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40778" w14:textId="77777777" w:rsidR="00962577" w:rsidRDefault="00000000">
      <w:pPr>
        <w:spacing w:line="360" w:lineRule="auto"/>
        <w:jc w:val="center"/>
        <w:rPr>
          <w:rFonts w:ascii="仿宋" w:eastAsia="仿宋" w:hAnsi="仿宋" w:cs="仿宋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海南师范大学全国硕士研究生招生自命题考试大纲</w:t>
      </w:r>
    </w:p>
    <w:p w14:paraId="6A6F3DBD" w14:textId="77777777" w:rsidR="00962577" w:rsidRDefault="00000000">
      <w:pPr>
        <w:spacing w:line="360" w:lineRule="auto"/>
        <w:jc w:val="center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考试科目代码：040104            考试科目名称：</w:t>
      </w:r>
      <w:r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  <w:lang w:bidi="hi-IN"/>
        </w:rPr>
        <w:t>比较教育学</w:t>
      </w:r>
    </w:p>
    <w:p w14:paraId="48A06FE0" w14:textId="77777777" w:rsidR="00962577" w:rsidRDefault="00000000">
      <w:pPr>
        <w:rPr>
          <w:rFonts w:ascii="仿宋" w:eastAsia="仿宋" w:hAnsi="仿宋" w:cs="仿宋"/>
          <w:sz w:val="28"/>
          <w:szCs w:val="28"/>
        </w:rPr>
      </w:pPr>
      <w:r>
        <w:rPr>
          <w:rFonts w:ascii="宋体" w:hAnsi="宋体"/>
          <w:szCs w:val="21"/>
        </w:rPr>
        <w:t>﹡﹡﹡﹡﹡﹡﹡﹡﹡﹡﹡﹡﹡﹡﹡﹡﹡﹡﹡﹡﹡﹡﹡﹡﹡﹡﹡﹡﹡﹡﹡﹡﹡﹡﹡﹡﹡﹡﹡</w:t>
      </w:r>
    </w:p>
    <w:p w14:paraId="4DF0B3A6" w14:textId="77777777" w:rsidR="00962577" w:rsidRDefault="00000000">
      <w:pPr>
        <w:spacing w:beforeLines="100" w:before="312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一、考试形式与试卷结构</w:t>
      </w:r>
    </w:p>
    <w:p w14:paraId="2628C7E4" w14:textId="77777777" w:rsidR="00962577" w:rsidRDefault="00000000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（一）试卷成绩及考试时间</w:t>
      </w:r>
    </w:p>
    <w:p w14:paraId="05892E7A" w14:textId="77777777" w:rsidR="00962577" w:rsidRDefault="00000000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本试卷满分为100分，考试时间为1200分钟。</w:t>
      </w:r>
    </w:p>
    <w:p w14:paraId="7AC8BE15" w14:textId="77777777" w:rsidR="00962577" w:rsidRDefault="00000000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（二）答题方式</w:t>
      </w:r>
    </w:p>
    <w:p w14:paraId="02311B93" w14:textId="77777777" w:rsidR="00962577" w:rsidRDefault="00000000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答题方式为闭卷、笔试。</w:t>
      </w:r>
    </w:p>
    <w:p w14:paraId="30FB9844" w14:textId="77777777" w:rsidR="00962577" w:rsidRDefault="00000000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（三）试卷结构</w:t>
      </w:r>
    </w:p>
    <w:p w14:paraId="3F0D3595" w14:textId="77777777" w:rsidR="00962577" w:rsidRDefault="00000000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名词解释题，简答题，论述题等</w:t>
      </w:r>
    </w:p>
    <w:p w14:paraId="78CD6D8B" w14:textId="77777777" w:rsidR="00962577" w:rsidRDefault="00000000">
      <w:pPr>
        <w:spacing w:beforeLines="100" w:before="312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二、考试目标</w:t>
      </w:r>
    </w:p>
    <w:p w14:paraId="7BF05438" w14:textId="77777777" w:rsidR="00962577" w:rsidRDefault="00000000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掌握比较</w:t>
      </w:r>
      <w:r>
        <w:rPr>
          <w:rFonts w:ascii="仿宋" w:eastAsia="仿宋" w:hAnsi="仿宋" w:cs="仿宋"/>
          <w:sz w:val="28"/>
          <w:szCs w:val="28"/>
        </w:rPr>
        <w:t>教育</w:t>
      </w:r>
      <w:r>
        <w:rPr>
          <w:rFonts w:ascii="仿宋" w:eastAsia="仿宋" w:hAnsi="仿宋" w:cs="仿宋" w:hint="eastAsia"/>
          <w:sz w:val="28"/>
          <w:szCs w:val="28"/>
        </w:rPr>
        <w:t>学</w:t>
      </w:r>
      <w:r>
        <w:rPr>
          <w:rFonts w:ascii="仿宋" w:eastAsia="仿宋" w:hAnsi="仿宋" w:cs="仿宋"/>
          <w:sz w:val="28"/>
          <w:szCs w:val="28"/>
        </w:rPr>
        <w:t>的</w:t>
      </w:r>
      <w:r>
        <w:rPr>
          <w:rFonts w:ascii="仿宋" w:eastAsia="仿宋" w:hAnsi="仿宋" w:cs="仿宋" w:hint="eastAsia"/>
          <w:sz w:val="28"/>
          <w:szCs w:val="28"/>
        </w:rPr>
        <w:t>发展历程、理论体系和研究方法</w:t>
      </w:r>
      <w:r>
        <w:rPr>
          <w:rFonts w:ascii="仿宋" w:eastAsia="仿宋" w:hAnsi="仿宋" w:cs="仿宋"/>
          <w:sz w:val="28"/>
          <w:szCs w:val="28"/>
        </w:rPr>
        <w:t>，</w:t>
      </w:r>
      <w:r>
        <w:rPr>
          <w:rFonts w:ascii="仿宋" w:eastAsia="仿宋" w:hAnsi="仿宋" w:cs="仿宋" w:hint="eastAsia"/>
          <w:sz w:val="28"/>
          <w:szCs w:val="28"/>
        </w:rPr>
        <w:t>深入了解若干国家的学制，从国际视野比较考察世界学前（幼儿）教育、义务教育、普通中等教育、职业技术教育、高等教育、教师（师范）教育、教育管理等方面问题，对世界教育发展趋势有较为清晰的把握。</w:t>
      </w:r>
    </w:p>
    <w:p w14:paraId="4DDBE9BF" w14:textId="77777777" w:rsidR="00962577" w:rsidRDefault="00000000">
      <w:pPr>
        <w:spacing w:beforeLines="100" w:before="312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三、考试范围 </w:t>
      </w:r>
    </w:p>
    <w:p w14:paraId="08A3128A" w14:textId="77777777" w:rsidR="00962577" w:rsidRDefault="00000000">
      <w:pPr>
        <w:spacing w:line="300" w:lineRule="auto"/>
        <w:ind w:firstLineChars="200" w:firstLine="562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第一章比较教育学的发展历程</w:t>
      </w:r>
    </w:p>
    <w:p w14:paraId="730AFCEA" w14:textId="77777777" w:rsidR="00962577" w:rsidRDefault="00000000">
      <w:pPr>
        <w:spacing w:line="30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一、比较教育学发展的第一阶段</w:t>
      </w:r>
    </w:p>
    <w:p w14:paraId="07959379" w14:textId="77777777" w:rsidR="00962577" w:rsidRDefault="00000000">
      <w:pPr>
        <w:spacing w:line="30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二、比较教育学发展的第二阶段</w:t>
      </w:r>
    </w:p>
    <w:p w14:paraId="1047432E" w14:textId="77777777" w:rsidR="00962577" w:rsidRDefault="00000000">
      <w:pPr>
        <w:spacing w:line="30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三、比较教育学发展的第三阶段</w:t>
      </w:r>
    </w:p>
    <w:p w14:paraId="18E8F45C" w14:textId="77777777" w:rsidR="00962577" w:rsidRDefault="00000000">
      <w:pPr>
        <w:spacing w:line="300" w:lineRule="auto"/>
        <w:ind w:firstLineChars="200" w:firstLine="562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第二章比较教育学的理论体系</w:t>
      </w:r>
    </w:p>
    <w:p w14:paraId="3BF32D30" w14:textId="77777777" w:rsidR="00962577" w:rsidRDefault="00000000">
      <w:pPr>
        <w:spacing w:line="30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lastRenderedPageBreak/>
        <w:t>一、比较教育学的基本特征</w:t>
      </w:r>
    </w:p>
    <w:p w14:paraId="7B195404" w14:textId="77777777" w:rsidR="00962577" w:rsidRDefault="00000000">
      <w:pPr>
        <w:spacing w:line="30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二、朱利安的比较教育思想</w:t>
      </w:r>
    </w:p>
    <w:p w14:paraId="15B90588" w14:textId="77777777" w:rsidR="00962577" w:rsidRDefault="00000000">
      <w:pPr>
        <w:spacing w:line="30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三、萨德勒的比较教育思想</w:t>
      </w:r>
    </w:p>
    <w:p w14:paraId="7615F16B" w14:textId="77777777" w:rsidR="00962577" w:rsidRDefault="00000000">
      <w:pPr>
        <w:spacing w:line="30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四、康德尔的比较教育思想</w:t>
      </w:r>
    </w:p>
    <w:p w14:paraId="42DB8CDB" w14:textId="77777777" w:rsidR="00962577" w:rsidRDefault="00000000">
      <w:pPr>
        <w:spacing w:line="30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五、施奈德的比较教育思想</w:t>
      </w:r>
    </w:p>
    <w:p w14:paraId="7BB7987A" w14:textId="77777777" w:rsidR="00962577" w:rsidRDefault="00000000">
      <w:pPr>
        <w:spacing w:line="30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六、汉斯的比较教育思想</w:t>
      </w:r>
    </w:p>
    <w:p w14:paraId="4D61883D" w14:textId="77777777" w:rsidR="00962577" w:rsidRDefault="00000000">
      <w:pPr>
        <w:spacing w:line="30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七、安德森的比较教育思想</w:t>
      </w:r>
    </w:p>
    <w:p w14:paraId="31B4792F" w14:textId="77777777" w:rsidR="00962577" w:rsidRDefault="00000000">
      <w:pPr>
        <w:spacing w:line="30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八、贝雷迪的比较教育思想</w:t>
      </w:r>
    </w:p>
    <w:p w14:paraId="7399BE90" w14:textId="77777777" w:rsidR="00962577" w:rsidRDefault="00000000">
      <w:pPr>
        <w:spacing w:line="30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九、诺亚、埃克斯坦的比较教育思想</w:t>
      </w:r>
    </w:p>
    <w:p w14:paraId="6C3086E2" w14:textId="77777777" w:rsidR="00962577" w:rsidRDefault="00000000">
      <w:pPr>
        <w:spacing w:line="30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十、埃德蒙·金的比较教育思想</w:t>
      </w:r>
    </w:p>
    <w:p w14:paraId="1CB36D96" w14:textId="77777777" w:rsidR="00962577" w:rsidRDefault="00000000">
      <w:pPr>
        <w:spacing w:line="30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十一、霍姆斯的比较教育思想</w:t>
      </w:r>
    </w:p>
    <w:p w14:paraId="2A7FD31C" w14:textId="77777777" w:rsidR="00962577" w:rsidRDefault="00000000">
      <w:pPr>
        <w:spacing w:line="300" w:lineRule="auto"/>
        <w:ind w:firstLineChars="200" w:firstLine="562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第三章比较教育学的研究方法</w:t>
      </w:r>
    </w:p>
    <w:p w14:paraId="04D294D2" w14:textId="77777777" w:rsidR="00962577" w:rsidRDefault="00000000">
      <w:pPr>
        <w:spacing w:line="30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一、比较教育研究的基本原则</w:t>
      </w:r>
    </w:p>
    <w:p w14:paraId="1DA3DFE2" w14:textId="77777777" w:rsidR="00962577" w:rsidRDefault="00000000">
      <w:pPr>
        <w:spacing w:line="30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二、比较教育的研究分类</w:t>
      </w:r>
    </w:p>
    <w:p w14:paraId="32D09F4B" w14:textId="77777777" w:rsidR="00962577" w:rsidRDefault="00000000">
      <w:pPr>
        <w:spacing w:line="30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三、比较教育研究常用的方法</w:t>
      </w:r>
    </w:p>
    <w:p w14:paraId="087BD0F3" w14:textId="77777777" w:rsidR="00962577" w:rsidRDefault="00000000">
      <w:pPr>
        <w:spacing w:line="300" w:lineRule="auto"/>
        <w:ind w:firstLineChars="200" w:firstLine="562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第四章七国学制</w:t>
      </w:r>
    </w:p>
    <w:p w14:paraId="110B9F72" w14:textId="77777777" w:rsidR="00962577" w:rsidRDefault="00000000">
      <w:pPr>
        <w:spacing w:line="30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一、美国学制</w:t>
      </w:r>
    </w:p>
    <w:p w14:paraId="05F08F7D" w14:textId="77777777" w:rsidR="00962577" w:rsidRDefault="00000000">
      <w:pPr>
        <w:spacing w:line="30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二、英国学制</w:t>
      </w:r>
    </w:p>
    <w:p w14:paraId="78BD754A" w14:textId="77777777" w:rsidR="00962577" w:rsidRDefault="00000000">
      <w:pPr>
        <w:spacing w:line="30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三、法国学制</w:t>
      </w:r>
    </w:p>
    <w:p w14:paraId="174991A5" w14:textId="77777777" w:rsidR="00962577" w:rsidRDefault="00000000">
      <w:pPr>
        <w:spacing w:line="30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四、德国学制</w:t>
      </w:r>
    </w:p>
    <w:p w14:paraId="7C6520DC" w14:textId="77777777" w:rsidR="00962577" w:rsidRDefault="00000000">
      <w:pPr>
        <w:spacing w:line="30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五、俄罗斯学制</w:t>
      </w:r>
    </w:p>
    <w:p w14:paraId="4EAA816C" w14:textId="77777777" w:rsidR="00962577" w:rsidRDefault="00000000">
      <w:pPr>
        <w:spacing w:line="30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六、日本学制</w:t>
      </w:r>
    </w:p>
    <w:p w14:paraId="7E33DC7B" w14:textId="77777777" w:rsidR="00962577" w:rsidRDefault="00000000">
      <w:pPr>
        <w:spacing w:line="30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lastRenderedPageBreak/>
        <w:t>七、印度学制</w:t>
      </w:r>
    </w:p>
    <w:p w14:paraId="269E4921" w14:textId="77777777" w:rsidR="00962577" w:rsidRDefault="00000000">
      <w:pPr>
        <w:spacing w:line="300" w:lineRule="auto"/>
        <w:ind w:firstLineChars="200" w:firstLine="562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第五章学前（幼儿）教育比较</w:t>
      </w:r>
    </w:p>
    <w:p w14:paraId="216846F0" w14:textId="77777777" w:rsidR="00962577" w:rsidRDefault="00000000">
      <w:pPr>
        <w:spacing w:line="30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一、进入</w:t>
      </w:r>
      <w:r>
        <w:rPr>
          <w:rFonts w:ascii="仿宋" w:eastAsia="仿宋" w:hAnsi="仿宋" w:cs="仿宋"/>
          <w:sz w:val="28"/>
          <w:szCs w:val="28"/>
        </w:rPr>
        <w:t>21</w:t>
      </w:r>
      <w:r>
        <w:rPr>
          <w:rFonts w:ascii="仿宋" w:eastAsia="仿宋" w:hAnsi="仿宋" w:cs="仿宋" w:hint="eastAsia"/>
          <w:sz w:val="28"/>
          <w:szCs w:val="28"/>
        </w:rPr>
        <w:t>世纪以来学前教育的发展</w:t>
      </w:r>
    </w:p>
    <w:p w14:paraId="387637C2" w14:textId="77777777" w:rsidR="00962577" w:rsidRDefault="00000000">
      <w:pPr>
        <w:spacing w:line="30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二、学前教育的机构</w:t>
      </w:r>
    </w:p>
    <w:p w14:paraId="2A45EDC3" w14:textId="77777777" w:rsidR="00962577" w:rsidRDefault="00000000">
      <w:pPr>
        <w:spacing w:line="30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三、学前教育的目标和内容</w:t>
      </w:r>
    </w:p>
    <w:p w14:paraId="57BF14F9" w14:textId="77777777" w:rsidR="00962577" w:rsidRDefault="00000000">
      <w:pPr>
        <w:spacing w:line="30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四、学前教育师资的培训</w:t>
      </w:r>
    </w:p>
    <w:p w14:paraId="58948B11" w14:textId="77777777" w:rsidR="00962577" w:rsidRDefault="00000000">
      <w:pPr>
        <w:spacing w:line="300" w:lineRule="auto"/>
        <w:ind w:firstLineChars="200" w:firstLine="562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第六章 义务教育比较</w:t>
      </w:r>
    </w:p>
    <w:p w14:paraId="55A7F99E" w14:textId="77777777" w:rsidR="00962577" w:rsidRDefault="00000000">
      <w:pPr>
        <w:spacing w:line="30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一、义务教育的历史发展</w:t>
      </w:r>
    </w:p>
    <w:p w14:paraId="28201890" w14:textId="77777777" w:rsidR="00962577" w:rsidRDefault="00000000">
      <w:pPr>
        <w:spacing w:line="30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二、义务教育的基本经验</w:t>
      </w:r>
    </w:p>
    <w:p w14:paraId="725B10F2" w14:textId="77777777" w:rsidR="00962577" w:rsidRDefault="00000000">
      <w:pPr>
        <w:spacing w:line="30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三、义务教育的重要改革</w:t>
      </w:r>
    </w:p>
    <w:p w14:paraId="2AA5FC71" w14:textId="77777777" w:rsidR="00962577" w:rsidRDefault="00000000">
      <w:pPr>
        <w:spacing w:line="300" w:lineRule="auto"/>
        <w:ind w:firstLineChars="200" w:firstLine="562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第七章 普通中等教育比较</w:t>
      </w:r>
    </w:p>
    <w:p w14:paraId="3CD23D83" w14:textId="77777777" w:rsidR="00962577" w:rsidRDefault="00000000">
      <w:pPr>
        <w:spacing w:line="30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一、普通中等教育的发展</w:t>
      </w:r>
    </w:p>
    <w:p w14:paraId="688EA8D9" w14:textId="77777777" w:rsidR="00962577" w:rsidRDefault="00000000">
      <w:pPr>
        <w:spacing w:line="30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二、普通中学的结构</w:t>
      </w:r>
    </w:p>
    <w:p w14:paraId="43F07A01" w14:textId="77777777" w:rsidR="00962577" w:rsidRDefault="00000000">
      <w:pPr>
        <w:spacing w:line="30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三、普通中学的教育内容和方法</w:t>
      </w:r>
    </w:p>
    <w:p w14:paraId="7B8544C9" w14:textId="77777777" w:rsidR="00962577" w:rsidRDefault="00000000">
      <w:pPr>
        <w:spacing w:line="300" w:lineRule="auto"/>
        <w:ind w:firstLineChars="200" w:firstLine="562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第八章 职业技术教育比较</w:t>
      </w:r>
    </w:p>
    <w:p w14:paraId="42ACDDB6" w14:textId="77777777" w:rsidR="00962577" w:rsidRDefault="00000000">
      <w:pPr>
        <w:spacing w:line="30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一、职业技术教育的历史轨迹</w:t>
      </w:r>
    </w:p>
    <w:p w14:paraId="7CC27158" w14:textId="77777777" w:rsidR="00962577" w:rsidRDefault="00000000">
      <w:pPr>
        <w:spacing w:line="30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二、职业技术教育的主要形式</w:t>
      </w:r>
    </w:p>
    <w:p w14:paraId="4A834231" w14:textId="77777777" w:rsidR="00962577" w:rsidRDefault="00000000">
      <w:pPr>
        <w:spacing w:line="30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三、职业技术教育的发展趋势</w:t>
      </w:r>
    </w:p>
    <w:p w14:paraId="288F2A25" w14:textId="77777777" w:rsidR="00962577" w:rsidRDefault="00000000">
      <w:pPr>
        <w:spacing w:line="300" w:lineRule="auto"/>
        <w:ind w:firstLineChars="200" w:firstLine="562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第九章 高等教育比较</w:t>
      </w:r>
    </w:p>
    <w:p w14:paraId="175086D7" w14:textId="77777777" w:rsidR="00962577" w:rsidRDefault="00000000">
      <w:pPr>
        <w:spacing w:line="30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一、高等教育的发展</w:t>
      </w:r>
    </w:p>
    <w:p w14:paraId="07519ED4" w14:textId="77777777" w:rsidR="00962577" w:rsidRDefault="00000000">
      <w:pPr>
        <w:spacing w:line="30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二、高等教育的结构</w:t>
      </w:r>
    </w:p>
    <w:p w14:paraId="6146F1BF" w14:textId="77777777" w:rsidR="00962577" w:rsidRDefault="00000000">
      <w:pPr>
        <w:spacing w:line="30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三、高等学校的教学和科研</w:t>
      </w:r>
    </w:p>
    <w:p w14:paraId="79B51835" w14:textId="77777777" w:rsidR="00962577" w:rsidRDefault="00000000">
      <w:pPr>
        <w:spacing w:line="30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lastRenderedPageBreak/>
        <w:t>四、高等学校的招生制度</w:t>
      </w:r>
    </w:p>
    <w:p w14:paraId="336E91B4" w14:textId="77777777" w:rsidR="00962577" w:rsidRDefault="00000000">
      <w:pPr>
        <w:spacing w:line="300" w:lineRule="auto"/>
        <w:ind w:firstLineChars="200" w:firstLine="562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第十章 教师（师范）教育比较</w:t>
      </w:r>
    </w:p>
    <w:p w14:paraId="33D88853" w14:textId="77777777" w:rsidR="00962577" w:rsidRDefault="00000000">
      <w:pPr>
        <w:spacing w:line="30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一、教师（师范）教育的发展</w:t>
      </w:r>
    </w:p>
    <w:p w14:paraId="14F29B24" w14:textId="77777777" w:rsidR="00962577" w:rsidRDefault="00000000">
      <w:pPr>
        <w:spacing w:line="30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二、教师（师范）教育的类型和机构</w:t>
      </w:r>
    </w:p>
    <w:p w14:paraId="3A367664" w14:textId="77777777" w:rsidR="00962577" w:rsidRDefault="00000000">
      <w:pPr>
        <w:spacing w:line="30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三、教师（师范）教育的课程</w:t>
      </w:r>
    </w:p>
    <w:p w14:paraId="5668AAA6" w14:textId="77777777" w:rsidR="00962577" w:rsidRDefault="00000000">
      <w:pPr>
        <w:spacing w:line="30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四、中小学教师的在职进修</w:t>
      </w:r>
    </w:p>
    <w:p w14:paraId="086797B9" w14:textId="77777777" w:rsidR="00962577" w:rsidRDefault="00000000">
      <w:pPr>
        <w:spacing w:line="30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五、当代教师（师范）教育的发展趋势</w:t>
      </w:r>
    </w:p>
    <w:p w14:paraId="09343986" w14:textId="77777777" w:rsidR="00962577" w:rsidRDefault="00000000">
      <w:pPr>
        <w:spacing w:line="300" w:lineRule="auto"/>
        <w:ind w:firstLineChars="200" w:firstLine="562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第十一章 教育管理比较</w:t>
      </w:r>
    </w:p>
    <w:p w14:paraId="338F8EB1" w14:textId="77777777" w:rsidR="00962577" w:rsidRDefault="00000000">
      <w:pPr>
        <w:spacing w:line="30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一、教育行政制度</w:t>
      </w:r>
    </w:p>
    <w:p w14:paraId="2561DAF1" w14:textId="77777777" w:rsidR="00962577" w:rsidRDefault="00000000">
      <w:pPr>
        <w:spacing w:line="30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二、教育法规和教育计划</w:t>
      </w:r>
    </w:p>
    <w:p w14:paraId="361923B2" w14:textId="77777777" w:rsidR="00962577" w:rsidRDefault="00000000">
      <w:pPr>
        <w:spacing w:line="30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三、视导制度</w:t>
      </w:r>
    </w:p>
    <w:p w14:paraId="7D7B3CD3" w14:textId="77777777" w:rsidR="00962577" w:rsidRDefault="00000000">
      <w:pPr>
        <w:spacing w:line="30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四、教育经费</w:t>
      </w:r>
    </w:p>
    <w:p w14:paraId="7BD970B2" w14:textId="77777777" w:rsidR="00962577" w:rsidRDefault="00000000">
      <w:pPr>
        <w:spacing w:line="30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五、学校的组织和管理</w:t>
      </w:r>
    </w:p>
    <w:p w14:paraId="5FC55B37" w14:textId="77777777" w:rsidR="00962577" w:rsidRDefault="00000000">
      <w:pPr>
        <w:spacing w:line="300" w:lineRule="auto"/>
        <w:ind w:firstLineChars="200" w:firstLine="562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第十二章 世界教育发展的基本趋势</w:t>
      </w:r>
    </w:p>
    <w:p w14:paraId="3149453E" w14:textId="77777777" w:rsidR="00962577" w:rsidRDefault="00000000">
      <w:pPr>
        <w:spacing w:line="30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一、教育民主化</w:t>
      </w:r>
    </w:p>
    <w:p w14:paraId="62F22374" w14:textId="77777777" w:rsidR="00962577" w:rsidRDefault="00000000">
      <w:pPr>
        <w:spacing w:line="30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二、教育终身化</w:t>
      </w:r>
    </w:p>
    <w:p w14:paraId="7E47015D" w14:textId="77777777" w:rsidR="00962577" w:rsidRDefault="00000000">
      <w:pPr>
        <w:spacing w:line="30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三、教育信息化</w:t>
      </w:r>
    </w:p>
    <w:p w14:paraId="050C4007" w14:textId="77777777" w:rsidR="00962577" w:rsidRDefault="00000000">
      <w:pPr>
        <w:spacing w:line="30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四、教育国际化</w:t>
      </w:r>
    </w:p>
    <w:p w14:paraId="42010E1B" w14:textId="77777777" w:rsidR="00962577" w:rsidRDefault="00000000">
      <w:pPr>
        <w:spacing w:line="30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五、教育优质化</w:t>
      </w:r>
    </w:p>
    <w:p w14:paraId="3D86F92D" w14:textId="77777777" w:rsidR="00962577" w:rsidRDefault="00000000">
      <w:pPr>
        <w:spacing w:beforeLines="100" w:before="312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四、主要参考书目</w:t>
      </w:r>
    </w:p>
    <w:p w14:paraId="7E12053E" w14:textId="77777777" w:rsidR="00962577" w:rsidRDefault="00000000">
      <w:pPr>
        <w:spacing w:line="30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1. 王承绪、顾明远.比较教育（第五版），人民教育出版社，2015-06（5）。</w:t>
      </w:r>
    </w:p>
    <w:p w14:paraId="146009D2" w14:textId="41BE800C" w:rsidR="00962577" w:rsidRDefault="00000000">
      <w:pPr>
        <w:spacing w:line="30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lastRenderedPageBreak/>
        <w:t>2. 冯增俊、陈时见、项贤明，当代比较教育学（第二版），人民教育出版社，</w:t>
      </w:r>
      <w:r>
        <w:rPr>
          <w:rFonts w:ascii="仿宋" w:eastAsia="仿宋" w:hAnsi="仿宋" w:cs="仿宋"/>
          <w:sz w:val="28"/>
          <w:szCs w:val="28"/>
        </w:rPr>
        <w:t>2015</w:t>
      </w:r>
      <w:r>
        <w:rPr>
          <w:rFonts w:ascii="仿宋" w:eastAsia="仿宋" w:hAnsi="仿宋" w:cs="仿宋" w:hint="eastAsia"/>
          <w:sz w:val="28"/>
          <w:szCs w:val="28"/>
        </w:rPr>
        <w:t>-</w:t>
      </w:r>
      <w:r>
        <w:rPr>
          <w:rFonts w:ascii="仿宋" w:eastAsia="仿宋" w:hAnsi="仿宋" w:cs="仿宋"/>
          <w:sz w:val="28"/>
          <w:szCs w:val="28"/>
        </w:rPr>
        <w:t>09</w:t>
      </w:r>
      <w:r>
        <w:rPr>
          <w:rFonts w:ascii="仿宋" w:eastAsia="仿宋" w:hAnsi="仿宋" w:cs="仿宋" w:hint="eastAsia"/>
          <w:sz w:val="28"/>
          <w:szCs w:val="28"/>
        </w:rPr>
        <w:t>（</w:t>
      </w:r>
      <w:r>
        <w:rPr>
          <w:rFonts w:ascii="仿宋" w:eastAsia="仿宋" w:hAnsi="仿宋" w:cs="仿宋"/>
          <w:sz w:val="28"/>
          <w:szCs w:val="28"/>
        </w:rPr>
        <w:t>2</w:t>
      </w:r>
      <w:r>
        <w:rPr>
          <w:rFonts w:ascii="仿宋" w:eastAsia="仿宋" w:hAnsi="仿宋" w:cs="仿宋" w:hint="eastAsia"/>
          <w:sz w:val="28"/>
          <w:szCs w:val="28"/>
        </w:rPr>
        <w:t>）。</w:t>
      </w:r>
      <w:r w:rsidR="00AE66C3">
        <w:rPr>
          <w:rFonts w:ascii="仿宋" w:eastAsia="仿宋" w:hAnsi="仿宋" w:cs="仿宋" w:hint="eastAsia"/>
          <w:sz w:val="28"/>
          <w:szCs w:val="28"/>
        </w:rPr>
        <w:t xml:space="preserve"> </w:t>
      </w:r>
      <w:r w:rsidR="00AE66C3">
        <w:rPr>
          <w:rFonts w:ascii="仿宋" w:eastAsia="仿宋" w:hAnsi="仿宋" w:cs="仿宋"/>
          <w:sz w:val="28"/>
          <w:szCs w:val="28"/>
        </w:rPr>
        <w:t xml:space="preserve"> </w:t>
      </w:r>
    </w:p>
    <w:p w14:paraId="43657F27" w14:textId="77777777" w:rsidR="00962577" w:rsidRDefault="00962577">
      <w:pPr>
        <w:jc w:val="center"/>
      </w:pPr>
    </w:p>
    <w:sectPr w:rsidR="009625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69D7"/>
    <w:rsid w:val="000904BA"/>
    <w:rsid w:val="00093781"/>
    <w:rsid w:val="0009789F"/>
    <w:rsid w:val="000B5BAA"/>
    <w:rsid w:val="000D753B"/>
    <w:rsid w:val="00253B60"/>
    <w:rsid w:val="002668C3"/>
    <w:rsid w:val="0028491A"/>
    <w:rsid w:val="00285C0D"/>
    <w:rsid w:val="002D49A8"/>
    <w:rsid w:val="00350057"/>
    <w:rsid w:val="00354A97"/>
    <w:rsid w:val="003A116F"/>
    <w:rsid w:val="003F1857"/>
    <w:rsid w:val="003F5DC1"/>
    <w:rsid w:val="00452AD0"/>
    <w:rsid w:val="004E6C0C"/>
    <w:rsid w:val="00507CE5"/>
    <w:rsid w:val="005117C6"/>
    <w:rsid w:val="005249D5"/>
    <w:rsid w:val="00656553"/>
    <w:rsid w:val="006952FA"/>
    <w:rsid w:val="006A2510"/>
    <w:rsid w:val="006D51BC"/>
    <w:rsid w:val="00727682"/>
    <w:rsid w:val="007802D4"/>
    <w:rsid w:val="00830496"/>
    <w:rsid w:val="00850943"/>
    <w:rsid w:val="008A4A03"/>
    <w:rsid w:val="008A5CA8"/>
    <w:rsid w:val="009379F0"/>
    <w:rsid w:val="00962577"/>
    <w:rsid w:val="00970B67"/>
    <w:rsid w:val="00A01399"/>
    <w:rsid w:val="00A169D7"/>
    <w:rsid w:val="00A44098"/>
    <w:rsid w:val="00AC1BD7"/>
    <w:rsid w:val="00AC3126"/>
    <w:rsid w:val="00AE5485"/>
    <w:rsid w:val="00AE66C3"/>
    <w:rsid w:val="00B731C2"/>
    <w:rsid w:val="00BA67F3"/>
    <w:rsid w:val="00BB2C2B"/>
    <w:rsid w:val="00C22B90"/>
    <w:rsid w:val="00D00B55"/>
    <w:rsid w:val="00D0445F"/>
    <w:rsid w:val="00DC7191"/>
    <w:rsid w:val="00DD4588"/>
    <w:rsid w:val="00DE1CBA"/>
    <w:rsid w:val="00DE7218"/>
    <w:rsid w:val="00E700A6"/>
    <w:rsid w:val="00F10038"/>
    <w:rsid w:val="00F97904"/>
    <w:rsid w:val="00FF43D3"/>
    <w:rsid w:val="1F0044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C635C5"/>
  <w15:docId w15:val="{1813E25C-70DF-4140-B14A-955B6E945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0">
    <w:name w:val="标题 1 字符"/>
    <w:basedOn w:val="a0"/>
    <w:link w:val="1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customStyle="1" w:styleId="11">
    <w:name w:val="列出段落1"/>
    <w:basedOn w:val="a"/>
    <w:qFormat/>
    <w:pPr>
      <w:ind w:firstLineChars="200" w:firstLine="420"/>
    </w:p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5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 dw</dc:creator>
  <cp:lastModifiedBy>Su Liang</cp:lastModifiedBy>
  <cp:revision>51</cp:revision>
  <dcterms:created xsi:type="dcterms:W3CDTF">2020-07-12T08:53:00Z</dcterms:created>
  <dcterms:modified xsi:type="dcterms:W3CDTF">2022-08-01T14:09:00Z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