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hint="eastAsia" w:ascii="宋体" w:hAnsi="宋体" w:cs="Arial"/>
          <w:b/>
          <w:color w:val="000000"/>
          <w:kern w:val="0"/>
          <w:sz w:val="21"/>
          <w:szCs w:val="21"/>
        </w:rPr>
      </w:pP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2667635" cy="484505"/>
            <wp:effectExtent l="0" t="0" r="1841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硕士研究生</w:t>
      </w:r>
      <w:r>
        <w:rPr>
          <w:rFonts w:hint="eastAsia" w:ascii="黑体" w:eastAsia="黑体"/>
          <w:sz w:val="44"/>
          <w:szCs w:val="44"/>
          <w:lang w:eastAsia="zh-CN"/>
        </w:rPr>
        <w:t>招生</w:t>
      </w:r>
      <w:r>
        <w:rPr>
          <w:rFonts w:hint="eastAsia" w:ascii="黑体" w:eastAsia="黑体"/>
          <w:sz w:val="44"/>
          <w:szCs w:val="44"/>
        </w:rPr>
        <w:t>考试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《</w:t>
      </w:r>
      <w:r>
        <w:rPr>
          <w:rFonts w:hint="eastAsia" w:ascii="黑体" w:eastAsia="黑体"/>
          <w:sz w:val="44"/>
          <w:szCs w:val="44"/>
          <w:lang w:val="en-US" w:eastAsia="zh-CN"/>
        </w:rPr>
        <w:t>小学课程与教学论</w:t>
      </w:r>
      <w:r>
        <w:rPr>
          <w:rFonts w:hint="eastAsia" w:ascii="黑体" w:eastAsia="黑体"/>
          <w:sz w:val="44"/>
          <w:szCs w:val="44"/>
        </w:rPr>
        <w:t>》科目大纲</w:t>
      </w:r>
    </w:p>
    <w:p>
      <w:pPr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（科目代码：</w:t>
      </w:r>
      <w:r>
        <w:rPr>
          <w:rFonts w:hint="eastAsia" w:ascii="黑体" w:eastAsia="黑体"/>
          <w:sz w:val="28"/>
          <w:szCs w:val="28"/>
          <w:lang w:val="en-US" w:eastAsia="zh-CN"/>
        </w:rPr>
        <w:t>823</w:t>
      </w:r>
      <w:r>
        <w:rPr>
          <w:rFonts w:hint="eastAsia" w:ascii="黑体" w:eastAsia="黑体"/>
          <w:sz w:val="28"/>
          <w:szCs w:val="28"/>
        </w:rPr>
        <w:t>）</w:t>
      </w: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ind w:firstLine="1260" w:firstLineChars="450"/>
        <w:rPr>
          <w:rFonts w:hint="eastAsia" w:ascii="仿宋_GB2312" w:hAnsi="宋体" w:eastAsia="仿宋_GB2312"/>
          <w:sz w:val="28"/>
          <w:szCs w:val="28"/>
          <w:u w:val="single"/>
        </w:rPr>
      </w:pPr>
      <w:bookmarkStart w:id="0" w:name="_GoBack"/>
      <w:r>
        <w:rPr>
          <w:rFonts w:hint="eastAsia" w:ascii="仿宋_GB2312" w:hAnsi="宋体" w:eastAsia="仿宋_GB2312"/>
          <w:sz w:val="28"/>
          <w:szCs w:val="28"/>
        </w:rPr>
        <w:t>学院名称（盖章）：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  教师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教育学院        </w:t>
      </w:r>
    </w:p>
    <w:p>
      <w:pPr>
        <w:ind w:firstLine="1260" w:firstLineChars="450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学院负责人签字：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</w:t>
      </w:r>
    </w:p>
    <w:p>
      <w:pPr>
        <w:ind w:firstLine="1260" w:firstLineChars="450"/>
        <w:rPr>
          <w:rFonts w:hint="default" w:ascii="仿宋_GB2312" w:eastAsia="仿宋_GB2312"/>
          <w:sz w:val="28"/>
          <w:szCs w:val="28"/>
          <w:u w:val="single"/>
          <w:lang w:val="en-US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编  制  时  间：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  <w:u w:val="single"/>
        </w:rPr>
        <w:t>20</w:t>
      </w:r>
      <w:r>
        <w:rPr>
          <w:rFonts w:ascii="仿宋_GB2312" w:hAnsi="宋体" w:eastAsia="仿宋_GB2312"/>
          <w:sz w:val="28"/>
          <w:szCs w:val="28"/>
          <w:u w:val="single"/>
        </w:rPr>
        <w:t>2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  <w:u w:val="single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6</w:t>
      </w:r>
      <w:r>
        <w:rPr>
          <w:rFonts w:hint="eastAsia" w:ascii="仿宋_GB2312" w:hAnsi="宋体" w:eastAsia="仿宋_GB2312"/>
          <w:sz w:val="28"/>
          <w:szCs w:val="28"/>
          <w:u w:val="single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27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日 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    </w:t>
      </w:r>
    </w:p>
    <w:bookmarkEnd w:id="0"/>
    <w:p>
      <w:pPr>
        <w:jc w:val="center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hint="eastAsia" w:ascii="宋体" w:hAnsi="宋体" w:cs="Arial"/>
          <w:b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hint="eastAsia" w:ascii="宋体" w:hAnsi="宋体" w:cs="Arial"/>
          <w:b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hint="eastAsia" w:ascii="宋体" w:hAnsi="宋体" w:cs="Arial"/>
          <w:b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hint="eastAsia" w:ascii="宋体" w:hAnsi="宋体" w:cs="Arial"/>
          <w:b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hint="eastAsia" w:ascii="宋体" w:hAnsi="宋体" w:cs="Arial"/>
          <w:b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hint="eastAsia" w:ascii="宋体" w:hAnsi="宋体" w:cs="Arial"/>
          <w:b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hint="eastAsia" w:ascii="宋体" w:hAnsi="宋体" w:cs="Arial"/>
          <w:b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hint="eastAsia" w:ascii="宋体" w:hAnsi="宋体" w:cs="Arial"/>
          <w:b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hint="eastAsia" w:ascii="宋体" w:hAnsi="宋体" w:cs="Arial"/>
          <w:b/>
          <w:color w:val="000000"/>
          <w:kern w:val="0"/>
          <w:sz w:val="21"/>
          <w:szCs w:val="21"/>
        </w:rPr>
      </w:pPr>
      <w:r>
        <w:rPr>
          <w:rFonts w:hint="eastAsia" w:ascii="宋体" w:hAnsi="宋体" w:cs="Arial"/>
          <w:b/>
          <w:color w:val="000000"/>
          <w:kern w:val="0"/>
          <w:sz w:val="21"/>
          <w:szCs w:val="21"/>
        </w:rPr>
        <w:t>《</w:t>
      </w:r>
      <w:r>
        <w:rPr>
          <w:rFonts w:hint="eastAsia" w:ascii="宋体" w:hAnsi="宋体" w:cs="Arial"/>
          <w:b/>
          <w:color w:val="000000"/>
          <w:kern w:val="0"/>
          <w:sz w:val="21"/>
          <w:szCs w:val="21"/>
          <w:lang w:val="en-US" w:eastAsia="zh-CN"/>
        </w:rPr>
        <w:t>小学课程与教学论</w:t>
      </w:r>
      <w:r>
        <w:rPr>
          <w:rFonts w:hint="eastAsia" w:ascii="宋体" w:hAnsi="宋体" w:cs="Arial"/>
          <w:b/>
          <w:color w:val="000000"/>
          <w:kern w:val="0"/>
          <w:sz w:val="21"/>
          <w:szCs w:val="21"/>
        </w:rPr>
        <w:t>》科目大纲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hint="eastAsia" w:ascii="宋体" w:hAnsi="宋体" w:cs="Arial"/>
          <w:color w:val="000000"/>
          <w:kern w:val="0"/>
          <w:sz w:val="21"/>
          <w:szCs w:val="21"/>
        </w:rPr>
      </w:pPr>
      <w:r>
        <w:rPr>
          <w:rFonts w:hint="eastAsia" w:ascii="宋体" w:hAnsi="宋体" w:cs="Arial"/>
          <w:color w:val="000000"/>
          <w:kern w:val="0"/>
          <w:sz w:val="21"/>
          <w:szCs w:val="21"/>
        </w:rPr>
        <w:t>（科目代码：</w:t>
      </w:r>
      <w:r>
        <w:rPr>
          <w:rFonts w:hint="eastAsia" w:ascii="宋体" w:hAnsi="宋体" w:cs="Arial"/>
          <w:color w:val="000000"/>
          <w:kern w:val="0"/>
          <w:sz w:val="21"/>
          <w:szCs w:val="21"/>
          <w:lang w:val="en-US" w:eastAsia="zh-CN"/>
        </w:rPr>
        <w:t>823</w:t>
      </w:r>
      <w:r>
        <w:rPr>
          <w:rFonts w:hint="eastAsia" w:ascii="宋体" w:hAnsi="宋体" w:cs="Arial"/>
          <w:color w:val="000000"/>
          <w:kern w:val="0"/>
          <w:sz w:val="21"/>
          <w:szCs w:val="21"/>
        </w:rPr>
        <w:t>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cs="Arial"/>
          <w:b/>
          <w:color w:val="000000"/>
          <w:sz w:val="21"/>
          <w:szCs w:val="21"/>
        </w:rPr>
      </w:pPr>
      <w:r>
        <w:rPr>
          <w:rFonts w:cs="Arial"/>
          <w:b/>
          <w:color w:val="000000"/>
          <w:sz w:val="21"/>
          <w:szCs w:val="21"/>
        </w:rPr>
        <w:t>一、考试性质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360" w:lineRule="auto"/>
        <w:ind w:firstLine="450"/>
        <w:jc w:val="left"/>
        <w:textAlignment w:val="auto"/>
        <w:rPr>
          <w:rFonts w:hint="eastAsia" w:ascii="宋体" w:hAnsi="宋体" w:cs="Arial"/>
          <w:color w:val="000000"/>
          <w:kern w:val="0"/>
          <w:sz w:val="21"/>
          <w:szCs w:val="21"/>
        </w:rPr>
      </w:pPr>
      <w:r>
        <w:rPr>
          <w:rFonts w:hint="eastAsia" w:ascii="宋体" w:hAnsi="宋体" w:cs="Arial"/>
          <w:color w:val="000000"/>
          <w:kern w:val="0"/>
          <w:sz w:val="21"/>
          <w:szCs w:val="21"/>
          <w:lang w:val="en-US" w:eastAsia="zh-CN"/>
        </w:rPr>
        <w:t>小学课程与教学论</w:t>
      </w:r>
      <w:r>
        <w:rPr>
          <w:rFonts w:hint="eastAsia" w:ascii="宋体" w:hAnsi="宋体" w:cs="Arial"/>
          <w:color w:val="000000"/>
          <w:kern w:val="0"/>
          <w:sz w:val="21"/>
          <w:szCs w:val="21"/>
        </w:rPr>
        <w:t>是为招收</w:t>
      </w:r>
      <w:r>
        <w:rPr>
          <w:rFonts w:hint="eastAsia" w:ascii="宋体" w:hAnsi="宋体" w:cs="Arial"/>
          <w:color w:val="000000"/>
          <w:kern w:val="0"/>
          <w:sz w:val="21"/>
          <w:szCs w:val="21"/>
          <w:lang w:val="en-US" w:eastAsia="zh-CN"/>
        </w:rPr>
        <w:t>小学教育</w:t>
      </w:r>
      <w:r>
        <w:rPr>
          <w:rFonts w:hint="eastAsia" w:ascii="宋体" w:hAnsi="宋体" w:cs="Arial"/>
          <w:color w:val="000000"/>
          <w:kern w:val="0"/>
          <w:sz w:val="21"/>
          <w:szCs w:val="21"/>
        </w:rPr>
        <w:t>专业</w:t>
      </w:r>
      <w:r>
        <w:rPr>
          <w:rFonts w:ascii="宋体" w:hAnsi="宋体" w:cs="Arial"/>
          <w:color w:val="000000"/>
          <w:kern w:val="0"/>
          <w:sz w:val="21"/>
          <w:szCs w:val="21"/>
        </w:rPr>
        <w:t>硕士生入学</w:t>
      </w:r>
      <w:r>
        <w:rPr>
          <w:rFonts w:hint="eastAsia" w:ascii="宋体" w:hAnsi="宋体" w:cs="Arial"/>
          <w:color w:val="000000"/>
          <w:kern w:val="0"/>
          <w:sz w:val="21"/>
          <w:szCs w:val="21"/>
        </w:rPr>
        <w:t>设置的</w:t>
      </w:r>
      <w:r>
        <w:rPr>
          <w:rFonts w:ascii="宋体" w:hAnsi="宋体" w:cs="Arial"/>
          <w:color w:val="000000"/>
          <w:kern w:val="0"/>
          <w:sz w:val="21"/>
          <w:szCs w:val="21"/>
        </w:rPr>
        <w:t>考试</w:t>
      </w:r>
      <w:r>
        <w:rPr>
          <w:rFonts w:hint="eastAsia" w:ascii="宋体" w:hAnsi="宋体" w:cs="Arial"/>
          <w:color w:val="000000"/>
          <w:kern w:val="0"/>
          <w:sz w:val="21"/>
          <w:szCs w:val="21"/>
        </w:rPr>
        <w:t>课程</w:t>
      </w:r>
      <w:r>
        <w:rPr>
          <w:rFonts w:ascii="宋体" w:hAnsi="宋体" w:cs="Arial"/>
          <w:color w:val="000000"/>
          <w:kern w:val="0"/>
          <w:sz w:val="21"/>
          <w:szCs w:val="21"/>
        </w:rPr>
        <w:t>。其目的是为了测试考生</w:t>
      </w:r>
      <w:r>
        <w:rPr>
          <w:rFonts w:hint="eastAsia" w:ascii="宋体" w:hAnsi="宋体" w:cs="Arial"/>
          <w:color w:val="000000"/>
          <w:kern w:val="0"/>
          <w:sz w:val="21"/>
          <w:szCs w:val="21"/>
        </w:rPr>
        <w:t>是否具备攻读本专业学位的基本素质</w:t>
      </w:r>
      <w:r>
        <w:rPr>
          <w:rFonts w:hint="eastAsia" w:ascii="宋体" w:hAnsi="宋体" w:cs="Arial"/>
          <w:color w:val="000000"/>
          <w:kern w:val="0"/>
          <w:sz w:val="21"/>
          <w:szCs w:val="21"/>
          <w:lang w:eastAsia="zh-CN"/>
        </w:rPr>
        <w:t>，</w:t>
      </w:r>
      <w:r>
        <w:rPr>
          <w:rFonts w:hint="eastAsia" w:ascii="宋体" w:hAnsi="宋体" w:cs="Arial"/>
          <w:color w:val="000000"/>
          <w:kern w:val="0"/>
          <w:sz w:val="21"/>
          <w:szCs w:val="21"/>
        </w:rPr>
        <w:t>一般能力与培养潜能。评价的标准是高等学校本科毕业生所能达到</w:t>
      </w:r>
      <w:r>
        <w:rPr>
          <w:rFonts w:hint="eastAsia" w:ascii="宋体" w:hAnsi="宋体" w:cs="Arial"/>
          <w:color w:val="000000"/>
          <w:kern w:val="0"/>
          <w:sz w:val="21"/>
          <w:szCs w:val="21"/>
          <w:lang w:val="en-US" w:eastAsia="zh-CN"/>
        </w:rPr>
        <w:t>小学教育</w:t>
      </w:r>
      <w:r>
        <w:rPr>
          <w:rFonts w:hint="eastAsia" w:ascii="宋体" w:hAnsi="宋体" w:cs="Arial"/>
          <w:color w:val="000000"/>
          <w:kern w:val="0"/>
          <w:sz w:val="21"/>
          <w:szCs w:val="21"/>
        </w:rPr>
        <w:t>课程及格及以上水平。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cs="Arial"/>
          <w:b/>
          <w:color w:val="000000"/>
          <w:sz w:val="21"/>
          <w:szCs w:val="21"/>
        </w:rPr>
      </w:pPr>
      <w:r>
        <w:rPr>
          <w:rFonts w:cs="Arial"/>
          <w:b/>
          <w:color w:val="000000"/>
          <w:sz w:val="21"/>
          <w:szCs w:val="21"/>
        </w:rPr>
        <w:t>二、考试要求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　　要求考生较为全面系统地掌握</w:t>
      </w:r>
      <w:r>
        <w:rPr>
          <w:rFonts w:hint="eastAsia" w:cs="Arial"/>
          <w:color w:val="000000"/>
          <w:sz w:val="21"/>
          <w:szCs w:val="21"/>
          <w:lang w:val="en-US" w:eastAsia="zh-CN"/>
        </w:rPr>
        <w:t>小学教育中课程与教学的基本知识</w:t>
      </w:r>
      <w:r>
        <w:rPr>
          <w:rFonts w:cs="Arial"/>
          <w:color w:val="000000"/>
          <w:sz w:val="21"/>
          <w:szCs w:val="21"/>
        </w:rPr>
        <w:t>，具备较强的分析与解决</w:t>
      </w:r>
      <w:r>
        <w:rPr>
          <w:rFonts w:hint="eastAsia" w:cs="Arial"/>
          <w:color w:val="000000"/>
          <w:sz w:val="21"/>
          <w:szCs w:val="21"/>
          <w:lang w:val="en-US" w:eastAsia="zh-CN"/>
        </w:rPr>
        <w:t>小学教育实践中课程与教学</w:t>
      </w:r>
      <w:r>
        <w:rPr>
          <w:rFonts w:cs="Arial"/>
          <w:color w:val="000000"/>
          <w:sz w:val="21"/>
          <w:szCs w:val="21"/>
        </w:rPr>
        <w:t>问题的能力。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cs="Arial"/>
          <w:b/>
          <w:color w:val="000000"/>
          <w:sz w:val="21"/>
          <w:szCs w:val="21"/>
        </w:rPr>
      </w:pPr>
      <w:r>
        <w:rPr>
          <w:rFonts w:cs="Arial"/>
          <w:b/>
          <w:color w:val="000000"/>
          <w:sz w:val="21"/>
          <w:szCs w:val="21"/>
        </w:rPr>
        <w:t>三、</w:t>
      </w:r>
      <w:r>
        <w:rPr>
          <w:rFonts w:hint="eastAsia" w:cs="Arial"/>
          <w:b/>
          <w:color w:val="000000"/>
          <w:sz w:val="21"/>
          <w:szCs w:val="21"/>
        </w:rPr>
        <w:t>参考书目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cs="Arial"/>
          <w:color w:val="000000"/>
          <w:sz w:val="21"/>
          <w:szCs w:val="21"/>
        </w:rPr>
      </w:pPr>
      <w:r>
        <w:rPr>
          <w:rFonts w:hint="eastAsia" w:cs="Arial"/>
          <w:color w:val="000000"/>
          <w:sz w:val="21"/>
          <w:szCs w:val="21"/>
        </w:rPr>
        <w:t>1.</w:t>
      </w:r>
      <w:r>
        <w:rPr>
          <w:rFonts w:hint="eastAsia" w:cs="Arial"/>
          <w:color w:val="000000"/>
          <w:sz w:val="21"/>
          <w:szCs w:val="21"/>
          <w:lang w:val="en-US" w:eastAsia="zh-CN"/>
        </w:rPr>
        <w:t>李秉德，李定仁</w:t>
      </w:r>
      <w:r>
        <w:rPr>
          <w:rFonts w:hint="eastAsia" w:cs="Arial"/>
          <w:color w:val="000000"/>
          <w:sz w:val="21"/>
          <w:szCs w:val="21"/>
        </w:rPr>
        <w:t>：《</w:t>
      </w:r>
      <w:r>
        <w:rPr>
          <w:rFonts w:hint="eastAsia" w:cs="Arial"/>
          <w:color w:val="000000"/>
          <w:sz w:val="21"/>
          <w:szCs w:val="21"/>
          <w:lang w:val="en-US" w:eastAsia="zh-CN"/>
        </w:rPr>
        <w:t>教学论</w:t>
      </w:r>
      <w:r>
        <w:rPr>
          <w:rFonts w:hint="eastAsia" w:cs="Arial"/>
          <w:color w:val="000000"/>
          <w:sz w:val="21"/>
          <w:szCs w:val="21"/>
        </w:rPr>
        <w:t>》，</w:t>
      </w:r>
      <w:r>
        <w:rPr>
          <w:rFonts w:hint="eastAsia" w:cs="Arial"/>
          <w:color w:val="000000"/>
          <w:sz w:val="21"/>
          <w:szCs w:val="21"/>
          <w:lang w:val="en-US" w:eastAsia="zh-CN"/>
        </w:rPr>
        <w:t>人民</w:t>
      </w:r>
      <w:r>
        <w:rPr>
          <w:rFonts w:hint="eastAsia" w:cs="Arial"/>
          <w:color w:val="000000"/>
          <w:sz w:val="21"/>
          <w:szCs w:val="21"/>
        </w:rPr>
        <w:t>教育出版社，</w:t>
      </w:r>
      <w:r>
        <w:rPr>
          <w:rFonts w:hint="eastAsia" w:cs="Arial"/>
          <w:color w:val="000000"/>
          <w:sz w:val="21"/>
          <w:szCs w:val="21"/>
          <w:lang w:val="en-US" w:eastAsia="zh-CN"/>
        </w:rPr>
        <w:t>1991</w:t>
      </w:r>
      <w:r>
        <w:rPr>
          <w:rFonts w:hint="eastAsia" w:cs="Arial"/>
          <w:color w:val="000000"/>
          <w:sz w:val="21"/>
          <w:szCs w:val="21"/>
        </w:rPr>
        <w:t>年，第</w:t>
      </w:r>
      <w:r>
        <w:rPr>
          <w:rFonts w:hint="eastAsia" w:cs="Arial"/>
          <w:color w:val="000000"/>
          <w:sz w:val="21"/>
          <w:szCs w:val="21"/>
          <w:lang w:val="en-US" w:eastAsia="zh-CN"/>
        </w:rPr>
        <w:t>一</w:t>
      </w:r>
      <w:r>
        <w:rPr>
          <w:rFonts w:hint="eastAsia" w:cs="Arial"/>
          <w:color w:val="000000"/>
          <w:sz w:val="21"/>
          <w:szCs w:val="21"/>
        </w:rPr>
        <w:t>版。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cs="Arial"/>
          <w:color w:val="000000"/>
          <w:sz w:val="21"/>
          <w:szCs w:val="21"/>
        </w:rPr>
      </w:pPr>
      <w:r>
        <w:rPr>
          <w:rFonts w:hint="eastAsia" w:cs="Arial"/>
          <w:color w:val="000000"/>
          <w:sz w:val="21"/>
          <w:szCs w:val="21"/>
        </w:rPr>
        <w:t>2.</w:t>
      </w:r>
      <w:r>
        <w:rPr>
          <w:rFonts w:hint="eastAsia" w:cs="Arial"/>
          <w:color w:val="000000"/>
          <w:sz w:val="21"/>
          <w:szCs w:val="21"/>
          <w:lang w:val="en-US" w:eastAsia="zh-CN"/>
        </w:rPr>
        <w:t>蒋蓉，李金国</w:t>
      </w:r>
      <w:r>
        <w:rPr>
          <w:rFonts w:hint="eastAsia" w:cs="Arial"/>
          <w:color w:val="000000"/>
          <w:sz w:val="21"/>
          <w:szCs w:val="21"/>
        </w:rPr>
        <w:t>：《</w:t>
      </w:r>
      <w:r>
        <w:rPr>
          <w:rFonts w:hint="eastAsia" w:cs="Arial"/>
          <w:color w:val="000000"/>
          <w:sz w:val="21"/>
          <w:szCs w:val="21"/>
          <w:lang w:val="en-US" w:eastAsia="zh-CN"/>
        </w:rPr>
        <w:t>小学课程与教学论</w:t>
      </w:r>
      <w:r>
        <w:rPr>
          <w:rFonts w:hint="eastAsia" w:cs="Arial"/>
          <w:color w:val="000000"/>
          <w:sz w:val="21"/>
          <w:szCs w:val="21"/>
        </w:rPr>
        <w:t>》，</w:t>
      </w:r>
      <w:r>
        <w:rPr>
          <w:rFonts w:hint="eastAsia" w:cs="Arial"/>
          <w:color w:val="000000"/>
          <w:sz w:val="21"/>
          <w:szCs w:val="21"/>
          <w:lang w:val="en-US" w:eastAsia="zh-CN"/>
        </w:rPr>
        <w:t>北京师范</w:t>
      </w:r>
      <w:r>
        <w:rPr>
          <w:rFonts w:hint="eastAsia" w:cs="Arial"/>
          <w:color w:val="000000"/>
          <w:sz w:val="21"/>
          <w:szCs w:val="21"/>
        </w:rPr>
        <w:t>大学出版社，20</w:t>
      </w:r>
      <w:r>
        <w:rPr>
          <w:rFonts w:hint="eastAsia" w:cs="Arial"/>
          <w:color w:val="000000"/>
          <w:sz w:val="21"/>
          <w:szCs w:val="21"/>
          <w:lang w:val="en-US" w:eastAsia="zh-CN"/>
        </w:rPr>
        <w:t>13</w:t>
      </w:r>
      <w:r>
        <w:rPr>
          <w:rFonts w:hint="eastAsia" w:cs="Arial"/>
          <w:color w:val="000000"/>
          <w:sz w:val="21"/>
          <w:szCs w:val="21"/>
        </w:rPr>
        <w:t>年，第</w:t>
      </w:r>
      <w:r>
        <w:rPr>
          <w:rFonts w:hint="eastAsia" w:cs="Arial"/>
          <w:color w:val="000000"/>
          <w:sz w:val="21"/>
          <w:szCs w:val="21"/>
          <w:lang w:val="en-US" w:eastAsia="zh-CN"/>
        </w:rPr>
        <w:t>一</w:t>
      </w:r>
      <w:r>
        <w:rPr>
          <w:rFonts w:hint="eastAsia" w:cs="Arial"/>
          <w:color w:val="000000"/>
          <w:sz w:val="21"/>
          <w:szCs w:val="21"/>
        </w:rPr>
        <w:t>版。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cs="Arial"/>
          <w:b/>
          <w:color w:val="000000"/>
          <w:sz w:val="21"/>
          <w:szCs w:val="21"/>
        </w:rPr>
      </w:pPr>
      <w:r>
        <w:rPr>
          <w:rFonts w:hint="eastAsia" w:cs="Arial"/>
          <w:b/>
          <w:color w:val="000000"/>
          <w:sz w:val="21"/>
          <w:szCs w:val="21"/>
        </w:rPr>
        <w:t>四、</w:t>
      </w:r>
      <w:r>
        <w:rPr>
          <w:rFonts w:cs="Arial"/>
          <w:b/>
          <w:color w:val="000000"/>
          <w:sz w:val="21"/>
          <w:szCs w:val="21"/>
        </w:rPr>
        <w:t>考试内容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60" w:lineRule="auto"/>
        <w:textAlignment w:val="auto"/>
        <w:rPr>
          <w:b/>
          <w:sz w:val="21"/>
          <w:szCs w:val="21"/>
        </w:rPr>
      </w:pPr>
      <w:r>
        <w:rPr>
          <w:sz w:val="21"/>
          <w:szCs w:val="21"/>
        </w:rPr>
        <w:t>　　本科目考试范围为</w:t>
      </w:r>
      <w:r>
        <w:rPr>
          <w:rFonts w:hint="eastAsia"/>
          <w:sz w:val="21"/>
          <w:szCs w:val="21"/>
          <w:lang w:val="en-US" w:eastAsia="zh-CN"/>
        </w:rPr>
        <w:t>小学课程与教学</w:t>
      </w:r>
      <w:r>
        <w:rPr>
          <w:sz w:val="21"/>
          <w:szCs w:val="21"/>
        </w:rPr>
        <w:t>基础知识</w:t>
      </w:r>
      <w:r>
        <w:rPr>
          <w:rFonts w:hint="eastAsia"/>
          <w:sz w:val="21"/>
          <w:szCs w:val="21"/>
          <w:lang w:eastAsia="zh-CN"/>
        </w:rPr>
        <w:t>和基本原理</w:t>
      </w:r>
      <w:r>
        <w:rPr>
          <w:sz w:val="21"/>
          <w:szCs w:val="21"/>
        </w:rPr>
        <w:t>。要求考生对大纲中规定的内容有一定的了解</w:t>
      </w:r>
      <w:r>
        <w:rPr>
          <w:rFonts w:hint="eastAsia"/>
          <w:sz w:val="21"/>
          <w:szCs w:val="21"/>
        </w:rPr>
        <w:t>与掌握</w:t>
      </w:r>
      <w:r>
        <w:rPr>
          <w:sz w:val="21"/>
          <w:szCs w:val="21"/>
        </w:rPr>
        <w:t>，并能在理解的基础上</w:t>
      </w:r>
      <w:r>
        <w:rPr>
          <w:rFonts w:hint="eastAsia"/>
          <w:sz w:val="21"/>
          <w:szCs w:val="21"/>
        </w:rPr>
        <w:t>结合</w:t>
      </w:r>
      <w:r>
        <w:rPr>
          <w:rFonts w:hint="eastAsia"/>
          <w:sz w:val="21"/>
          <w:szCs w:val="21"/>
          <w:lang w:val="en-US" w:eastAsia="zh-CN"/>
        </w:rPr>
        <w:t>小学课程与教学的</w:t>
      </w:r>
      <w:r>
        <w:rPr>
          <w:rFonts w:hint="eastAsia"/>
          <w:sz w:val="21"/>
          <w:szCs w:val="21"/>
        </w:rPr>
        <w:t>实际分析和</w:t>
      </w:r>
      <w:r>
        <w:rPr>
          <w:rFonts w:hint="eastAsia"/>
          <w:sz w:val="21"/>
          <w:szCs w:val="21"/>
          <w:lang w:eastAsia="zh-CN"/>
        </w:rPr>
        <w:t>解决问题</w:t>
      </w:r>
      <w:r>
        <w:rPr>
          <w:sz w:val="21"/>
          <w:szCs w:val="21"/>
        </w:rPr>
        <w:t>。主要内容包括：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textAlignment w:val="auto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  <w:lang w:val="en-US" w:eastAsia="zh-CN"/>
        </w:rPr>
        <w:t>绪论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第一节  课程的含义及表现形式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330" w:leftChars="0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一、课程的含义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330" w:leftChars="0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二、课程的表现形式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default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第二节  教学的含义、任务、要素及其关系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 w:firstLine="420" w:firstLineChars="200"/>
        <w:textAlignment w:val="auto"/>
        <w:rPr>
          <w:rFonts w:hint="default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eastAsia="zh-CN"/>
        </w:rPr>
        <w:t>一、</w:t>
      </w:r>
      <w:r>
        <w:rPr>
          <w:rFonts w:hint="eastAsia"/>
          <w:b w:val="0"/>
          <w:bCs/>
          <w:sz w:val="21"/>
          <w:szCs w:val="21"/>
          <w:lang w:val="en-US" w:eastAsia="zh-CN"/>
        </w:rPr>
        <w:t>教学的含义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 w:firstLine="420" w:firstLineChars="200"/>
        <w:textAlignment w:val="auto"/>
        <w:rPr>
          <w:rFonts w:hint="default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eastAsia="zh-CN"/>
        </w:rPr>
        <w:t>二、</w:t>
      </w:r>
      <w:r>
        <w:rPr>
          <w:rFonts w:hint="eastAsia"/>
          <w:b w:val="0"/>
          <w:bCs/>
          <w:sz w:val="21"/>
          <w:szCs w:val="21"/>
          <w:lang w:val="en-US" w:eastAsia="zh-CN"/>
        </w:rPr>
        <w:t>教学的任务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 w:firstLine="420" w:firstLineChars="20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三、教学的要素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 w:firstLine="420" w:firstLineChars="200"/>
        <w:textAlignment w:val="auto"/>
        <w:rPr>
          <w:rFonts w:hint="default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四、教学诸要素的系统分析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第三节</w:t>
      </w:r>
      <w:r>
        <w:rPr>
          <w:rFonts w:hint="eastAsia"/>
          <w:sz w:val="21"/>
          <w:szCs w:val="21"/>
          <w:lang w:val="en-US" w:eastAsia="zh-CN"/>
        </w:rPr>
        <w:t xml:space="preserve">  课程（论）与教学（论）的关系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 w:firstLine="420" w:firstLineChars="200"/>
        <w:textAlignment w:val="auto"/>
        <w:rPr>
          <w:rFonts w:hint="default"/>
          <w:sz w:val="21"/>
          <w:szCs w:val="21"/>
          <w:lang w:val="en-US"/>
        </w:rPr>
      </w:pPr>
      <w:r>
        <w:rPr>
          <w:rFonts w:hint="eastAsia"/>
          <w:sz w:val="21"/>
          <w:szCs w:val="21"/>
          <w:lang w:eastAsia="zh-CN"/>
        </w:rPr>
        <w:t>一、</w:t>
      </w:r>
      <w:r>
        <w:rPr>
          <w:rFonts w:hint="eastAsia"/>
          <w:sz w:val="21"/>
          <w:szCs w:val="21"/>
          <w:lang w:val="en-US" w:eastAsia="zh-CN"/>
        </w:rPr>
        <w:t>同心包含模式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firstLine="420" w:firstLineChars="200"/>
        <w:textAlignment w:val="auto"/>
        <w:rPr>
          <w:rFonts w:hint="default"/>
          <w:sz w:val="21"/>
          <w:szCs w:val="21"/>
          <w:lang w:val="en-US"/>
        </w:rPr>
      </w:pPr>
      <w:r>
        <w:rPr>
          <w:rFonts w:hint="eastAsia"/>
          <w:sz w:val="21"/>
          <w:szCs w:val="21"/>
          <w:lang w:eastAsia="zh-CN"/>
        </w:rPr>
        <w:t>二、</w:t>
      </w:r>
      <w:r>
        <w:rPr>
          <w:rFonts w:hint="eastAsia"/>
          <w:sz w:val="21"/>
          <w:szCs w:val="21"/>
          <w:lang w:val="en-US" w:eastAsia="zh-CN"/>
        </w:rPr>
        <w:t>二元独立模式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firstLine="420" w:firstLineChars="200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三、</w:t>
      </w:r>
      <w:r>
        <w:rPr>
          <w:rFonts w:hint="eastAsia"/>
          <w:sz w:val="21"/>
          <w:szCs w:val="21"/>
          <w:lang w:val="en-US" w:eastAsia="zh-CN"/>
        </w:rPr>
        <w:t>相互交叉模式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firstLine="420" w:firstLineChars="20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四、</w:t>
      </w:r>
      <w:r>
        <w:rPr>
          <w:rFonts w:hint="eastAsia"/>
          <w:sz w:val="21"/>
          <w:szCs w:val="21"/>
          <w:lang w:val="en-US" w:eastAsia="zh-CN"/>
        </w:rPr>
        <w:t>循环联系模式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第四节  课程论与教学论的历史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一、古代的课程与教学思想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二、西方课程与教学论学科的形成与发展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三、我国课程与教学论的发展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textAlignment w:val="auto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  <w:lang w:val="en-US" w:eastAsia="zh-CN"/>
        </w:rPr>
        <w:t>小学课程目标与课程内容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default"/>
          <w:b w:val="0"/>
          <w:bCs/>
          <w:sz w:val="21"/>
          <w:szCs w:val="21"/>
          <w:lang w:val="en-US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第一节  小学课程目标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firstLine="420" w:firstLineChars="200"/>
        <w:textAlignment w:val="auto"/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一、</w:t>
      </w:r>
      <w:r>
        <w:rPr>
          <w:rFonts w:hint="eastAsia"/>
          <w:sz w:val="21"/>
          <w:szCs w:val="21"/>
          <w:lang w:val="en-US" w:eastAsia="zh-CN"/>
        </w:rPr>
        <w:t>课程目标的内涵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firstLine="420" w:firstLineChars="20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二、</w:t>
      </w:r>
      <w:r>
        <w:rPr>
          <w:rFonts w:hint="eastAsia"/>
          <w:sz w:val="21"/>
          <w:szCs w:val="21"/>
          <w:lang w:val="en-US" w:eastAsia="zh-CN"/>
        </w:rPr>
        <w:t>课程目标的价值取向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firstLine="420" w:firstLineChars="200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三、小学课程目标的制定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第二节  小学课程内容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一、课程内容的内涵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二、课程内容的取向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三、课程内容的选择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四、课程内容的组织原则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hint="default" w:eastAsia="宋体"/>
          <w:b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五、新课程改革背景下小学课程内容的特征</w:t>
      </w:r>
      <w:r>
        <w:rPr>
          <w:rFonts w:hint="eastAsia"/>
          <w:b w:val="0"/>
          <w:bCs w:val="0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textAlignment w:val="auto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  <w:lang w:val="en-US" w:eastAsia="zh-CN"/>
        </w:rPr>
        <w:t>小学课程类型与课程结构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rFonts w:hint="default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第一节  小学课程类型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firstLine="420" w:firstLineChars="200"/>
        <w:jc w:val="both"/>
        <w:textAlignment w:val="auto"/>
        <w:rPr>
          <w:rFonts w:hint="default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一、课程的分类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firstLine="420" w:firstLineChars="200"/>
        <w:jc w:val="both"/>
        <w:textAlignment w:val="auto"/>
        <w:rPr>
          <w:rFonts w:hint="default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二、几种主要的课程类型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第二节 小学课程结构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 w:firstLine="42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一、课程结构的内涵及层次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 w:firstLine="42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二、小学课程结构的影响因素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 w:firstLine="420"/>
        <w:textAlignment w:val="auto"/>
        <w:rPr>
          <w:rFonts w:hint="default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三、新课程背景下小学课程结构的特征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rFonts w:hint="default"/>
          <w:b/>
          <w:sz w:val="21"/>
          <w:szCs w:val="21"/>
          <w:lang w:val="en-US" w:eastAsia="zh-CN"/>
        </w:rPr>
      </w:pPr>
      <w:r>
        <w:rPr>
          <w:rFonts w:hint="eastAsia"/>
          <w:b/>
          <w:sz w:val="21"/>
          <w:szCs w:val="21"/>
          <w:lang w:val="en-US" w:eastAsia="zh-CN"/>
        </w:rPr>
        <w:t>第四章  小学课程实施与课程评价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default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eastAsia="zh-CN"/>
        </w:rPr>
        <w:t>第一节</w:t>
      </w: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小学课程的实施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 w:firstLine="42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一、课程实施的内涵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 w:firstLine="42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二、课程实施的取向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 w:firstLine="42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三、小学课程实施的影响因素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 w:firstLine="420"/>
        <w:textAlignment w:val="auto"/>
        <w:rPr>
          <w:rFonts w:hint="default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四、小学课程实施的基本模式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default"/>
          <w:b w:val="0"/>
          <w:bCs/>
          <w:sz w:val="21"/>
          <w:szCs w:val="21"/>
          <w:lang w:val="en-US"/>
        </w:rPr>
      </w:pPr>
      <w:r>
        <w:rPr>
          <w:rFonts w:hint="eastAsia"/>
          <w:b w:val="0"/>
          <w:bCs/>
          <w:sz w:val="21"/>
          <w:szCs w:val="21"/>
          <w:lang w:eastAsia="zh-CN"/>
        </w:rPr>
        <w:t>第二节</w:t>
      </w: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小学课程的评价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 w:firstLine="210" w:firstLineChars="10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一、课程评价的内涵和功能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 w:firstLine="210" w:firstLineChars="10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二、小学课程评价的类型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 w:firstLine="210" w:firstLineChars="10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三、小学课程评价的对象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 w:firstLine="630" w:firstLineChars="300"/>
        <w:textAlignment w:val="auto"/>
        <w:rPr>
          <w:rFonts w:hint="default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四、小学课程评价的主要模式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default"/>
          <w:b/>
          <w:sz w:val="21"/>
          <w:szCs w:val="21"/>
          <w:lang w:val="en-US"/>
        </w:rPr>
      </w:pPr>
      <w:r>
        <w:rPr>
          <w:rFonts w:hint="eastAsia"/>
          <w:b/>
          <w:sz w:val="21"/>
          <w:szCs w:val="21"/>
          <w:lang w:eastAsia="zh-CN"/>
        </w:rPr>
        <w:t>第</w:t>
      </w:r>
      <w:r>
        <w:rPr>
          <w:rFonts w:hint="eastAsia"/>
          <w:b/>
          <w:sz w:val="21"/>
          <w:szCs w:val="21"/>
          <w:lang w:val="en-US" w:eastAsia="zh-CN"/>
        </w:rPr>
        <w:t>五</w:t>
      </w:r>
      <w:r>
        <w:rPr>
          <w:rFonts w:hint="eastAsia"/>
          <w:b/>
          <w:sz w:val="21"/>
          <w:szCs w:val="21"/>
          <w:lang w:eastAsia="zh-CN"/>
        </w:rPr>
        <w:t>章</w:t>
      </w:r>
      <w:r>
        <w:rPr>
          <w:rFonts w:hint="eastAsia"/>
          <w:b/>
          <w:sz w:val="21"/>
          <w:szCs w:val="21"/>
          <w:lang w:val="en-US" w:eastAsia="zh-CN"/>
        </w:rPr>
        <w:t xml:space="preserve">  小学校本课程开发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第一节  校本课程与校本课程开发概述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一、校本课程与校本课程开发的内涵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二、校本课程与其他类型课程的关系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三、小学校本课程开发的特征及意义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default"/>
          <w:b w:val="0"/>
          <w:bCs/>
          <w:sz w:val="21"/>
          <w:szCs w:val="21"/>
          <w:lang w:val="en-US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第二节  校本课程开发的实施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330" w:leftChars="0" w:firstLine="210" w:firstLineChars="10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一、校本课程开发的基本理念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330" w:leftChars="0" w:firstLine="210" w:firstLineChars="10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二、校本课程开发的一般过程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330" w:leftChars="0" w:firstLine="210" w:firstLineChars="100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三、校本课程开发的现状及实施策略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textAlignment w:val="auto"/>
        <w:rPr>
          <w:rFonts w:hint="default" w:eastAsia="宋体"/>
          <w:b/>
          <w:sz w:val="21"/>
          <w:szCs w:val="21"/>
          <w:lang w:val="en-US" w:eastAsia="zh-CN"/>
        </w:rPr>
      </w:pPr>
      <w:r>
        <w:rPr>
          <w:rFonts w:hint="eastAsia"/>
          <w:b/>
          <w:sz w:val="21"/>
          <w:szCs w:val="21"/>
          <w:lang w:eastAsia="zh-CN"/>
        </w:rPr>
        <w:t>第</w:t>
      </w:r>
      <w:r>
        <w:rPr>
          <w:rFonts w:hint="eastAsia"/>
          <w:b/>
          <w:sz w:val="21"/>
          <w:szCs w:val="21"/>
          <w:lang w:val="en-US" w:eastAsia="zh-CN"/>
        </w:rPr>
        <w:t>六</w:t>
      </w:r>
      <w:r>
        <w:rPr>
          <w:rFonts w:hint="eastAsia"/>
          <w:b/>
          <w:sz w:val="21"/>
          <w:szCs w:val="21"/>
          <w:lang w:eastAsia="zh-CN"/>
        </w:rPr>
        <w:t>章</w:t>
      </w:r>
      <w:r>
        <w:rPr>
          <w:rFonts w:hint="eastAsia"/>
          <w:b/>
          <w:sz w:val="21"/>
          <w:szCs w:val="21"/>
          <w:lang w:val="en-US" w:eastAsia="zh-CN"/>
        </w:rPr>
        <w:t xml:space="preserve">  小学教学过程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eastAsia="zh-CN"/>
        </w:rPr>
        <w:t>第一节</w:t>
      </w: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教学过程的概念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firstLine="630" w:firstLineChars="30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一、教学过程的实质与特点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firstLine="630" w:firstLineChars="30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二、教学过程的理论基础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eastAsia="zh-CN"/>
        </w:rPr>
        <w:t>第二节</w:t>
      </w: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小学教学过程的基本功能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一、传授知识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二、形成技能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三、培养智能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四、发展个性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</w:rPr>
        <w:t>第</w:t>
      </w:r>
      <w:r>
        <w:rPr>
          <w:rFonts w:hint="eastAsia"/>
          <w:b w:val="0"/>
          <w:bCs/>
          <w:sz w:val="21"/>
          <w:szCs w:val="21"/>
          <w:lang w:eastAsia="zh-CN"/>
        </w:rPr>
        <w:t>三</w:t>
      </w:r>
      <w:r>
        <w:rPr>
          <w:rFonts w:hint="eastAsia"/>
          <w:b w:val="0"/>
          <w:bCs/>
          <w:sz w:val="21"/>
          <w:szCs w:val="21"/>
        </w:rPr>
        <w:t xml:space="preserve">节   </w:t>
      </w:r>
      <w:r>
        <w:rPr>
          <w:rFonts w:hint="eastAsia"/>
          <w:b w:val="0"/>
          <w:bCs/>
          <w:sz w:val="21"/>
          <w:szCs w:val="21"/>
          <w:lang w:val="en-US" w:eastAsia="zh-CN"/>
        </w:rPr>
        <w:t>小学教学过程的基本规律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一、教学的目的、任务和内容受制约于社会需要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二、教学与发展相互制约与促进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三、教与学相互影响与作用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textAlignment w:val="auto"/>
        <w:rPr>
          <w:rFonts w:hint="default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四、教学效果决定于教学内部诸要素的相互协调与外部影响的统一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default"/>
          <w:b/>
          <w:sz w:val="21"/>
          <w:szCs w:val="21"/>
          <w:lang w:val="en-US" w:eastAsia="zh-CN"/>
        </w:rPr>
      </w:pPr>
      <w:r>
        <w:rPr>
          <w:rFonts w:hint="eastAsia"/>
          <w:b/>
          <w:sz w:val="21"/>
          <w:szCs w:val="21"/>
          <w:lang w:val="en-US" w:eastAsia="zh-CN"/>
        </w:rPr>
        <w:t>第七章  小学教学目标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default"/>
          <w:b/>
          <w:sz w:val="21"/>
          <w:szCs w:val="21"/>
          <w:lang w:val="en-US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第一节  教学目标概述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330" w:leftChars="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一、教学目标的内涵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330" w:leftChars="0" w:firstLine="210" w:firstLineChars="10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二、教学目标的功能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330" w:leftChars="0" w:firstLine="210" w:firstLineChars="100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三、教学目标的分类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第二节  小学教学目标设计与表述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一、小学教学目标设计的基本原则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二、小学教学目标设计的基本步骤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default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三、小学教学目标的表述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/>
          <w:sz w:val="21"/>
          <w:szCs w:val="21"/>
          <w:lang w:val="en-US" w:eastAsia="zh-CN"/>
        </w:rPr>
      </w:pPr>
      <w:r>
        <w:rPr>
          <w:rFonts w:hint="eastAsia"/>
          <w:b/>
          <w:sz w:val="21"/>
          <w:szCs w:val="21"/>
          <w:lang w:eastAsia="zh-CN"/>
        </w:rPr>
        <w:t>第</w:t>
      </w:r>
      <w:r>
        <w:rPr>
          <w:rFonts w:hint="eastAsia"/>
          <w:b/>
          <w:sz w:val="21"/>
          <w:szCs w:val="21"/>
          <w:lang w:val="en-US" w:eastAsia="zh-CN"/>
        </w:rPr>
        <w:t>八</w:t>
      </w:r>
      <w:r>
        <w:rPr>
          <w:rFonts w:hint="eastAsia"/>
          <w:b/>
          <w:sz w:val="21"/>
          <w:szCs w:val="21"/>
          <w:lang w:eastAsia="zh-CN"/>
        </w:rPr>
        <w:t>章</w:t>
      </w:r>
      <w:r>
        <w:rPr>
          <w:rFonts w:hint="eastAsia"/>
          <w:b/>
          <w:sz w:val="21"/>
          <w:szCs w:val="21"/>
          <w:lang w:val="en-US" w:eastAsia="zh-CN"/>
        </w:rPr>
        <w:t xml:space="preserve">  小学教学设计与教学模式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第一节  小学教学设计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一、教学设计的内涵与特点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二、教学设计的程序与方法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default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三、教学设计的基本模式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第二节  小学教学模式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一、教学模式的内涵与特点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二、教学模式的分类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default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三、国内外常用小学教学模式简介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default"/>
          <w:b/>
          <w:sz w:val="21"/>
          <w:szCs w:val="21"/>
          <w:lang w:val="en-US"/>
        </w:rPr>
      </w:pPr>
      <w:r>
        <w:rPr>
          <w:rFonts w:hint="eastAsia"/>
          <w:b/>
          <w:sz w:val="21"/>
          <w:szCs w:val="21"/>
          <w:lang w:eastAsia="zh-CN"/>
        </w:rPr>
        <w:t>第</w:t>
      </w:r>
      <w:r>
        <w:rPr>
          <w:rFonts w:hint="eastAsia"/>
          <w:b/>
          <w:sz w:val="21"/>
          <w:szCs w:val="21"/>
          <w:lang w:val="en-US" w:eastAsia="zh-CN"/>
        </w:rPr>
        <w:t>九</w:t>
      </w:r>
      <w:r>
        <w:rPr>
          <w:rFonts w:hint="eastAsia"/>
          <w:b/>
          <w:sz w:val="21"/>
          <w:szCs w:val="21"/>
          <w:lang w:eastAsia="zh-CN"/>
        </w:rPr>
        <w:t>章</w:t>
      </w:r>
      <w:r>
        <w:rPr>
          <w:rFonts w:hint="eastAsia"/>
          <w:b/>
          <w:sz w:val="21"/>
          <w:szCs w:val="21"/>
          <w:lang w:val="en-US" w:eastAsia="zh-CN"/>
        </w:rPr>
        <w:t xml:space="preserve">  教学原则与教学方法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第一节  小学教学原则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一、教学原则的内涵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二、小学教学原则的制定依据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default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三、小学教学原则的内容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eastAsia="zh-CN"/>
        </w:rPr>
        <w:t>第二节</w:t>
      </w: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小学教学方法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一、教学方法的内涵及分类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default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二、小学常用教学方法及要求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三、小学教学方法的选用依据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四、小学教学方法的改革及发展趋势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第三节  小学教学媒体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一、教学媒体概述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default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二、现代教学媒体的设计、选择与应用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default" w:eastAsia="宋体"/>
          <w:b/>
          <w:sz w:val="21"/>
          <w:szCs w:val="21"/>
          <w:lang w:val="en-US" w:eastAsia="zh-CN"/>
        </w:rPr>
      </w:pPr>
      <w:r>
        <w:rPr>
          <w:rFonts w:hint="eastAsia"/>
          <w:b/>
          <w:sz w:val="21"/>
          <w:szCs w:val="21"/>
          <w:lang w:eastAsia="zh-CN"/>
        </w:rPr>
        <w:t>第十章</w:t>
      </w:r>
      <w:r>
        <w:rPr>
          <w:rFonts w:hint="eastAsia"/>
          <w:b/>
          <w:sz w:val="21"/>
          <w:szCs w:val="21"/>
          <w:lang w:val="en-US" w:eastAsia="zh-CN"/>
        </w:rPr>
        <w:t xml:space="preserve">  </w:t>
      </w:r>
      <w:r>
        <w:rPr>
          <w:b/>
          <w:sz w:val="21"/>
          <w:szCs w:val="21"/>
        </w:rPr>
        <w:t xml:space="preserve"> </w:t>
      </w:r>
      <w:r>
        <w:rPr>
          <w:rFonts w:hint="eastAsia"/>
          <w:b/>
          <w:sz w:val="21"/>
          <w:szCs w:val="21"/>
          <w:lang w:val="en-US" w:eastAsia="zh-CN"/>
        </w:rPr>
        <w:t>小学教学组织形式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第一节  小学教学组织形式概述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一、教学组织形式及其发展演变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二、小学常见教学组织形式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default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三、当代教学组织形式的改革趋势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第二节  小学教学工作基本环节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 一、备课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 二、上课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 三、作业布置与批改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 四、课外辅导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default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 五、学生考核与评定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default" w:eastAsia="宋体"/>
          <w:b/>
          <w:sz w:val="21"/>
          <w:szCs w:val="21"/>
          <w:lang w:val="en-US" w:eastAsia="zh-CN"/>
        </w:rPr>
      </w:pPr>
      <w:r>
        <w:rPr>
          <w:rFonts w:hint="eastAsia"/>
          <w:b/>
          <w:sz w:val="21"/>
          <w:szCs w:val="21"/>
          <w:lang w:eastAsia="zh-CN"/>
        </w:rPr>
        <w:t>第十</w:t>
      </w:r>
      <w:r>
        <w:rPr>
          <w:rFonts w:hint="eastAsia"/>
          <w:b/>
          <w:sz w:val="21"/>
          <w:szCs w:val="21"/>
          <w:lang w:val="en-US" w:eastAsia="zh-CN"/>
        </w:rPr>
        <w:t>一</w:t>
      </w:r>
      <w:r>
        <w:rPr>
          <w:rFonts w:hint="eastAsia"/>
          <w:b/>
          <w:sz w:val="21"/>
          <w:szCs w:val="21"/>
          <w:lang w:eastAsia="zh-CN"/>
        </w:rPr>
        <w:t>章</w:t>
      </w:r>
      <w:r>
        <w:rPr>
          <w:rFonts w:hint="eastAsia"/>
          <w:b/>
          <w:sz w:val="21"/>
          <w:szCs w:val="21"/>
          <w:lang w:val="en-US" w:eastAsia="zh-CN"/>
        </w:rPr>
        <w:t xml:space="preserve">  </w:t>
      </w:r>
      <w:r>
        <w:rPr>
          <w:b/>
          <w:sz w:val="21"/>
          <w:szCs w:val="21"/>
        </w:rPr>
        <w:t xml:space="preserve"> </w:t>
      </w:r>
      <w:r>
        <w:rPr>
          <w:rFonts w:hint="eastAsia"/>
          <w:b/>
          <w:sz w:val="21"/>
          <w:szCs w:val="21"/>
          <w:lang w:val="en-US" w:eastAsia="zh-CN"/>
        </w:rPr>
        <w:t>小学教学环境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textAlignment w:val="auto"/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第一节  教学环境概述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330" w:leftChars="0" w:firstLine="420" w:firstLineChars="20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一、教学环境的内涵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330" w:leftChars="0" w:firstLine="420" w:firstLineChars="200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二、教学环境的内容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第二节  教学环境的功能原理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  一、激励功能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  二、陶冶功能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  三、益智功能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  四、健体功能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  五、育美功能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  六、助长功能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default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第三节  教学环境的调节控制及其原则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firstLine="840" w:firstLineChars="400"/>
        <w:textAlignment w:val="auto"/>
        <w:rPr>
          <w:rFonts w:hint="default"/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 w:eastAsia="zh-CN"/>
        </w:rPr>
        <w:t>一、整体协调原则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330" w:leftChars="0" w:firstLine="420" w:firstLineChars="200"/>
        <w:textAlignment w:val="auto"/>
        <w:rPr>
          <w:rFonts w:hint="default"/>
          <w:b/>
          <w:sz w:val="21"/>
          <w:szCs w:val="21"/>
          <w:lang w:val="en-US"/>
        </w:rPr>
      </w:pPr>
      <w:r>
        <w:rPr>
          <w:rFonts w:hint="eastAsia"/>
          <w:sz w:val="21"/>
          <w:szCs w:val="21"/>
          <w:lang w:eastAsia="zh-CN"/>
        </w:rPr>
        <w:t>二、</w:t>
      </w:r>
      <w:r>
        <w:rPr>
          <w:rFonts w:hint="eastAsia"/>
          <w:sz w:val="21"/>
          <w:szCs w:val="21"/>
          <w:lang w:val="en-US" w:eastAsia="zh-CN"/>
        </w:rPr>
        <w:t>增强特性原则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330" w:leftChars="0" w:firstLine="420" w:firstLineChars="20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eastAsia="zh-CN"/>
        </w:rPr>
        <w:t>三、</w:t>
      </w:r>
      <w:r>
        <w:rPr>
          <w:rFonts w:hint="eastAsia"/>
          <w:b w:val="0"/>
          <w:bCs/>
          <w:sz w:val="21"/>
          <w:szCs w:val="21"/>
          <w:lang w:val="en-US" w:eastAsia="zh-CN"/>
        </w:rPr>
        <w:t>利用优势原则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330" w:leftChars="0" w:firstLine="420" w:firstLineChars="20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四、筛选转释原则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330" w:leftChars="0" w:firstLine="420" w:firstLineChars="200"/>
        <w:textAlignment w:val="auto"/>
        <w:rPr>
          <w:rFonts w:hint="default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五、自控自理原则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default" w:eastAsia="宋体"/>
          <w:b/>
          <w:sz w:val="21"/>
          <w:szCs w:val="21"/>
          <w:lang w:val="en-US" w:eastAsia="zh-CN"/>
        </w:rPr>
      </w:pPr>
      <w:r>
        <w:rPr>
          <w:rFonts w:hint="eastAsia"/>
          <w:b/>
          <w:sz w:val="21"/>
          <w:szCs w:val="21"/>
          <w:lang w:eastAsia="zh-CN"/>
        </w:rPr>
        <w:t>第十</w:t>
      </w:r>
      <w:r>
        <w:rPr>
          <w:rFonts w:hint="eastAsia"/>
          <w:b/>
          <w:sz w:val="21"/>
          <w:szCs w:val="21"/>
          <w:lang w:val="en-US" w:eastAsia="zh-CN"/>
        </w:rPr>
        <w:t>二</w:t>
      </w:r>
      <w:r>
        <w:rPr>
          <w:rFonts w:hint="eastAsia"/>
          <w:b/>
          <w:sz w:val="21"/>
          <w:szCs w:val="21"/>
          <w:lang w:eastAsia="zh-CN"/>
        </w:rPr>
        <w:t>章</w:t>
      </w:r>
      <w:r>
        <w:rPr>
          <w:b/>
          <w:sz w:val="21"/>
          <w:szCs w:val="21"/>
        </w:rPr>
        <w:t xml:space="preserve">  </w:t>
      </w:r>
      <w:r>
        <w:rPr>
          <w:rFonts w:hint="eastAsia"/>
          <w:b/>
          <w:sz w:val="21"/>
          <w:szCs w:val="21"/>
          <w:lang w:val="en-US" w:eastAsia="zh-CN"/>
        </w:rPr>
        <w:t>小学教学管理与评价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第一节  小学教学管理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一、教学管理的内涵及意义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二、教学管理的基本任务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三、教学管理的内容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四、小学课堂教学管理策略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第二节  小学教学评价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一、教学评价的内涵及功能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firstLine="630" w:firstLineChars="30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二、教学评价的分类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firstLine="630" w:firstLineChars="30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三、小学生学业成绩评价方法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firstLine="630" w:firstLineChars="30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四、小学教师教学工作评价方法</w:t>
      </w: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参考书目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firstLine="630" w:firstLineChars="300"/>
        <w:textAlignment w:val="auto"/>
        <w:rPr>
          <w:rFonts w:hint="default"/>
          <w:sz w:val="21"/>
          <w:szCs w:val="21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>《教学论》，李秉德，人民教育出版社</w:t>
      </w:r>
    </w:p>
    <w:p>
      <w:r>
        <w:rPr>
          <w:rFonts w:hint="eastAsia"/>
        </w:rPr>
        <w:t xml:space="preserve">《小学课程与教学论》，蒋蓉、李金国，北京师范大学出版社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8E6006"/>
    <w:multiLevelType w:val="multilevel"/>
    <w:tmpl w:val="558E6006"/>
    <w:lvl w:ilvl="0" w:tentative="0">
      <w:start w:val="1"/>
      <w:numFmt w:val="japaneseCounting"/>
      <w:lvlText w:val="第%1章"/>
      <w:lvlJc w:val="left"/>
      <w:pPr>
        <w:tabs>
          <w:tab w:val="left" w:pos="855"/>
        </w:tabs>
        <w:ind w:left="855" w:hanging="855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yMTBiNDAzN2MxZTNhOWFlMzRiZTRhOGZmNmNmMTkifQ=="/>
  </w:docVars>
  <w:rsids>
    <w:rsidRoot w:val="09273209"/>
    <w:rsid w:val="008B7F61"/>
    <w:rsid w:val="01B93AA2"/>
    <w:rsid w:val="02A23F65"/>
    <w:rsid w:val="05465450"/>
    <w:rsid w:val="05787419"/>
    <w:rsid w:val="06684080"/>
    <w:rsid w:val="07001779"/>
    <w:rsid w:val="0701718C"/>
    <w:rsid w:val="0795736E"/>
    <w:rsid w:val="08F476C9"/>
    <w:rsid w:val="09273209"/>
    <w:rsid w:val="0A52600B"/>
    <w:rsid w:val="0AE96CE7"/>
    <w:rsid w:val="0AFE11B5"/>
    <w:rsid w:val="0B31505F"/>
    <w:rsid w:val="0B8E692E"/>
    <w:rsid w:val="0BDC301F"/>
    <w:rsid w:val="0C313B39"/>
    <w:rsid w:val="0D156E58"/>
    <w:rsid w:val="0D8B723F"/>
    <w:rsid w:val="0DCC7C23"/>
    <w:rsid w:val="0E00435F"/>
    <w:rsid w:val="0E2B261A"/>
    <w:rsid w:val="0E43257A"/>
    <w:rsid w:val="0E525D4F"/>
    <w:rsid w:val="0EED6B9E"/>
    <w:rsid w:val="0F42121A"/>
    <w:rsid w:val="0F72779D"/>
    <w:rsid w:val="0FD1716E"/>
    <w:rsid w:val="104C0790"/>
    <w:rsid w:val="110A21DE"/>
    <w:rsid w:val="11705A89"/>
    <w:rsid w:val="11D24BD9"/>
    <w:rsid w:val="11F606D6"/>
    <w:rsid w:val="11F94A14"/>
    <w:rsid w:val="125353F7"/>
    <w:rsid w:val="128B550C"/>
    <w:rsid w:val="1293502F"/>
    <w:rsid w:val="12B239A9"/>
    <w:rsid w:val="160F062E"/>
    <w:rsid w:val="1775615B"/>
    <w:rsid w:val="17ED07AF"/>
    <w:rsid w:val="19AC0FEE"/>
    <w:rsid w:val="1AA56DD8"/>
    <w:rsid w:val="1AFF2D30"/>
    <w:rsid w:val="1B2A51DC"/>
    <w:rsid w:val="1B5F3793"/>
    <w:rsid w:val="1C4C4875"/>
    <w:rsid w:val="1C4F783D"/>
    <w:rsid w:val="1CDF26B5"/>
    <w:rsid w:val="1D163921"/>
    <w:rsid w:val="1DA64AEE"/>
    <w:rsid w:val="1EE231A1"/>
    <w:rsid w:val="1F2A5EC5"/>
    <w:rsid w:val="1F645C61"/>
    <w:rsid w:val="1FC37EB7"/>
    <w:rsid w:val="20046F35"/>
    <w:rsid w:val="201C5BC2"/>
    <w:rsid w:val="204120D4"/>
    <w:rsid w:val="216473F2"/>
    <w:rsid w:val="21D46848"/>
    <w:rsid w:val="22064997"/>
    <w:rsid w:val="2464575D"/>
    <w:rsid w:val="247F2A95"/>
    <w:rsid w:val="24803CAC"/>
    <w:rsid w:val="24B35192"/>
    <w:rsid w:val="25D56F33"/>
    <w:rsid w:val="25F6462E"/>
    <w:rsid w:val="25FC516C"/>
    <w:rsid w:val="272D6BE5"/>
    <w:rsid w:val="280C052D"/>
    <w:rsid w:val="282951A6"/>
    <w:rsid w:val="291922D3"/>
    <w:rsid w:val="2A4B0DA2"/>
    <w:rsid w:val="2AD23BEC"/>
    <w:rsid w:val="2BAB7ABD"/>
    <w:rsid w:val="2C3F6F4C"/>
    <w:rsid w:val="2D934889"/>
    <w:rsid w:val="2DD1114C"/>
    <w:rsid w:val="2DD20C43"/>
    <w:rsid w:val="2E1C4911"/>
    <w:rsid w:val="2F84472E"/>
    <w:rsid w:val="300B7528"/>
    <w:rsid w:val="30BA4B7A"/>
    <w:rsid w:val="316F1F5C"/>
    <w:rsid w:val="32063BB1"/>
    <w:rsid w:val="35184DF7"/>
    <w:rsid w:val="35375CBD"/>
    <w:rsid w:val="354F7F0A"/>
    <w:rsid w:val="36502F3D"/>
    <w:rsid w:val="375E1050"/>
    <w:rsid w:val="3787438C"/>
    <w:rsid w:val="38262D6C"/>
    <w:rsid w:val="386C139F"/>
    <w:rsid w:val="387512DF"/>
    <w:rsid w:val="397029AB"/>
    <w:rsid w:val="39A84ECD"/>
    <w:rsid w:val="3ACD2D65"/>
    <w:rsid w:val="3C893C23"/>
    <w:rsid w:val="3D371BD7"/>
    <w:rsid w:val="3D432C2A"/>
    <w:rsid w:val="3D922C11"/>
    <w:rsid w:val="3E5167C9"/>
    <w:rsid w:val="3EE14ABB"/>
    <w:rsid w:val="3EE76E38"/>
    <w:rsid w:val="3EED67AE"/>
    <w:rsid w:val="3F7B4EAB"/>
    <w:rsid w:val="3FE5707D"/>
    <w:rsid w:val="4107494D"/>
    <w:rsid w:val="41392569"/>
    <w:rsid w:val="413D43EC"/>
    <w:rsid w:val="4225149F"/>
    <w:rsid w:val="42A24A23"/>
    <w:rsid w:val="43057A05"/>
    <w:rsid w:val="435E314A"/>
    <w:rsid w:val="437333DE"/>
    <w:rsid w:val="43D634BD"/>
    <w:rsid w:val="44B64AC6"/>
    <w:rsid w:val="45FB0318"/>
    <w:rsid w:val="46CD45D8"/>
    <w:rsid w:val="46D15FEB"/>
    <w:rsid w:val="47396607"/>
    <w:rsid w:val="4886659D"/>
    <w:rsid w:val="48DE00EE"/>
    <w:rsid w:val="49F02BD0"/>
    <w:rsid w:val="4A531B41"/>
    <w:rsid w:val="4C6F7C94"/>
    <w:rsid w:val="4E1F1D60"/>
    <w:rsid w:val="4E6B36EB"/>
    <w:rsid w:val="4EE93E8B"/>
    <w:rsid w:val="4FD95A3A"/>
    <w:rsid w:val="514F7A2A"/>
    <w:rsid w:val="51513185"/>
    <w:rsid w:val="53E1211F"/>
    <w:rsid w:val="547E6CB3"/>
    <w:rsid w:val="548F0941"/>
    <w:rsid w:val="554E216E"/>
    <w:rsid w:val="56715D86"/>
    <w:rsid w:val="58283D5E"/>
    <w:rsid w:val="58DE3021"/>
    <w:rsid w:val="597046DD"/>
    <w:rsid w:val="59CD359B"/>
    <w:rsid w:val="5B380710"/>
    <w:rsid w:val="5B6A6695"/>
    <w:rsid w:val="5B904F48"/>
    <w:rsid w:val="5BC32413"/>
    <w:rsid w:val="5D2624FB"/>
    <w:rsid w:val="5D3A43A0"/>
    <w:rsid w:val="5DBB5AA2"/>
    <w:rsid w:val="5DCE187F"/>
    <w:rsid w:val="5E8B3ABA"/>
    <w:rsid w:val="615E0E81"/>
    <w:rsid w:val="62046746"/>
    <w:rsid w:val="63146E3B"/>
    <w:rsid w:val="640D0AA8"/>
    <w:rsid w:val="649035F5"/>
    <w:rsid w:val="64CB40DE"/>
    <w:rsid w:val="65DD4C80"/>
    <w:rsid w:val="663165C5"/>
    <w:rsid w:val="6677126C"/>
    <w:rsid w:val="669B1D14"/>
    <w:rsid w:val="66F67DE2"/>
    <w:rsid w:val="67D4748A"/>
    <w:rsid w:val="682C1C75"/>
    <w:rsid w:val="68325A74"/>
    <w:rsid w:val="69547037"/>
    <w:rsid w:val="6AB92832"/>
    <w:rsid w:val="6BD90C78"/>
    <w:rsid w:val="6C0A2A38"/>
    <w:rsid w:val="6D8A046C"/>
    <w:rsid w:val="6E401993"/>
    <w:rsid w:val="6EE415E8"/>
    <w:rsid w:val="6FC32615"/>
    <w:rsid w:val="70150F57"/>
    <w:rsid w:val="70602F0D"/>
    <w:rsid w:val="72112B09"/>
    <w:rsid w:val="72754751"/>
    <w:rsid w:val="74023A48"/>
    <w:rsid w:val="74987DD3"/>
    <w:rsid w:val="74CA41F8"/>
    <w:rsid w:val="74FE75B7"/>
    <w:rsid w:val="75031A8C"/>
    <w:rsid w:val="753854EC"/>
    <w:rsid w:val="77EF2028"/>
    <w:rsid w:val="78213B06"/>
    <w:rsid w:val="78557B0F"/>
    <w:rsid w:val="78602356"/>
    <w:rsid w:val="78701A6D"/>
    <w:rsid w:val="79C32CC6"/>
    <w:rsid w:val="7A3C340D"/>
    <w:rsid w:val="7A611017"/>
    <w:rsid w:val="7CB06FD9"/>
    <w:rsid w:val="7DD75B27"/>
    <w:rsid w:val="7DF672E5"/>
    <w:rsid w:val="7F013988"/>
    <w:rsid w:val="7F072A4C"/>
    <w:rsid w:val="7F5F32A8"/>
    <w:rsid w:val="7F771CC1"/>
    <w:rsid w:val="7F92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t13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2010</Words>
  <Characters>2025</Characters>
  <Lines>0</Lines>
  <Paragraphs>0</Paragraphs>
  <TotalTime>2</TotalTime>
  <ScaleCrop>false</ScaleCrop>
  <LinksUpToDate>false</LinksUpToDate>
  <CharactersWithSpaces>2430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2021-06-09T15:47:00Z</dcterms:created>
  <dc:creator>彭亮</dc:creator>
  <cp:lastModifiedBy>Administrator</cp:lastModifiedBy>
  <dcterms:modified xsi:type="dcterms:W3CDTF">2022-06-29T08:39:13Z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2AFD76BD04F34848B333B26D67AB1C25</vt:lpwstr>
  </property>
</Properties>
</file>