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5CF" w14:textId="77777777" w:rsidR="00FB29B3" w:rsidRPr="007A6B28" w:rsidRDefault="00AF3A6C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7A6B28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7236B04" w14:textId="77777777" w:rsidR="00FB29B3" w:rsidRPr="007A6B28" w:rsidRDefault="00AF3A6C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</w:t>
      </w:r>
      <w:r w:rsidR="00C56CDF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040106]            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="001D043A" w:rsidRPr="007A6B2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高等教育学</w:t>
      </w:r>
    </w:p>
    <w:p w14:paraId="54CD69F8" w14:textId="77777777" w:rsidR="00FB29B3" w:rsidRPr="007A6B28" w:rsidRDefault="00AF3A6C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宋体" w:hAnsi="宋体"/>
          <w:color w:val="000000" w:themeColor="text1"/>
          <w:szCs w:val="21"/>
        </w:rPr>
        <w:t>﹡﹡﹡﹡﹡﹡﹡﹡﹡﹡﹡﹡﹡﹡﹡﹡﹡﹡﹡﹡﹡﹡﹡﹡﹡﹡﹡﹡﹡﹡﹡﹡﹡﹡﹡﹡﹡﹡﹡</w:t>
      </w:r>
    </w:p>
    <w:p w14:paraId="6767300D" w14:textId="77777777" w:rsidR="00FB29B3" w:rsidRPr="007A6B28" w:rsidRDefault="00AF3A6C" w:rsidP="00584B66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一、考试形式与试卷结构</w:t>
      </w:r>
    </w:p>
    <w:p w14:paraId="7CAB3E35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（一）试卷成绩及考试时间</w:t>
      </w:r>
    </w:p>
    <w:p w14:paraId="507E6F23" w14:textId="53585BF8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本试卷满分为1</w:t>
      </w:r>
      <w:r w:rsidR="00C56CDF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0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0分，考试时间为1</w:t>
      </w:r>
      <w:r w:rsidR="00D574D7" w:rsidRPr="007A6B28">
        <w:rPr>
          <w:rFonts w:ascii="仿宋" w:eastAsia="仿宋" w:hAnsi="仿宋" w:cs="仿宋"/>
          <w:color w:val="000000" w:themeColor="text1"/>
          <w:sz w:val="28"/>
          <w:szCs w:val="28"/>
        </w:rPr>
        <w:t>2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0分钟。</w:t>
      </w:r>
    </w:p>
    <w:p w14:paraId="1D7A8389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（二）答题方式</w:t>
      </w:r>
    </w:p>
    <w:p w14:paraId="0014CEE1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答题方式为闭卷、笔试。</w:t>
      </w:r>
    </w:p>
    <w:p w14:paraId="39513261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（三）试卷结构</w:t>
      </w:r>
    </w:p>
    <w:p w14:paraId="7B068642" w14:textId="6182CABF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名词解释题；简答题；</w:t>
      </w:r>
      <w:r w:rsidR="00901578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分析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论述题等</w:t>
      </w:r>
      <w:r w:rsidR="00D574D7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44598358" w14:textId="360CC1BD" w:rsidR="00FB29B3" w:rsidRPr="007A6B28" w:rsidRDefault="00AF3A6C" w:rsidP="00584B66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</w:t>
      </w:r>
      <w:r w:rsidR="00584B66"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考试目标</w:t>
      </w:r>
      <w:r w:rsidR="00C4423E"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：</w:t>
      </w:r>
    </w:p>
    <w:p w14:paraId="39109A11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1.掌握</w:t>
      </w:r>
      <w:r w:rsidR="00C56CDF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高等教育学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的基本概念和基础知识。</w:t>
      </w:r>
    </w:p>
    <w:p w14:paraId="4CF34283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2.理解</w:t>
      </w:r>
      <w:r w:rsidR="00777CA8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高等教育学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的基本理论和基本方法。</w:t>
      </w:r>
    </w:p>
    <w:p w14:paraId="2B4B683E" w14:textId="77777777" w:rsidR="00FB29B3" w:rsidRPr="007A6B28" w:rsidRDefault="00AF3A6C" w:rsidP="00777CA8">
      <w:pPr>
        <w:ind w:leftChars="67" w:left="141" w:firstLineChars="150" w:firstLine="42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3.运用</w:t>
      </w:r>
      <w:r w:rsidR="00777CA8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高等教育学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的基本理论和方法来分析和解决</w:t>
      </w:r>
      <w:r w:rsidR="00777CA8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高等教育中的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现实问题。</w:t>
      </w:r>
    </w:p>
    <w:p w14:paraId="06EAE566" w14:textId="7815FEF3" w:rsidR="00FB29B3" w:rsidRPr="007A6B28" w:rsidRDefault="00AF3A6C" w:rsidP="00584B66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三、考试范围</w:t>
      </w:r>
      <w:r w:rsidR="00220C1A"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：</w:t>
      </w:r>
    </w:p>
    <w:p w14:paraId="7C6F297B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</w:t>
      </w:r>
      <w:r w:rsidR="00777CA8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高等教育的产生与发展</w:t>
      </w:r>
    </w:p>
    <w:p w14:paraId="4F975310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777CA8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古代的高等教育</w:t>
      </w:r>
    </w:p>
    <w:p w14:paraId="7B5A5E8E" w14:textId="77777777" w:rsidR="00FB29B3" w:rsidRPr="007A6B28" w:rsidRDefault="0010774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古代中外高等教育的异同点</w:t>
      </w:r>
      <w:r w:rsidR="00AF3A6C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="00F0767D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古代高等教育的历史价值</w:t>
      </w:r>
      <w:r w:rsidR="00AF3A6C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54EA744E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 w:rsidR="00F0767D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中世纪的高等教育</w:t>
      </w:r>
    </w:p>
    <w:p w14:paraId="417CC4F4" w14:textId="77777777" w:rsidR="00FB29B3" w:rsidRPr="007A6B28" w:rsidRDefault="00F0767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中世纪大学的表现形式</w:t>
      </w:r>
      <w:r w:rsidR="00DA1E37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与基本特征；中世纪大学的历史意义。</w:t>
      </w:r>
    </w:p>
    <w:p w14:paraId="6A9C9EB4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 w:rsidR="00F0767D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近现代的高等教育</w:t>
      </w:r>
    </w:p>
    <w:p w14:paraId="158145F8" w14:textId="77777777" w:rsidR="00FB29B3" w:rsidRPr="007A6B28" w:rsidRDefault="00DA1E3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近现代高等教育的发展历程与</w:t>
      </w:r>
      <w:r w:rsidR="00E417B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主要特征</w:t>
      </w:r>
      <w:r w:rsidR="00AF3A6C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1B66081F" w14:textId="77777777" w:rsidR="006B04AC" w:rsidRPr="007A6B28" w:rsidRDefault="006B04A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4.当代的高等教育</w:t>
      </w:r>
    </w:p>
    <w:p w14:paraId="34525C9D" w14:textId="77777777" w:rsidR="00FB29B3" w:rsidRPr="007A6B28" w:rsidRDefault="006B04AC" w:rsidP="00E417B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当代高等教育的</w:t>
      </w:r>
      <w:r w:rsidR="00E417B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发展现状与未来走势。</w:t>
      </w:r>
    </w:p>
    <w:p w14:paraId="56B7B439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</w:t>
      </w:r>
      <w:r w:rsidR="00E417B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高等教育的本质</w:t>
      </w:r>
    </w:p>
    <w:p w14:paraId="6089C998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E417B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教育与高等教育</w:t>
      </w:r>
    </w:p>
    <w:p w14:paraId="2107B2B9" w14:textId="77777777" w:rsidR="00FB29B3" w:rsidRPr="007A6B28" w:rsidRDefault="00E417B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教育的本质；高等教育的本质</w:t>
      </w:r>
      <w:r w:rsidR="00AF3A6C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F602944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 w:rsidR="00E417B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高等教育与高深知识</w:t>
      </w:r>
    </w:p>
    <w:p w14:paraId="671BE92C" w14:textId="77777777" w:rsidR="00FB29B3" w:rsidRPr="007A6B28" w:rsidRDefault="0025580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高深知识的内涵与特征；高深知识与高等教育的关系</w:t>
      </w:r>
      <w:r w:rsidR="00AF3A6C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4CD2429" w14:textId="77777777" w:rsidR="00FB29B3" w:rsidRPr="007A6B28" w:rsidRDefault="00AF3A6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 w:rsidR="0025580A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高等教育内外部基本关系与规律</w:t>
      </w:r>
    </w:p>
    <w:p w14:paraId="3CF1174E" w14:textId="77777777" w:rsidR="00FB29B3" w:rsidRPr="007A6B28" w:rsidRDefault="0025580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高等教育的内外部关系；高等教育的基本规律</w:t>
      </w:r>
      <w:r w:rsidR="00AF3A6C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0817E015" w14:textId="77777777" w:rsidR="0025580A" w:rsidRPr="007A6B28" w:rsidRDefault="0025580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（三）高等教育目的</w:t>
      </w:r>
    </w:p>
    <w:p w14:paraId="16FC49D1" w14:textId="77777777" w:rsidR="0025580A" w:rsidRPr="007A6B28" w:rsidRDefault="0025580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1.高等教育价值与高等教育目的</w:t>
      </w:r>
    </w:p>
    <w:p w14:paraId="67A895A3" w14:textId="77777777" w:rsidR="0025580A" w:rsidRPr="007A6B28" w:rsidRDefault="0025580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高等教育的价值；高等教育的目的</w:t>
      </w:r>
      <w:r w:rsidR="004B4500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49818FB1" w14:textId="77777777" w:rsidR="004B4500" w:rsidRPr="007A6B28" w:rsidRDefault="004B45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2.我国的教育方针与高等教育目的</w:t>
      </w:r>
    </w:p>
    <w:p w14:paraId="0A724E59" w14:textId="77777777" w:rsidR="0025580A" w:rsidRPr="007A6B28" w:rsidRDefault="004B45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我国的教育方针；我国高等教育的目的。</w:t>
      </w:r>
    </w:p>
    <w:p w14:paraId="5E346606" w14:textId="77777777" w:rsidR="004B4500" w:rsidRPr="007A6B28" w:rsidRDefault="004B45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3.高等学校培养目标</w:t>
      </w:r>
    </w:p>
    <w:p w14:paraId="1B3AEF24" w14:textId="77777777" w:rsidR="004B4500" w:rsidRPr="007A6B28" w:rsidRDefault="006D582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高等学校的培养目标；高等教育目的与高等学校培养目标的关系。</w:t>
      </w:r>
    </w:p>
    <w:p w14:paraId="3EF4EE54" w14:textId="77777777" w:rsidR="004B4500" w:rsidRPr="007A6B28" w:rsidRDefault="006D582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（四）高等教育结构与功能</w:t>
      </w:r>
    </w:p>
    <w:p w14:paraId="5567D379" w14:textId="77777777" w:rsidR="006D582C" w:rsidRPr="007A6B28" w:rsidRDefault="006D582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1.高等教育结构与功能概述</w:t>
      </w:r>
    </w:p>
    <w:p w14:paraId="0B28A353" w14:textId="77777777" w:rsidR="006D582C" w:rsidRPr="007A6B28" w:rsidRDefault="006D582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高等教育的结构；高等教育的功能。</w:t>
      </w:r>
    </w:p>
    <w:p w14:paraId="310E5CE1" w14:textId="77777777" w:rsidR="006D582C" w:rsidRPr="007A6B28" w:rsidRDefault="006D582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2.国内外高等教育结构与发展趋势</w:t>
      </w:r>
    </w:p>
    <w:p w14:paraId="0F0DE049" w14:textId="77777777" w:rsidR="006D582C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我国的高等教育结构；世界高等教育结构改革趋势与发展。</w:t>
      </w:r>
    </w:p>
    <w:p w14:paraId="2261FB02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3.高等教育功能与高等学校职能</w:t>
      </w:r>
    </w:p>
    <w:p w14:paraId="23E72ED4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高等教育的功能；高等学校的职能；高等教育功能与高等学校职能的关系。</w:t>
      </w:r>
    </w:p>
    <w:p w14:paraId="76FC5035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（五）高等学校教育制度</w:t>
      </w:r>
    </w:p>
    <w:p w14:paraId="489DEF40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1.学位制度</w:t>
      </w:r>
    </w:p>
    <w:p w14:paraId="6DF03699" w14:textId="77777777" w:rsidR="00263335" w:rsidRPr="007A6B28" w:rsidRDefault="00447A9F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国外的学位制度及其改革；我国的学位制度及其改革。</w:t>
      </w:r>
    </w:p>
    <w:p w14:paraId="336B8F4F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2.招生制度</w:t>
      </w:r>
    </w:p>
    <w:p w14:paraId="406589C3" w14:textId="77777777" w:rsidR="00263335" w:rsidRPr="007A6B28" w:rsidRDefault="00447A9F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国外的招生制度及其改革；我国的招生制度及其改革。</w:t>
      </w:r>
    </w:p>
    <w:p w14:paraId="1262E34C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3.培养制度</w:t>
      </w:r>
    </w:p>
    <w:p w14:paraId="76B68BD6" w14:textId="77777777" w:rsidR="00263335" w:rsidRPr="007A6B28" w:rsidRDefault="00447A9F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国外的培养制度及其改革；我国的培养制度及其改革。</w:t>
      </w:r>
    </w:p>
    <w:p w14:paraId="541F778B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4.就业制度</w:t>
      </w:r>
    </w:p>
    <w:p w14:paraId="5639F16D" w14:textId="77777777" w:rsidR="00263335" w:rsidRPr="007A6B28" w:rsidRDefault="00447A9F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国外的就业制度概况；我国的就业制度及其改革。</w:t>
      </w:r>
    </w:p>
    <w:p w14:paraId="07EFCBF3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5.管理制度</w:t>
      </w:r>
    </w:p>
    <w:p w14:paraId="156FEB98" w14:textId="77777777" w:rsidR="00263335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国外的高等教育管理体制及其改革；我国的高等教育管理体制及其改革。</w:t>
      </w:r>
    </w:p>
    <w:p w14:paraId="01ADD02F" w14:textId="77777777" w:rsidR="00263335" w:rsidRPr="007A6B28" w:rsidRDefault="0026333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6.评价制度</w:t>
      </w:r>
    </w:p>
    <w:p w14:paraId="041843C4" w14:textId="77777777" w:rsidR="00263335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国外的高等教育评价制度概况及其改革；我国的高等教育评价制度及其改革。</w:t>
      </w:r>
    </w:p>
    <w:p w14:paraId="31EC5B85" w14:textId="77777777" w:rsidR="00263335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（六）高等学校的教师与学生</w:t>
      </w:r>
    </w:p>
    <w:p w14:paraId="537FD951" w14:textId="77777777" w:rsidR="006D582C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1.教师的角色、地位与队伍建设</w:t>
      </w:r>
    </w:p>
    <w:p w14:paraId="6AC0EB7A" w14:textId="77777777" w:rsidR="005E5B43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教师的角色特征；教师的地位；我国</w:t>
      </w:r>
      <w:r w:rsidR="0012551D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高校的教师队伍建设。</w:t>
      </w:r>
    </w:p>
    <w:p w14:paraId="061690D3" w14:textId="77777777" w:rsidR="005E5B43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2.学生的特征、本质与学习</w:t>
      </w:r>
    </w:p>
    <w:p w14:paraId="2ABE988A" w14:textId="77777777" w:rsidR="005E5B43" w:rsidRPr="007A6B28" w:rsidRDefault="0012551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大学生的特征；大学生的本质；大学生的学习。</w:t>
      </w:r>
    </w:p>
    <w:p w14:paraId="6CEEAE36" w14:textId="77777777" w:rsidR="005E5B43" w:rsidRPr="007A6B28" w:rsidRDefault="005E5B4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3.师生关系的发展与建立</w:t>
      </w:r>
    </w:p>
    <w:p w14:paraId="1B9E43C8" w14:textId="77777777" w:rsidR="006D582C" w:rsidRPr="007A6B28" w:rsidRDefault="0012551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高校师生关系的内容；高校师生关系的</w:t>
      </w:r>
      <w:r w:rsidR="006017CA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建立。</w:t>
      </w:r>
    </w:p>
    <w:p w14:paraId="219B145E" w14:textId="77777777" w:rsidR="006017CA" w:rsidRPr="007A6B28" w:rsidRDefault="006017C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（七）高等学校的课程与教学</w:t>
      </w:r>
    </w:p>
    <w:p w14:paraId="55692347" w14:textId="77777777" w:rsidR="006017CA" w:rsidRPr="007A6B28" w:rsidRDefault="006017C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1.专业设置与人才培养</w:t>
      </w:r>
    </w:p>
    <w:p w14:paraId="3D7B3F6C" w14:textId="77777777" w:rsidR="006017CA" w:rsidRPr="007A6B28" w:rsidRDefault="00313479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专业的内涵与专业设置；专业设置与专业调整；专业设置与人才培养的关系。</w:t>
      </w:r>
    </w:p>
    <w:p w14:paraId="3C3CE9E7" w14:textId="77777777" w:rsidR="006017CA" w:rsidRPr="007A6B28" w:rsidRDefault="006017C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2.课程结构、设计与评价</w:t>
      </w:r>
    </w:p>
    <w:p w14:paraId="07E60A54" w14:textId="77777777" w:rsidR="006017CA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</w:t>
      </w:r>
      <w:r w:rsidR="00C94854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课程结构</w:t>
      </w:r>
      <w:r w:rsidR="00774C2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</w:t>
      </w:r>
      <w:r w:rsidR="00774C2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课程设计；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</w:t>
      </w:r>
      <w:r w:rsidR="00774C2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课程评价；中外高等教育课程发展模式与改革趋向。</w:t>
      </w:r>
    </w:p>
    <w:p w14:paraId="1F26EFF7" w14:textId="77777777" w:rsidR="006017CA" w:rsidRPr="007A6B28" w:rsidRDefault="006017C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3.教学过程、原则与方法</w:t>
      </w:r>
    </w:p>
    <w:p w14:paraId="33D09A18" w14:textId="77777777" w:rsidR="006017CA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</w:t>
      </w:r>
      <w:r w:rsidR="00774C2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教学过程；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</w:t>
      </w:r>
      <w:r w:rsidR="00774C2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教学原则；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</w:t>
      </w:r>
      <w:r w:rsidR="00774C2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教学方法；</w:t>
      </w:r>
      <w:r w:rsidR="00863255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中外高等教育的教学改革。</w:t>
      </w:r>
    </w:p>
    <w:p w14:paraId="64B44982" w14:textId="77777777" w:rsidR="006017CA" w:rsidRPr="007A6B28" w:rsidRDefault="0086325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（八）高等学校的科学研究与社会服务</w:t>
      </w:r>
    </w:p>
    <w:p w14:paraId="7374E24E" w14:textId="77777777" w:rsidR="006017CA" w:rsidRPr="007A6B28" w:rsidRDefault="0086325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1.科学研究的使命、特点与原则</w:t>
      </w:r>
    </w:p>
    <w:p w14:paraId="661AC19F" w14:textId="77777777" w:rsidR="00863255" w:rsidRPr="007A6B28" w:rsidRDefault="0086325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高等学校科学研究的使命；</w:t>
      </w:r>
      <w:r w:rsidR="00D9771B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科学研究的特点；</w:t>
      </w:r>
      <w:r w:rsidR="00D9771B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科学研究的原则。</w:t>
      </w:r>
    </w:p>
    <w:p w14:paraId="2B82D132" w14:textId="77777777" w:rsidR="00863255" w:rsidRPr="007A6B28" w:rsidRDefault="0086325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2.社会服务的内容、形式与机制</w:t>
      </w:r>
    </w:p>
    <w:p w14:paraId="54A03C3C" w14:textId="77777777" w:rsidR="00863255" w:rsidRPr="007A6B28" w:rsidRDefault="0086325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高等学校社会服务的内容；高等学校</w:t>
      </w:r>
      <w:r w:rsidR="00D9771B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社会服务的形式；高等学校社会服务的机制。</w:t>
      </w:r>
    </w:p>
    <w:p w14:paraId="2233B82B" w14:textId="77777777" w:rsidR="00863255" w:rsidRPr="007A6B28" w:rsidRDefault="0086325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3.人才培养、科学研究、社会服务的关系</w:t>
      </w:r>
    </w:p>
    <w:p w14:paraId="352D1274" w14:textId="77777777" w:rsidR="00863255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高等学校人才培养、科学研究、社会服务的辩证关系。</w:t>
      </w:r>
    </w:p>
    <w:p w14:paraId="1D29B4E6" w14:textId="77777777" w:rsidR="00D9771B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（九）高等学校德育</w:t>
      </w:r>
    </w:p>
    <w:p w14:paraId="640D9D57" w14:textId="77777777" w:rsidR="00D9771B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1.德育面临的挑战</w:t>
      </w:r>
    </w:p>
    <w:p w14:paraId="7959FEE0" w14:textId="77777777" w:rsidR="00D9771B" w:rsidRPr="007A6B28" w:rsidRDefault="009871E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高等学校德育的地位、作用与目标；高等学校德育面临的挑战。</w:t>
      </w:r>
    </w:p>
    <w:p w14:paraId="0C93C346" w14:textId="77777777" w:rsidR="00D9771B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2.德育目标、内容与原则</w:t>
      </w:r>
    </w:p>
    <w:p w14:paraId="1BB71D7D" w14:textId="77777777" w:rsidR="00D9771B" w:rsidRPr="007A6B28" w:rsidRDefault="009871E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高等学校德育的目标；高等学校德育的内容；高等学校德育的基本原则。</w:t>
      </w:r>
    </w:p>
    <w:p w14:paraId="5AF2FBB5" w14:textId="77777777" w:rsidR="00D9771B" w:rsidRPr="007A6B28" w:rsidRDefault="00D9771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3.德育模式、方法与途径</w:t>
      </w:r>
    </w:p>
    <w:p w14:paraId="36AF2A8B" w14:textId="0DFA3FDC" w:rsidR="00D9771B" w:rsidRPr="007A6B28" w:rsidRDefault="009871E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高等学校德育的基本模式；高等学校德育的主要方法；高等学校</w:t>
      </w:r>
      <w:r w:rsidR="0025796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德育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的主要途径。</w:t>
      </w:r>
    </w:p>
    <w:p w14:paraId="78FFDD86" w14:textId="77777777" w:rsidR="00863255" w:rsidRPr="007A6B28" w:rsidRDefault="009871E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（十）</w:t>
      </w:r>
      <w:r w:rsidR="00584B66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高等学校的社会实践活动和校园文化</w:t>
      </w:r>
    </w:p>
    <w:p w14:paraId="0AE26561" w14:textId="77777777" w:rsidR="00863255" w:rsidRPr="007A6B28" w:rsidRDefault="00584B6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1.社会实践活动的意义、内容、方式等</w:t>
      </w:r>
    </w:p>
    <w:p w14:paraId="2A57EBEB" w14:textId="7F1359B4" w:rsidR="00863255" w:rsidRPr="007A6B28" w:rsidRDefault="00584B6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高等学校社会实践活动的意义</w:t>
      </w:r>
      <w:r w:rsidR="00257962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高等学校社会实践活动的主要内容；高等学校社会实践活动的主要方式。</w:t>
      </w:r>
    </w:p>
    <w:p w14:paraId="0A025A42" w14:textId="77777777" w:rsidR="00584B66" w:rsidRPr="007A6B28" w:rsidRDefault="00584B6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2.校园文化的结构、功能与建设</w:t>
      </w:r>
    </w:p>
    <w:p w14:paraId="174D5F2F" w14:textId="77777777" w:rsidR="006017CA" w:rsidRPr="007A6B28" w:rsidRDefault="00584B6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高等学校校园文化的结构；高等学校校园文化的功能；高等学校校园文化建设。</w:t>
      </w:r>
    </w:p>
    <w:p w14:paraId="0E495350" w14:textId="77777777" w:rsidR="00FB29B3" w:rsidRPr="007A6B28" w:rsidRDefault="00AF3A6C" w:rsidP="00584B66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四、主要参考书目</w:t>
      </w:r>
    </w:p>
    <w:p w14:paraId="2E0DD13F" w14:textId="5CC177C2" w:rsidR="00AF3A6C" w:rsidRPr="007A6B28" w:rsidRDefault="00584B66" w:rsidP="00257962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1.潘懋元、王伟廉主编：《高等教育学》，福建教育出版社，2013年。</w:t>
      </w:r>
    </w:p>
    <w:p w14:paraId="3172B4E3" w14:textId="593C438B" w:rsidR="00FB29B3" w:rsidRPr="007A6B28" w:rsidRDefault="00A85567" w:rsidP="007E2707">
      <w:pPr>
        <w:widowControl/>
        <w:spacing w:before="100" w:beforeAutospacing="1" w:after="100" w:afterAutospacing="1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A6B28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2</w:t>
      </w:r>
      <w:r w:rsidR="00584B66" w:rsidRPr="007A6B28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.</w:t>
      </w:r>
      <w:r w:rsidR="00584B66" w:rsidRPr="007A6B28">
        <w:rPr>
          <w:rFonts w:ascii="仿宋" w:eastAsia="仿宋" w:hAnsi="仿宋" w:cs="仿宋" w:hint="eastAsia"/>
          <w:color w:val="000000" w:themeColor="text1"/>
          <w:sz w:val="28"/>
          <w:szCs w:val="28"/>
        </w:rPr>
        <w:t>张楚廷著：《高等教育学导论》，人民教育出版社，2010年。</w:t>
      </w:r>
    </w:p>
    <w:sectPr w:rsidR="00FB29B3" w:rsidRPr="007A6B28" w:rsidSect="00055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B1A1" w14:textId="77777777" w:rsidR="00684170" w:rsidRDefault="00684170" w:rsidP="004A3D03">
      <w:r>
        <w:separator/>
      </w:r>
    </w:p>
  </w:endnote>
  <w:endnote w:type="continuationSeparator" w:id="0">
    <w:p w14:paraId="4591C74E" w14:textId="77777777" w:rsidR="00684170" w:rsidRDefault="00684170" w:rsidP="004A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47C" w14:textId="77777777" w:rsidR="00684170" w:rsidRDefault="00684170" w:rsidP="004A3D03">
      <w:r>
        <w:separator/>
      </w:r>
    </w:p>
  </w:footnote>
  <w:footnote w:type="continuationSeparator" w:id="0">
    <w:p w14:paraId="72185217" w14:textId="77777777" w:rsidR="00684170" w:rsidRDefault="00684170" w:rsidP="004A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55788"/>
    <w:rsid w:val="000618D6"/>
    <w:rsid w:val="000706BA"/>
    <w:rsid w:val="00106E92"/>
    <w:rsid w:val="00107744"/>
    <w:rsid w:val="0012551D"/>
    <w:rsid w:val="001903B2"/>
    <w:rsid w:val="001928DB"/>
    <w:rsid w:val="001D043A"/>
    <w:rsid w:val="00220C1A"/>
    <w:rsid w:val="0025580A"/>
    <w:rsid w:val="00257962"/>
    <w:rsid w:val="00263335"/>
    <w:rsid w:val="00270FE2"/>
    <w:rsid w:val="00313479"/>
    <w:rsid w:val="00330E58"/>
    <w:rsid w:val="0037423B"/>
    <w:rsid w:val="00447A9F"/>
    <w:rsid w:val="004A3D03"/>
    <w:rsid w:val="004B4500"/>
    <w:rsid w:val="004C1440"/>
    <w:rsid w:val="00584B66"/>
    <w:rsid w:val="005E5B43"/>
    <w:rsid w:val="006017CA"/>
    <w:rsid w:val="00637B77"/>
    <w:rsid w:val="00684170"/>
    <w:rsid w:val="006B04AC"/>
    <w:rsid w:val="006D582C"/>
    <w:rsid w:val="00750541"/>
    <w:rsid w:val="007635EA"/>
    <w:rsid w:val="00774C22"/>
    <w:rsid w:val="00777CA8"/>
    <w:rsid w:val="007A6B28"/>
    <w:rsid w:val="007E2707"/>
    <w:rsid w:val="007E44BE"/>
    <w:rsid w:val="007F7CA2"/>
    <w:rsid w:val="00811402"/>
    <w:rsid w:val="00863255"/>
    <w:rsid w:val="008A7612"/>
    <w:rsid w:val="00901578"/>
    <w:rsid w:val="009418E3"/>
    <w:rsid w:val="009764CF"/>
    <w:rsid w:val="00984A4A"/>
    <w:rsid w:val="009871EC"/>
    <w:rsid w:val="009E5A96"/>
    <w:rsid w:val="00A17AA7"/>
    <w:rsid w:val="00A3198C"/>
    <w:rsid w:val="00A85567"/>
    <w:rsid w:val="00AF3A6C"/>
    <w:rsid w:val="00C15803"/>
    <w:rsid w:val="00C4423E"/>
    <w:rsid w:val="00C56CDF"/>
    <w:rsid w:val="00C94854"/>
    <w:rsid w:val="00D1661C"/>
    <w:rsid w:val="00D37AB9"/>
    <w:rsid w:val="00D574D7"/>
    <w:rsid w:val="00D9771B"/>
    <w:rsid w:val="00DA1E37"/>
    <w:rsid w:val="00E417B2"/>
    <w:rsid w:val="00F0767D"/>
    <w:rsid w:val="00FB29B3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C7E42"/>
  <w15:docId w15:val="{A971C12E-59B0-4E4A-BC9B-9F1C6A6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D0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D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277</Words>
  <Characters>1584</Characters>
  <Application>Microsoft Office Word</Application>
  <DocSecurity>0</DocSecurity>
  <Lines>13</Lines>
  <Paragraphs>3</Paragraphs>
  <ScaleCrop>false</ScaleCrop>
  <Company>1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Su Liang</cp:lastModifiedBy>
  <cp:revision>22</cp:revision>
  <dcterms:created xsi:type="dcterms:W3CDTF">2017-07-13T01:41:00Z</dcterms:created>
  <dcterms:modified xsi:type="dcterms:W3CDTF">2022-08-01T12:51:00Z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