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ＭＳ 明朝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考试科目名称：日语翻译基础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 词汇翻译日译汉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2） 词汇翻译汉译日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3） 语篇翻译日译汉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4） 语篇翻译汉译日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1.具有中外文化、以及政治、经济、法律等方面的背景知识；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2.有扎实的日汉两种语言的基本功；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3.有较强的日汉/汉日转换能力。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本考试包括两部分：词汇和语篇日汉互译。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1.词汇翻译（总分30分，考试时间60分钟）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1）考试要求：准确翻译中日文术语和专用名词；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2）题型：准确地写出30个汉/日术语、缩略语或专有名词的对应目标语。汉日各15个。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日汉互译（总分120分，考试时间120分钟）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1）日译汉速度为每小时250-350个日语单词，汉译日速度为每小时150-250个汉字；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2）题型；翻译所给的文章。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1.高宁，张秀华.日汉互译教程(第二版)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[M].天津：</w:t>
      </w:r>
      <w:r>
        <w:rPr>
          <w:rFonts w:hint="eastAsia" w:ascii="仿宋" w:hAnsi="仿宋" w:eastAsia="仿宋" w:cs="仿宋"/>
          <w:sz w:val="28"/>
          <w:szCs w:val="28"/>
        </w:rPr>
        <w:t>南开大学出版社，2006</w:t>
      </w:r>
      <w:r>
        <w:rPr>
          <w:rFonts w:ascii="仿宋" w:hAnsi="仿宋" w:eastAsia="仿宋" w:cs="仿宋"/>
          <w:sz w:val="28"/>
          <w:szCs w:val="28"/>
        </w:rPr>
        <w:t>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张岩.新编日译汉教程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</w:t>
      </w:r>
      <w:r>
        <w:rPr>
          <w:rFonts w:hint="eastAsia" w:ascii="仿宋" w:hAnsi="仿宋" w:eastAsia="仿宋" w:cs="仿宋"/>
          <w:sz w:val="28"/>
          <w:szCs w:val="28"/>
        </w:rPr>
        <w:t>大连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大连理工大学出版社，2000.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643454FA"/>
    <w:rsid w:val="003C2873"/>
    <w:rsid w:val="00B76639"/>
    <w:rsid w:val="189C72D3"/>
    <w:rsid w:val="1D271408"/>
    <w:rsid w:val="643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531</Characters>
  <Lines>4</Lines>
  <Paragraphs>1</Paragraphs>
  <TotalTime>0</TotalTime>
  <ScaleCrop>false</ScaleCrop>
  <LinksUpToDate>false</LinksUpToDate>
  <CharactersWithSpaces>571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2022-06-21T02:15:00Z</dcterms:created>
  <dc:creator>嘎嘎</dc:creator>
  <cp:lastModifiedBy>Administrator</cp:lastModifiedBy>
  <dcterms:modified xsi:type="dcterms:W3CDTF">2022-06-28T08:21:56Z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FAF12FA602A84D3A95DEB6C8400A4AFE</vt:lpwstr>
  </property>
</Properties>
</file>