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硕士研究生招生考试</w:t>
      </w:r>
    </w:p>
    <w:p>
      <w:pPr>
        <w:widowControl/>
        <w:jc w:val="center"/>
        <w:rPr>
          <w:rFonts w:ascii="宋体" w:hAnsi="宋体"/>
          <w:b/>
          <w:sz w:val="44"/>
          <w:szCs w:val="44"/>
        </w:rPr>
      </w:pPr>
      <w:r>
        <w:rPr>
          <w:rFonts w:hint="eastAsia" w:ascii="宋体" w:hAnsi="宋体"/>
          <w:b/>
          <w:sz w:val="44"/>
          <w:szCs w:val="44"/>
        </w:rPr>
        <w:t>同等学力和跨专业加试</w:t>
      </w:r>
    </w:p>
    <w:p>
      <w:pPr>
        <w:widowControl/>
        <w:jc w:val="center"/>
        <w:rPr>
          <w:rFonts w:hint="eastAsia" w:ascii="宋体" w:hAnsi="宋体"/>
          <w:b/>
          <w:sz w:val="44"/>
          <w:szCs w:val="44"/>
        </w:rPr>
      </w:pPr>
    </w:p>
    <w:p>
      <w:pPr>
        <w:widowControl/>
        <w:jc w:val="center"/>
        <w:rPr>
          <w:rFonts w:hint="eastAsia" w:ascii="黑体" w:hAnsi="华文中宋" w:eastAsia="黑体"/>
          <w:b/>
          <w:sz w:val="48"/>
          <w:szCs w:val="52"/>
        </w:rPr>
      </w:pPr>
      <w:r>
        <w:rPr>
          <w:rFonts w:hint="eastAsia" w:hAnsi="宋体" w:eastAsia="黑体"/>
          <w:b/>
          <w:sz w:val="48"/>
          <w:szCs w:val="52"/>
        </w:rPr>
        <w:t>数学模型</w:t>
      </w:r>
      <w:r>
        <w:rPr>
          <w:rFonts w:hint="eastAsia" w:ascii="黑体" w:hAnsi="华文中宋" w:eastAsia="黑体"/>
          <w:b/>
          <w:sz w:val="48"/>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2022年 6月22日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ind w:firstLine="420" w:firstLineChars="200"/>
        <w:rPr>
          <w:rFonts w:hint="eastAsia"/>
        </w:rPr>
      </w:pPr>
    </w:p>
    <w:p>
      <w:pPr>
        <w:ind w:firstLine="420" w:firstLineChars="200"/>
        <w:rPr>
          <w:rFonts w:hint="eastAsia"/>
        </w:rPr>
      </w:pPr>
    </w:p>
    <w:p>
      <w:pPr>
        <w:jc w:val="center"/>
        <w:rPr>
          <w:rFonts w:hint="eastAsia"/>
          <w:b/>
          <w:sz w:val="24"/>
        </w:rPr>
      </w:pPr>
    </w:p>
    <w:p>
      <w:pPr>
        <w:jc w:val="center"/>
        <w:rPr>
          <w:rFonts w:ascii="黑体" w:eastAsia="黑体"/>
          <w:b/>
          <w:sz w:val="44"/>
          <w:szCs w:val="44"/>
        </w:rPr>
      </w:pPr>
      <w:r>
        <w:rPr>
          <w:rFonts w:hint="eastAsia" w:ascii="黑体" w:eastAsia="黑体"/>
          <w:b/>
          <w:sz w:val="44"/>
          <w:szCs w:val="44"/>
        </w:rPr>
        <w:t>数学模型  考试大纲</w:t>
      </w:r>
    </w:p>
    <w:p>
      <w:pPr>
        <w:widowControl/>
        <w:adjustRightInd w:val="0"/>
        <w:snapToGrid w:val="0"/>
        <w:spacing w:line="360" w:lineRule="auto"/>
        <w:rPr>
          <w:rFonts w:hint="eastAsia" w:ascii="宋体" w:hAnsi="宋体" w:cs="宋体"/>
          <w:szCs w:val="21"/>
        </w:rPr>
      </w:pPr>
    </w:p>
    <w:p>
      <w:pPr>
        <w:widowControl/>
        <w:numPr>
          <w:ilvl w:val="0"/>
          <w:numId w:val="1"/>
        </w:numPr>
        <w:adjustRightInd w:val="0"/>
        <w:snapToGrid w:val="0"/>
        <w:spacing w:line="360" w:lineRule="auto"/>
        <w:jc w:val="center"/>
        <w:rPr>
          <w:rFonts w:hint="eastAsia" w:ascii="宋体" w:hAnsi="宋体" w:cs="宋体"/>
          <w:szCs w:val="21"/>
        </w:rPr>
      </w:pPr>
      <w:r>
        <w:rPr>
          <w:rFonts w:hint="eastAsia" w:ascii="宋体" w:hAnsi="宋体" w:cs="宋体"/>
          <w:szCs w:val="21"/>
        </w:rPr>
        <w:t>建立数学模型</w:t>
      </w:r>
    </w:p>
    <w:p>
      <w:pPr>
        <w:widowControl/>
        <w:adjustRightInd w:val="0"/>
        <w:snapToGrid w:val="0"/>
        <w:spacing w:line="360" w:lineRule="auto"/>
        <w:rPr>
          <w:rFonts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（1）掌握数学模型的方法与步骤</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（2）熟悉数学模型的特点及分类</w:t>
      </w:r>
    </w:p>
    <w:p>
      <w:pPr>
        <w:spacing w:line="360" w:lineRule="auto"/>
        <w:rPr>
          <w:rFonts w:hint="eastAsia" w:ascii="宋体" w:hAnsi="宋体" w:cs="宋体"/>
          <w:szCs w:val="21"/>
        </w:rPr>
      </w:pPr>
      <w:r>
        <w:rPr>
          <w:rFonts w:hint="eastAsia" w:ascii="宋体" w:hAnsi="宋体" w:cs="宋体"/>
          <w:szCs w:val="21"/>
        </w:rPr>
        <w:t>（3）了解商人们怎样安全过河这个模型和预报人口增长的相关理论</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第二章 初等模型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（1）掌握公平的席位分配,录像机计数器的用途,双层玻璃窗的功效,汽车刹车距,划艇比赛的成绩,实物交换,核军备竞赛,启帆远航,量纲分析与无量纲化</w:t>
      </w:r>
    </w:p>
    <w:p>
      <w:pPr>
        <w:spacing w:line="360" w:lineRule="auto"/>
        <w:rPr>
          <w:rFonts w:hint="eastAsia" w:ascii="宋体" w:hAnsi="宋体" w:cs="宋体"/>
          <w:szCs w:val="21"/>
        </w:rPr>
      </w:pPr>
      <w:r>
        <w:rPr>
          <w:rFonts w:hint="eastAsia" w:ascii="宋体" w:hAnsi="宋体" w:cs="宋体"/>
          <w:szCs w:val="21"/>
        </w:rPr>
        <w:t>（2）熟悉无差别曲线的理解和比例与相似性建模方法的应用</w:t>
      </w:r>
    </w:p>
    <w:p>
      <w:pPr>
        <w:spacing w:line="320" w:lineRule="exact"/>
        <w:rPr>
          <w:rFonts w:hint="eastAsia" w:ascii="宋体" w:hAnsi="宋体" w:cs="宋体"/>
          <w:szCs w:val="21"/>
        </w:rPr>
      </w:pPr>
      <w:r>
        <w:rPr>
          <w:rFonts w:hint="eastAsia" w:ascii="宋体" w:hAnsi="宋体" w:cs="宋体"/>
          <w:szCs w:val="21"/>
        </w:rPr>
        <w:t>（3）了解量纲方法的步骤以及实际有关物理现象问题的处理</w:t>
      </w:r>
    </w:p>
    <w:p>
      <w:pPr>
        <w:spacing w:line="360" w:lineRule="auto"/>
        <w:jc w:val="center"/>
        <w:rPr>
          <w:rFonts w:hint="eastAsia" w:ascii="宋体" w:hAnsi="宋体" w:cs="宋体"/>
          <w:szCs w:val="21"/>
        </w:rPr>
      </w:pPr>
      <w:r>
        <w:rPr>
          <w:rFonts w:hint="eastAsia" w:ascii="宋体" w:hAnsi="宋体" w:cs="宋体"/>
          <w:szCs w:val="21"/>
        </w:rPr>
        <w:t>第三章 简单的优化模型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spacing w:line="360" w:lineRule="auto"/>
        <w:jc w:val="center"/>
        <w:rPr>
          <w:rFonts w:hint="eastAsia" w:ascii="宋体" w:hAnsi="宋体" w:cs="宋体"/>
          <w:szCs w:val="21"/>
        </w:rPr>
      </w:pPr>
      <w:r>
        <w:rPr>
          <w:rFonts w:hint="eastAsia" w:ascii="宋体" w:hAnsi="宋体" w:cs="宋体"/>
          <w:szCs w:val="21"/>
        </w:rPr>
        <w:t>（1）掌握存贮模型,生猪的出售时机,森林救火,最优价格,血管分支,消费者均衡,冰山运输这些案例</w:t>
      </w:r>
    </w:p>
    <w:p>
      <w:pPr>
        <w:spacing w:line="360" w:lineRule="auto"/>
        <w:rPr>
          <w:rFonts w:hint="eastAsia" w:ascii="宋体" w:hAnsi="宋体" w:cs="宋体"/>
          <w:szCs w:val="21"/>
        </w:rPr>
      </w:pPr>
      <w:r>
        <w:rPr>
          <w:rFonts w:hint="eastAsia" w:ascii="宋体" w:hAnsi="宋体" w:cs="宋体"/>
          <w:szCs w:val="21"/>
        </w:rPr>
        <w:t>（2）熟悉较简单的优化模型中函数极值问题的应用</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（3）了解存贮模型的相应推广与结合自己的实际解释消费者的选择这个模型</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第四章 数学规划模型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（1）掌握奶制品的生产销售,汽车的生产与原油采购,接力队的选拔与选课策略这些案例</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（2）熟悉数学规划模型中的线性规划问题和数学规划模型的相应推广</w:t>
      </w:r>
    </w:p>
    <w:p>
      <w:pPr>
        <w:spacing w:line="360" w:lineRule="auto"/>
        <w:rPr>
          <w:rFonts w:hint="eastAsia" w:ascii="宋体" w:hAnsi="宋体" w:cs="宋体"/>
          <w:szCs w:val="21"/>
        </w:rPr>
      </w:pPr>
      <w:r>
        <w:rPr>
          <w:rFonts w:hint="eastAsia" w:ascii="宋体" w:hAnsi="宋体" w:cs="宋体"/>
          <w:szCs w:val="21"/>
        </w:rPr>
        <w:t>（3）了解选择现实中的实际问题用数学规划模型分析</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第五章 微分方程模型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（1）掌握传染病模型,经济增长模型,正规战与游击战,药物在体内的分布与排除,香烟过滤嘴的作用,人口预测和控制,烟雾的扩散与消失,万有引力定律的发现</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（2）熟悉传染病模型的四种情况的建模,求解与它们的一些应用</w:t>
      </w:r>
    </w:p>
    <w:p>
      <w:pPr>
        <w:spacing w:line="360" w:lineRule="auto"/>
        <w:rPr>
          <w:rFonts w:hint="eastAsia" w:ascii="宋体" w:hAnsi="宋体" w:cs="宋体"/>
          <w:szCs w:val="21"/>
        </w:rPr>
      </w:pPr>
      <w:r>
        <w:rPr>
          <w:rFonts w:hint="eastAsia" w:ascii="宋体" w:hAnsi="宋体" w:cs="宋体"/>
          <w:szCs w:val="21"/>
        </w:rPr>
        <w:t>（3）了解人口预测和控制中的人口分布函数,年龄密度函数,生育率函数,生育模式函数,人口总数函数,平均年龄函数,平均寿命函数,老龄化指数函数,依赖性指数函数</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第六章 差分方程模型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（1）掌握市场经济中的蛛网模型,减肥计划——节食与运动,差分形式的阻滞增长模型,按年龄分组的种群增长</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（2）熟悉差分方程建模的方法和求解</w:t>
      </w:r>
    </w:p>
    <w:p>
      <w:pPr>
        <w:spacing w:line="360" w:lineRule="auto"/>
        <w:rPr>
          <w:rFonts w:hint="eastAsia" w:ascii="宋体" w:hAnsi="宋体" w:cs="宋体"/>
          <w:szCs w:val="21"/>
        </w:rPr>
      </w:pPr>
      <w:r>
        <w:rPr>
          <w:rFonts w:hint="eastAsia" w:ascii="宋体" w:hAnsi="宋体" w:cs="宋体"/>
          <w:szCs w:val="21"/>
        </w:rPr>
        <w:t>（3）了解用差分方程的相关理论解决实际生活中的一些问题</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第七章 离散模型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（1）掌握层次分析模型,循环比赛的名次,社会经济系统的冲量过程,效益的合理分配</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（2）熟悉层次分析法建模的方法和求解</w:t>
      </w:r>
    </w:p>
    <w:p>
      <w:pPr>
        <w:spacing w:line="360" w:lineRule="auto"/>
        <w:rPr>
          <w:rFonts w:hint="eastAsia" w:ascii="宋体" w:hAnsi="宋体" w:cs="宋体"/>
          <w:szCs w:val="21"/>
        </w:rPr>
      </w:pPr>
      <w:r>
        <w:rPr>
          <w:rFonts w:hint="eastAsia" w:ascii="宋体" w:hAnsi="宋体" w:cs="宋体"/>
          <w:szCs w:val="21"/>
        </w:rPr>
        <w:t>（3）了解逻辑方法建模用于公正选举规则模型的求解方法</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第八章 概率模型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（1）掌握传送系统的效率,报童的诀窍,随机存贮策略,轧钢中的浪费,随机人口模型</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（2）熟悉报童模型的求解方法</w:t>
      </w:r>
    </w:p>
    <w:p>
      <w:pPr>
        <w:spacing w:line="360" w:lineRule="auto"/>
        <w:rPr>
          <w:rFonts w:hint="eastAsia" w:ascii="宋体" w:hAnsi="宋体" w:cs="宋体"/>
          <w:szCs w:val="21"/>
        </w:rPr>
      </w:pPr>
      <w:r>
        <w:rPr>
          <w:rFonts w:hint="eastAsia" w:ascii="宋体" w:hAnsi="宋体" w:cs="宋体"/>
          <w:szCs w:val="21"/>
        </w:rPr>
        <w:t>（3）了解随机存贮策略模型的假设,求解和分析</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第九章 统计回归模型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（1）掌握牙膏的销售问题模型</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（2）熟悉用统计回归的方法建立模型</w:t>
      </w:r>
    </w:p>
    <w:p>
      <w:pPr>
        <w:spacing w:line="360" w:lineRule="auto"/>
        <w:rPr>
          <w:rFonts w:hint="eastAsia" w:ascii="宋体" w:hAnsi="宋体" w:cs="宋体"/>
          <w:szCs w:val="21"/>
        </w:rPr>
      </w:pPr>
      <w:r>
        <w:rPr>
          <w:rFonts w:hint="eastAsia" w:ascii="宋体" w:hAnsi="宋体" w:cs="宋体"/>
          <w:szCs w:val="21"/>
        </w:rPr>
        <w:t>（3）了解最小二乘拟合的相关理论与应用。</w:t>
      </w:r>
    </w:p>
    <w:p>
      <w:pPr>
        <w:spacing w:line="360" w:lineRule="auto"/>
        <w:rPr>
          <w:rFonts w:hint="eastAsia" w:ascii="宋体" w:hAnsi="宋体" w:cs="宋体"/>
          <w:szCs w:val="21"/>
        </w:rPr>
      </w:pPr>
    </w:p>
    <w:p>
      <w:pPr>
        <w:spacing w:line="400" w:lineRule="exact"/>
        <w:rPr>
          <w:rFonts w:hint="eastAsia" w:ascii="宋体" w:hAnsi="宋体" w:cs="宋体"/>
          <w:b/>
          <w:szCs w:val="21"/>
        </w:rPr>
      </w:pPr>
      <w:r>
        <w:rPr>
          <w:rFonts w:hint="eastAsia" w:ascii="宋体" w:hAnsi="宋体" w:cs="宋体"/>
          <w:b/>
          <w:szCs w:val="21"/>
        </w:rPr>
        <w:t>参考书目：</w:t>
      </w:r>
    </w:p>
    <w:p>
      <w:pPr>
        <w:spacing w:line="360" w:lineRule="auto"/>
        <w:ind w:firstLine="420" w:firstLineChars="200"/>
        <w:rPr>
          <w:rFonts w:hint="eastAsia" w:ascii="宋体" w:hAnsi="宋体" w:cs="宋体"/>
          <w:szCs w:val="21"/>
        </w:rPr>
      </w:pPr>
      <w:r>
        <w:rPr>
          <w:rFonts w:hint="eastAsia" w:ascii="宋体" w:hAnsi="宋体" w:cs="宋体"/>
          <w:szCs w:val="21"/>
        </w:rPr>
        <w:t>1、《数学模型》（第三版），姜启源 谢金星 叶俊编 ，北京：高等教育出版社. 2004。</w:t>
      </w:r>
    </w:p>
    <w:p>
      <w:pPr>
        <w:spacing w:line="360" w:lineRule="auto"/>
        <w:ind w:firstLine="420" w:firstLineChars="200"/>
        <w:rPr>
          <w:rFonts w:hint="eastAsia" w:ascii="宋体" w:hAnsi="宋体" w:cs="宋体"/>
          <w:szCs w:val="21"/>
        </w:rPr>
      </w:pPr>
      <w:r>
        <w:rPr>
          <w:rFonts w:hint="eastAsia" w:ascii="宋体" w:hAnsi="宋体" w:cs="宋体"/>
          <w:szCs w:val="21"/>
        </w:rPr>
        <w:t>2、《数学建模方法》，刘承平主编，北京：高等教育出版社，2002。</w:t>
      </w:r>
    </w:p>
    <w:p>
      <w:pPr>
        <w:pStyle w:val="3"/>
        <w:spacing w:line="360" w:lineRule="auto"/>
        <w:ind w:left="0" w:firstLine="420" w:firstLineChars="200"/>
        <w:jc w:val="both"/>
        <w:rPr>
          <w:rFonts w:hint="eastAsia" w:ascii="宋体" w:hAnsi="宋体" w:cs="宋体"/>
          <w:szCs w:val="21"/>
        </w:rPr>
      </w:pPr>
      <w:r>
        <w:rPr>
          <w:rFonts w:hint="eastAsia" w:ascii="宋体" w:hAnsi="宋体" w:cs="宋体"/>
          <w:szCs w:val="21"/>
        </w:rPr>
        <w:t>3、《大学生数学建模竞赛辅导教材》（二、三、四），叶其孝主编，长沙，湖南教育出版社， 1997－2001。</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517C9"/>
    <w:multiLevelType w:val="singleLevel"/>
    <w:tmpl w:val="C25517C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NjJhOTMwZmM1YmVhZDljNDFlZWRhZTRlNWE4YjMifQ=="/>
  </w:docVars>
  <w:rsids>
    <w:rsidRoot w:val="00CC0B82"/>
    <w:rsid w:val="00005836"/>
    <w:rsid w:val="00011900"/>
    <w:rsid w:val="00013BB9"/>
    <w:rsid w:val="000256CA"/>
    <w:rsid w:val="00071A8F"/>
    <w:rsid w:val="0007741D"/>
    <w:rsid w:val="0007784E"/>
    <w:rsid w:val="000C691B"/>
    <w:rsid w:val="000D07FF"/>
    <w:rsid w:val="000D5FDE"/>
    <w:rsid w:val="000F105B"/>
    <w:rsid w:val="001413B6"/>
    <w:rsid w:val="00146FD0"/>
    <w:rsid w:val="001A16B6"/>
    <w:rsid w:val="001C51F0"/>
    <w:rsid w:val="001E3D25"/>
    <w:rsid w:val="001E7CDB"/>
    <w:rsid w:val="001F51F5"/>
    <w:rsid w:val="00211227"/>
    <w:rsid w:val="00223363"/>
    <w:rsid w:val="002330E5"/>
    <w:rsid w:val="00243FD2"/>
    <w:rsid w:val="002C0B60"/>
    <w:rsid w:val="002C2F8C"/>
    <w:rsid w:val="002C40C4"/>
    <w:rsid w:val="00317BD1"/>
    <w:rsid w:val="00321326"/>
    <w:rsid w:val="00325102"/>
    <w:rsid w:val="00326564"/>
    <w:rsid w:val="003332CB"/>
    <w:rsid w:val="00351781"/>
    <w:rsid w:val="00354564"/>
    <w:rsid w:val="003674E8"/>
    <w:rsid w:val="00380DD6"/>
    <w:rsid w:val="00383E36"/>
    <w:rsid w:val="003D2F9E"/>
    <w:rsid w:val="003F3E7D"/>
    <w:rsid w:val="003F62E8"/>
    <w:rsid w:val="00413481"/>
    <w:rsid w:val="00431FAE"/>
    <w:rsid w:val="00447A10"/>
    <w:rsid w:val="00457481"/>
    <w:rsid w:val="00486A27"/>
    <w:rsid w:val="005248A9"/>
    <w:rsid w:val="00555108"/>
    <w:rsid w:val="0058654D"/>
    <w:rsid w:val="0059262C"/>
    <w:rsid w:val="00595EF3"/>
    <w:rsid w:val="005A20C7"/>
    <w:rsid w:val="005A4ED8"/>
    <w:rsid w:val="005D5BE8"/>
    <w:rsid w:val="005F6D11"/>
    <w:rsid w:val="00620ECC"/>
    <w:rsid w:val="00632BDF"/>
    <w:rsid w:val="0064236C"/>
    <w:rsid w:val="006526C7"/>
    <w:rsid w:val="006577E8"/>
    <w:rsid w:val="006666E1"/>
    <w:rsid w:val="00696139"/>
    <w:rsid w:val="006B51A4"/>
    <w:rsid w:val="006B5818"/>
    <w:rsid w:val="006D0B2F"/>
    <w:rsid w:val="006F560D"/>
    <w:rsid w:val="007670CA"/>
    <w:rsid w:val="00797FD9"/>
    <w:rsid w:val="007A7815"/>
    <w:rsid w:val="007C55F9"/>
    <w:rsid w:val="007C7308"/>
    <w:rsid w:val="00841F3A"/>
    <w:rsid w:val="00845BFA"/>
    <w:rsid w:val="008C73DD"/>
    <w:rsid w:val="008F004F"/>
    <w:rsid w:val="00930CA9"/>
    <w:rsid w:val="00933BBA"/>
    <w:rsid w:val="00941544"/>
    <w:rsid w:val="00950E42"/>
    <w:rsid w:val="00960735"/>
    <w:rsid w:val="009709BC"/>
    <w:rsid w:val="00987C23"/>
    <w:rsid w:val="009A7726"/>
    <w:rsid w:val="009C1CD7"/>
    <w:rsid w:val="009D7753"/>
    <w:rsid w:val="009E3F75"/>
    <w:rsid w:val="009E50AB"/>
    <w:rsid w:val="00A43C4B"/>
    <w:rsid w:val="00A5752C"/>
    <w:rsid w:val="00A624EC"/>
    <w:rsid w:val="00A75047"/>
    <w:rsid w:val="00A82D60"/>
    <w:rsid w:val="00AA0582"/>
    <w:rsid w:val="00AA56C4"/>
    <w:rsid w:val="00AF3CA1"/>
    <w:rsid w:val="00B011EA"/>
    <w:rsid w:val="00B11CA6"/>
    <w:rsid w:val="00B318DF"/>
    <w:rsid w:val="00B335FA"/>
    <w:rsid w:val="00B421AF"/>
    <w:rsid w:val="00B44CCF"/>
    <w:rsid w:val="00B51DC7"/>
    <w:rsid w:val="00B8071C"/>
    <w:rsid w:val="00BB3457"/>
    <w:rsid w:val="00BF7092"/>
    <w:rsid w:val="00C179A8"/>
    <w:rsid w:val="00C34421"/>
    <w:rsid w:val="00C50A6C"/>
    <w:rsid w:val="00C51C63"/>
    <w:rsid w:val="00C5448C"/>
    <w:rsid w:val="00C94FE4"/>
    <w:rsid w:val="00CB5E4B"/>
    <w:rsid w:val="00CC0B82"/>
    <w:rsid w:val="00CC3FCF"/>
    <w:rsid w:val="00CD18D5"/>
    <w:rsid w:val="00D71729"/>
    <w:rsid w:val="00D8544C"/>
    <w:rsid w:val="00DD2449"/>
    <w:rsid w:val="00DD7C7E"/>
    <w:rsid w:val="00E01D1A"/>
    <w:rsid w:val="00E50A17"/>
    <w:rsid w:val="00E74679"/>
    <w:rsid w:val="00EB16D2"/>
    <w:rsid w:val="00EF2227"/>
    <w:rsid w:val="00F20953"/>
    <w:rsid w:val="00F46814"/>
    <w:rsid w:val="00F54210"/>
    <w:rsid w:val="00F65F37"/>
    <w:rsid w:val="00FD3D64"/>
    <w:rsid w:val="00FE2AD7"/>
    <w:rsid w:val="00FE7B74"/>
    <w:rsid w:val="09426473"/>
    <w:rsid w:val="11711A8B"/>
    <w:rsid w:val="2EDB168A"/>
    <w:rsid w:val="40B953E2"/>
    <w:rsid w:val="4A951FD5"/>
    <w:rsid w:val="4BD1032F"/>
    <w:rsid w:val="526D6CD8"/>
    <w:rsid w:val="56A66A4F"/>
    <w:rsid w:val="594E269E"/>
    <w:rsid w:val="5D2C0BFB"/>
    <w:rsid w:val="5FBD2374"/>
    <w:rsid w:val="7E1C25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spacing w:line="520" w:lineRule="atLeast"/>
    </w:pPr>
    <w:rPr>
      <w:rFonts w:ascii="Times New Roman" w:hAnsi="Times New Roman" w:cs="Times New Roman"/>
      <w:sz w:val="28"/>
      <w:szCs w:val="21"/>
    </w:rPr>
  </w:style>
  <w:style w:type="paragraph" w:styleId="3">
    <w:name w:val="Body Text Indent"/>
    <w:basedOn w:val="1"/>
    <w:uiPriority w:val="0"/>
    <w:pPr>
      <w:widowControl/>
      <w:spacing w:line="500" w:lineRule="exact"/>
      <w:ind w:left="500" w:firstLine="355"/>
      <w:jc w:val="left"/>
    </w:pPr>
    <w:rPr>
      <w:kern w:val="0"/>
      <w:szCs w:val="20"/>
    </w:r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uiPriority w:val="0"/>
    <w:rPr>
      <w:kern w:val="2"/>
      <w:sz w:val="18"/>
      <w:szCs w:val="18"/>
    </w:rPr>
  </w:style>
  <w:style w:type="character" w:customStyle="1" w:styleId="9">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202</Words>
  <Characters>1158</Characters>
  <Lines>9</Lines>
  <Paragraphs>2</Paragraphs>
  <TotalTime>0</TotalTime>
  <ScaleCrop>false</ScaleCrop>
  <LinksUpToDate>false</LinksUpToDate>
  <CharactersWithSpaces>1358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2020-07-17T08:49:00Z</dcterms:created>
  <dc:creator>Lenovo User</dc:creator>
  <cp:lastModifiedBy>vertesyuan</cp:lastModifiedBy>
  <cp:lastPrinted>2011-07-15T02:41:00Z</cp:lastPrinted>
  <dcterms:modified xsi:type="dcterms:W3CDTF">2022-09-08T07:12:45Z</dcterms:modified>
  <dc:title>西北师范大学数学与应用数学专业课程考试大纲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EEF579FE6D1048AEAFADE18460B26578</vt:lpwstr>
  </property>
</Properties>
</file>