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</w:p>
    <w:p>
      <w:pPr>
        <w:jc w:val="center"/>
      </w:pPr>
      <w:r>
        <w:drawing>
          <wp:inline distT="0" distB="0" distL="114300" distR="114300">
            <wp:extent cx="3656965" cy="589915"/>
            <wp:effectExtent l="0" t="0" r="635" b="635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 w:ascii="仿宋" w:hAnsi="仿宋" w:eastAsia="仿宋" w:cs="仿宋"/>
          <w:b/>
          <w:sz w:val="52"/>
          <w:szCs w:val="52"/>
        </w:rPr>
      </w:pPr>
      <w:r>
        <w:rPr>
          <w:rFonts w:hint="eastAsia" w:ascii="仿宋" w:hAnsi="仿宋" w:eastAsia="仿宋" w:cs="仿宋"/>
          <w:b/>
          <w:sz w:val="52"/>
          <w:szCs w:val="52"/>
        </w:rPr>
        <w:t>硕士研究生招生考试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《美术史论》科目大纲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（科目代码：633）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学院名称（盖章）：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美术学院  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</w:t>
      </w:r>
    </w:p>
    <w:p>
      <w:pPr>
        <w:spacing w:line="48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学院负责人（签字）：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                      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编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制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时 </w:t>
      </w:r>
      <w:r>
        <w:rPr>
          <w:rFonts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间 ：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202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年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6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月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28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日     </w:t>
      </w:r>
    </w:p>
    <w:p>
      <w:pPr>
        <w:spacing w:line="360" w:lineRule="auto"/>
        <w:ind w:firstLine="643" w:firstLineChars="200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《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美术史论</w:t>
      </w:r>
      <w:r>
        <w:rPr>
          <w:rFonts w:ascii="宋体" w:hAnsi="宋体"/>
          <w:b/>
          <w:bCs/>
          <w:color w:val="000000"/>
          <w:sz w:val="32"/>
          <w:szCs w:val="32"/>
        </w:rPr>
        <w:t>》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考试大纲</w:t>
      </w:r>
    </w:p>
    <w:p>
      <w:pPr>
        <w:spacing w:line="360" w:lineRule="auto"/>
        <w:jc w:val="center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（科目代码：633）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 w:cs="宋体"/>
          <w:b/>
          <w:bCs/>
          <w:color w:val="000000"/>
          <w:sz w:val="24"/>
        </w:rPr>
      </w:pPr>
    </w:p>
    <w:p>
      <w:pPr>
        <w:spacing w:line="360" w:lineRule="auto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一、科目性质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《美术史论》是美术学硕士研究生招生考试的初试科目。本科目要求考生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掌握中外美术的基本发展脉络；熟悉中外美术史上的重要流派、艺术家及其代表作品；对中外美术发展的一般规律有所了解；具备一定的美术作品鉴赏能力。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二、考试题型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（一）概念解释题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（二）简答题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（三）论述题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Cs/>
          <w:sz w:val="24"/>
        </w:rPr>
        <w:t>（四）作品分析题</w:t>
      </w:r>
    </w:p>
    <w:p>
      <w:pPr>
        <w:spacing w:line="360" w:lineRule="auto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三、考试内容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（一）中国美术史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第一章 石器时代的美术</w:t>
      </w:r>
    </w:p>
    <w:p>
      <w:pPr>
        <w:spacing w:line="360" w:lineRule="auto"/>
        <w:ind w:left="958" w:leftChars="342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重点：新石器时代的绘画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夏商周美术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重点：1.先秦青铜器；2.青铜雕塑、石雕和玉雕；3.壁画、帛画和工艺装饰绘画。</w:t>
      </w:r>
    </w:p>
    <w:p>
      <w:p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第三章 秦汉美术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重点：1.陶塑、石雕和玉雕；2.帛画、宫廷壁画、墓室壁画和工艺装饰性绘画；3.汉代画像石与画像砖。</w:t>
      </w:r>
    </w:p>
    <w:p>
      <w:p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第四章 三国两晋南北朝美术</w:t>
      </w:r>
    </w:p>
    <w:p>
      <w:pPr>
        <w:spacing w:line="360" w:lineRule="auto"/>
        <w:ind w:left="958" w:leftChars="342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重点：1.绘画；2.雕塑；3.砖石画像；4.书法。</w:t>
      </w:r>
    </w:p>
    <w:p>
      <w:p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第五章 隋唐五代美术</w:t>
      </w:r>
    </w:p>
    <w:p>
      <w:pPr>
        <w:spacing w:line="360" w:lineRule="auto"/>
        <w:ind w:firstLine="720" w:firstLineChars="3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重点：1.墓室、石窟和寺观壁画；2.画家和传世作品；3.绘画史论著；4.陵墓、石窟和寺观雕塑。</w:t>
      </w:r>
    </w:p>
    <w:p>
      <w:pPr>
        <w:numPr>
          <w:ilvl w:val="0"/>
          <w:numId w:val="2"/>
        </w:num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宋辽金元美术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重点：1.画家和传世作品；2.壁画和版画；3.画学论著；4.宋、辽、金、元书法；5.建筑与雕塑；6.工艺美术。</w:t>
      </w:r>
    </w:p>
    <w:p>
      <w:pPr>
        <w:spacing w:line="360" w:lineRule="auto"/>
        <w:ind w:left="719" w:leftChars="228" w:hanging="240" w:hangingChars="1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第七章 明清美术</w:t>
      </w: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</w:rPr>
        <w:t>重点：1.绘画；2.书法；3.工艺美术。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第八章 近现代美术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重点：1.中国画；2.西画；2.版画、连环画、漫画及年画；3.美术领域的思想论争。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（二）外国美术史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第一章 原始、古代美术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重点：1.原始美术；2.古代两河流域地区美术；3.古代埃及美术；4爱琴美术、古代希腊美术；5古代罗马美术。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欧洲中世纪美术 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重点：1.早期基督教美术；2.拜占庭美术3.蛮族艺术和加洛林文艺复兴</w:t>
      </w:r>
    </w:p>
    <w:p>
      <w:pPr>
        <w:spacing w:line="360" w:lineRule="auto"/>
        <w:ind w:left="59" w:leftChars="28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4.罗马式美术；5.哥特式美术。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第三章 欧洲文艺复兴时期美术 </w:t>
      </w:r>
    </w:p>
    <w:p>
      <w:pPr>
        <w:spacing w:line="360" w:lineRule="auto"/>
        <w:ind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重点：1.意大利文艺复兴时期美术；2.尼德兰文艺复兴时期美术3.德国文艺复兴时期美术4.西班牙文艺复兴时期美术；5.法国文艺复兴时期美术。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17、18世纪欧洲美术 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重点：1.17、18世纪意大利美术；2.17世纪佛兰德斯美术；3.17世纪荷兰美术；4.17、18世纪西班牙美术。</w:t>
      </w:r>
    </w:p>
    <w:p>
      <w:pPr>
        <w:numPr>
          <w:ilvl w:val="0"/>
          <w:numId w:val="1"/>
        </w:numPr>
        <w:spacing w:line="360" w:lineRule="auto"/>
        <w:ind w:left="959" w:leftChars="228" w:hanging="480" w:hanging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19世纪欧洲及美国美术 </w:t>
      </w:r>
    </w:p>
    <w:p>
      <w:pPr>
        <w:spacing w:line="360" w:lineRule="auto"/>
        <w:ind w:left="59" w:leftChars="28" w:firstLine="720" w:firstLineChars="3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重点：1.法国新古典美术；2.法国浪漫主义美术；3.法国批判现实主义美术；4.法国印象主义、新印象主义和后印象主义美术；5.18、19世纪英国美术；6.19世纪美国美术；7.18、19世纪俄罗斯美术；8.19世纪东欧诸国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第六章 20世纪美术 </w:t>
      </w: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</w:rPr>
        <w:t>重点：1.西方现代美术；2.苏联美术。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第七章 亚洲美术 </w:t>
      </w:r>
      <w:r>
        <w:rPr>
          <w:rFonts w:hint="eastAsia" w:ascii="宋体" w:hAnsi="宋体" w:cs="宋体"/>
          <w:color w:val="000000"/>
          <w:sz w:val="24"/>
        </w:rPr>
        <w:br w:type="textWrapping"/>
      </w:r>
      <w:r>
        <w:rPr>
          <w:rFonts w:hint="eastAsia" w:ascii="宋体" w:hAnsi="宋体" w:cs="宋体"/>
          <w:color w:val="000000"/>
          <w:sz w:val="24"/>
        </w:rPr>
        <w:t>重点：1.波斯美术；2.印度美术；3.日本美术。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四、参考书目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1.《中国美术简史》，中央美术学院美术史系中国美术史教研室编著，中国青年出版社，2010年。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2.《外国美术简史》，中央美术学院人文学院美术史系外国美术史教研室编著，中国青年出版社，2014年。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FCF28"/>
    <w:multiLevelType w:val="singleLevel"/>
    <w:tmpl w:val="334FCF28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7F3F1877"/>
    <w:multiLevelType w:val="singleLevel"/>
    <w:tmpl w:val="7F3F1877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OTg1ZmViZGY1NDVkY2I5YzBhNTgzZmQ3MjgxMDIifQ=="/>
  </w:docVars>
  <w:rsids>
    <w:rsidRoot w:val="00820824"/>
    <w:rsid w:val="0003650E"/>
    <w:rsid w:val="00081F7D"/>
    <w:rsid w:val="000E2B89"/>
    <w:rsid w:val="00252836"/>
    <w:rsid w:val="00261A41"/>
    <w:rsid w:val="00574794"/>
    <w:rsid w:val="0063668A"/>
    <w:rsid w:val="006C3C04"/>
    <w:rsid w:val="007A66CC"/>
    <w:rsid w:val="007B4F9A"/>
    <w:rsid w:val="00820824"/>
    <w:rsid w:val="00BA1CC8"/>
    <w:rsid w:val="00F4718A"/>
    <w:rsid w:val="01FE6E10"/>
    <w:rsid w:val="03475A85"/>
    <w:rsid w:val="0409695A"/>
    <w:rsid w:val="05FD2078"/>
    <w:rsid w:val="072A02E0"/>
    <w:rsid w:val="09453715"/>
    <w:rsid w:val="09C40FB4"/>
    <w:rsid w:val="0CF66CFB"/>
    <w:rsid w:val="0CFF4632"/>
    <w:rsid w:val="0D4F7B5D"/>
    <w:rsid w:val="0E4D7490"/>
    <w:rsid w:val="0F81719F"/>
    <w:rsid w:val="13810D52"/>
    <w:rsid w:val="15792A40"/>
    <w:rsid w:val="19EE4A52"/>
    <w:rsid w:val="1E445F42"/>
    <w:rsid w:val="20770166"/>
    <w:rsid w:val="234D4169"/>
    <w:rsid w:val="278826A8"/>
    <w:rsid w:val="296C175E"/>
    <w:rsid w:val="2C0F1820"/>
    <w:rsid w:val="2C4F6758"/>
    <w:rsid w:val="3A4C4DB0"/>
    <w:rsid w:val="3DF67A6B"/>
    <w:rsid w:val="3F1677B9"/>
    <w:rsid w:val="4018482D"/>
    <w:rsid w:val="4AB75A58"/>
    <w:rsid w:val="4F004D39"/>
    <w:rsid w:val="50C46787"/>
    <w:rsid w:val="526B0A14"/>
    <w:rsid w:val="53692EC1"/>
    <w:rsid w:val="5586515D"/>
    <w:rsid w:val="59C93B39"/>
    <w:rsid w:val="5A895F93"/>
    <w:rsid w:val="602B639F"/>
    <w:rsid w:val="60D648B4"/>
    <w:rsid w:val="60E74BA7"/>
    <w:rsid w:val="67A72BF4"/>
    <w:rsid w:val="68C42DAB"/>
    <w:rsid w:val="68CE722A"/>
    <w:rsid w:val="69202E4B"/>
    <w:rsid w:val="6B200AFD"/>
    <w:rsid w:val="71990F64"/>
    <w:rsid w:val="74C95E4C"/>
    <w:rsid w:val="75F96F55"/>
    <w:rsid w:val="78DE7874"/>
    <w:rsid w:val="7ADC318F"/>
    <w:rsid w:val="7BA048CC"/>
    <w:rsid w:val="7C3D0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4</Pages>
  <Words>198</Words>
  <Characters>1131</Characters>
  <Lines>9</Lines>
  <Paragraphs>2</Paragraphs>
  <TotalTime>0</TotalTime>
  <ScaleCrop>false</ScaleCrop>
  <LinksUpToDate>false</LinksUpToDate>
  <CharactersWithSpaces>1327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2011-08-30T02:32:00Z</dcterms:created>
  <dc:creator>番茄花园</dc:creator>
  <cp:lastModifiedBy>vertesyuan</cp:lastModifiedBy>
  <cp:lastPrinted>2021-07-08T08:46:00Z</cp:lastPrinted>
  <dcterms:modified xsi:type="dcterms:W3CDTF">2022-09-08T07:11:40Z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34F640A6909948F38354004A611282FE</vt:lpwstr>
  </property>
</Properties>
</file>