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hint="eastAsia" w:ascii="宋体" w:hAnsi="宋体"/>
          <w:bCs/>
          <w:sz w:val="28"/>
          <w:szCs w:val="28"/>
        </w:rPr>
      </w:pPr>
      <w:bookmarkStart w:id="3" w:name="_GoBack"/>
      <w:bookmarkEnd w:id="3"/>
      <w:r>
        <w:rPr>
          <w:rFonts w:hint="eastAsia" w:ascii="宋体" w:hAnsi="宋体"/>
          <w:bCs/>
          <w:sz w:val="28"/>
          <w:szCs w:val="28"/>
        </w:rPr>
        <w:t xml:space="preserve">附件2 ： </w:t>
      </w:r>
    </w:p>
    <w:p>
      <w:pPr>
        <w:widowControl/>
        <w:spacing w:line="360" w:lineRule="auto"/>
        <w:ind w:firstLine="723" w:firstLineChars="200"/>
        <w:rPr>
          <w:rFonts w:hint="eastAsia" w:ascii="宋体" w:hAnsi="宋体" w:cs="宋体"/>
          <w:b/>
          <w:bCs/>
          <w:kern w:val="0"/>
          <w:sz w:val="36"/>
          <w:szCs w:val="36"/>
        </w:rPr>
      </w:pPr>
      <w:r>
        <w:rPr>
          <w:rFonts w:hint="eastAsia" w:ascii="宋体" w:hAnsi="宋体" w:cs="宋体"/>
          <w:b/>
          <w:bCs/>
          <w:kern w:val="0"/>
          <w:sz w:val="36"/>
          <w:szCs w:val="36"/>
        </w:rPr>
        <w:t>085404电子信息硕士-计算机技术领域介绍</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第一部分，专业介绍</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电子信息硕士专业学位（代码0854）是与电子信息工程任职资格相联系的专业性学位，侧重于信息技术工程实践与应用。其中</w:t>
      </w:r>
      <w:r>
        <w:rPr>
          <w:rFonts w:hint="eastAsia" w:ascii="宋体" w:hAnsi="宋体" w:cs="宋体"/>
          <w:b/>
          <w:color w:val="FF0000"/>
          <w:kern w:val="0"/>
          <w:sz w:val="24"/>
        </w:rPr>
        <w:t>085404计算机技术</w:t>
      </w:r>
      <w:r>
        <w:rPr>
          <w:rFonts w:hint="eastAsia" w:ascii="宋体" w:hAnsi="宋体" w:cs="宋体"/>
          <w:kern w:val="0"/>
          <w:sz w:val="24"/>
        </w:rPr>
        <w:t>领域电子信息硕士旨在为信息技术产业培养计算机工程应用、计算机工程管理等方面的的应用创新型、复合型高层次工程技术和工程管理人才。</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计算机技术领域符合海南省重点产业，应用需求前景广阔。海南自由贸易区（港）建设纳入国家发展战略，明确提出要加强信息网络设施建设，积极支持海南发展软件和信息服务业；依托信息技术，提升海南旅游管理和服务水平。互联网产业是海南12大重点产业之首，海南的环境优势特别适合互联网产业发展。目前，海南全省互联网企业超过4000家，一批互联网小镇启动建设，互联网与农业、旅游、医疗、流通等行业加速融合。由此孕育着巨大的信息技术领域人才需求，而计算机技术人才则是信息技术领域的主力军。</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海南师范大学信息科学技术学院计算机科学与技术专业从1988年开始招生，是海南最早招生、办学历史最长的计算机专业。信息科学技术学院经过三十多年的发展，目前有计算机科学与技术、软件工程、物联网工程等五个本科专业，网络空间安全一级学科硕士学位点、计算机技术和现代教育技术两个专业硕士学位授权点，成为海南省信息技术领域培养人才的重要基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本学位点教师队伍共有20人，硕导资格者8人，其中海南省优专家2人、省高校优秀中青年骨干教师2人、省领军人才1人，省“515”层次人才4人、国务院特殊津贴人才1人。以中国教育科研网海南省主节点与数据中心、省计算机实验教学示范中心、国家大学科技园为支撑平台，现有15个高标准实验室和云计算与大数据研究中心等三大科研平台。开展产学研合作基地建设，已经建立合作关系的实践基地有6家，校外行业导师5人。承担学位点建设任务的信息科学技术学院仅近三年通过指导学生参加实践创新竞赛，获得国家级别一等奖一次，二等奖两次，三等奖一次的优异成绩，其指导经验为工程硕士生培养提供良好基础和参考借鉴。</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为更好地适应国家计算机技术产业发展、适应海南自由贸易区（港）信息化产业快速发展对计算机技术领域的应用型、创新型的高层次工程技术人才的迫切需要，根据工程类硕士人才需求的特征，计算机技术专业结合海南师范大学的办学特色和海南地域特点，设置了云计算与大数据、网络技术与信息安全、多媒体与智能系统三个专业方向。采用学校与企业联合培养或产学研联合培养的方式。在培养过程中，采用校内外联合培养的双导师指导方式。校内导师由具有工程实践经验的教师担任，校外导师由学校聘任企业中业务水平高、责任心强的具有高级职称的工程技术人员担任。以校内导师指导为主，校外导师参与实践过程、项目研究、课程与论文等多个环节的指导工作。积极创造条件，利用学校资源和学科优势，围绕国家和海南省发展规划，开展产学研合作基地建设，已经建立合作关系的实践基地有6家。</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良好的实践基地环境，完善了硕士专业学位培养模式，增强了专业学位研究生的适应能力，同时也加快了高层次应用型专业人才的培养，满足社会多样化需求，顺利衔接了计算机技术硕士研究生的学习和就业环节。</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第二部分，研究方向介绍</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本专业领域主要培养方向是云计算与大数据、网络技术与信息安全、多媒体与智能技术，重点是海南热带特色产业的计算机工程集成应用。采取校企合作、双导师、加强工程科技研究等措施，加大投入，重点聚焦人才培养和工程应用开发。</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（1）云计算与大数据: 以云计算和大数据环境下的服务机制、服务软件为研究点，以服务计算技术为核心，重点研究云资源管理方案与策略、云工作流技术、云服务组合与运行时异常处理、实时大数据开发技术；</w:t>
      </w:r>
    </w:p>
    <w:p>
      <w:pPr>
        <w:widowControl/>
        <w:spacing w:line="360" w:lineRule="auto"/>
        <w:ind w:firstLine="480" w:firstLineChars="200"/>
        <w:jc w:val="left"/>
        <w:rPr>
          <w:rFonts w:hint="eastAsia" w:ascii="宋体" w:hAnsi="宋体" w:cs="宋体"/>
          <w:kern w:val="0"/>
          <w:sz w:val="24"/>
        </w:rPr>
      </w:pPr>
      <w:bookmarkStart w:id="0" w:name="OLE_LINK4"/>
      <w:bookmarkStart w:id="1" w:name="OLE_LINK3"/>
      <w:r>
        <w:rPr>
          <w:rFonts w:hint="eastAsia" w:ascii="宋体" w:hAnsi="宋体" w:cs="宋体"/>
          <w:kern w:val="0"/>
          <w:sz w:val="24"/>
        </w:rPr>
        <w:t>（2）网络技术与信息安全</w:t>
      </w:r>
      <w:bookmarkEnd w:id="0"/>
      <w:bookmarkEnd w:id="1"/>
      <w:r>
        <w:rPr>
          <w:rFonts w:hint="eastAsia" w:ascii="宋体" w:hAnsi="宋体" w:cs="宋体"/>
          <w:kern w:val="0"/>
          <w:sz w:val="24"/>
        </w:rPr>
        <w:t>: 以计算机网络技术和信息安全技术为核心，以数据加密技术、入侵检测技术、无线网络安全协议和恶意代码分析技术为突破口，进行网络与信息安全技术的研究和开发；</w:t>
      </w:r>
    </w:p>
    <w:p>
      <w:pPr>
        <w:widowControl/>
        <w:spacing w:line="360" w:lineRule="auto"/>
        <w:ind w:firstLine="480" w:firstLineChars="200"/>
        <w:jc w:val="left"/>
        <w:rPr>
          <w:rFonts w:hint="eastAsia" w:ascii="宋体" w:hAnsi="宋体" w:cs="宋体"/>
          <w:kern w:val="0"/>
          <w:sz w:val="24"/>
        </w:rPr>
      </w:pPr>
      <w:bookmarkStart w:id="2" w:name="OLE_LINK2"/>
      <w:r>
        <w:rPr>
          <w:rFonts w:hint="eastAsia" w:ascii="宋体" w:hAnsi="宋体" w:cs="宋体"/>
          <w:kern w:val="0"/>
          <w:sz w:val="24"/>
        </w:rPr>
        <w:t>（3）多媒体与</w:t>
      </w:r>
      <w:bookmarkEnd w:id="2"/>
      <w:r>
        <w:rPr>
          <w:rFonts w:hint="eastAsia" w:ascii="宋体" w:hAnsi="宋体" w:cs="宋体"/>
          <w:kern w:val="0"/>
          <w:sz w:val="24"/>
        </w:rPr>
        <w:t>智能技术:主要研究计算机图形学与虚拟现实、数字图像处理与模式识别、计算机视觉、自然语言处理等多媒体智能系统所需的技术、方法和工具。</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第三部分，培养目标</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计算机技术领域的电子信息硕士专业学位是与电子信息工程任职资格相联系的专业性学位。培养目标是为社会培养计算机工程应用、计算机工程管理等方面的专业人才。学位获得者应成为基础扎实、素质全面、工程实践能力强并具有一定创新能力的应用型、复合型高层次工程技术和工程管理人才。</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具体要求为：</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1、具有高度的社会责任感、强烈的事业心和科学精神，掌握科学的思想和方法，坚持实事求是、严谨勤奋、勇于创新。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掌握计算机技术领域的基础理论、先进技术方法和现代技术手段，了解本领域的技术现状和发展趋势；能够描述工程实际问题，建立适当的计算模型，具有较强的解决本领域实际工程问题的能力；具有团队合作能力，能够胜任本领域高层次工程技术和工程管理工作。</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3、具有团队合作能力，在本领域的某一方向具有独立从事工程设计与运行、分析与集成、研究与开发、管理与决策的能力，能够胜任本领域高层次工程技术和工程管理工作。</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4、遵守职业道德和工程伦理，具有良好的职业道德，热爱祖国，积极为我国社会主义现代化建设服务。遵纪守法，具有科学严谨和求真务实的学习态度和工作作风；诚实守信，恪守学术道德规范，尊重知识产权，杜绝学术不端行为</w:t>
      </w:r>
      <w:r>
        <w:rPr>
          <w:rFonts w:hint="eastAsia" w:ascii="宋体" w:hAnsi="宋体" w:cs="宋体"/>
          <w:sz w:val="24"/>
        </w:rPr>
        <w:t>；</w:t>
      </w:r>
      <w:r>
        <w:rPr>
          <w:rFonts w:hint="eastAsia" w:ascii="宋体" w:hAnsi="宋体" w:cs="宋体"/>
          <w:kern w:val="0"/>
          <w:sz w:val="24"/>
        </w:rPr>
        <w:t>身心健康。</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5、具有获取和应用知识的能力、组织协调能力、学术交流能力、工程实践能力和开拓创新能力。</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6、应掌握一门外语，能较熟练地阅读相关工程领域的外文资料。</w:t>
      </w:r>
    </w:p>
    <w:p>
      <w:pPr>
        <w:widowControl/>
        <w:spacing w:line="360" w:lineRule="auto"/>
        <w:ind w:firstLine="480" w:firstLineChars="200"/>
        <w:jc w:val="left"/>
        <w:rPr>
          <w:rFonts w:hint="eastAsia" w:ascii="宋体" w:hAnsi="宋体" w:cs="宋体"/>
          <w:kern w:val="0"/>
          <w:sz w:val="24"/>
        </w:rPr>
      </w:pPr>
    </w:p>
    <w:p>
      <w:pPr>
        <w:widowControl/>
        <w:ind w:firstLine="480" w:firstLineChars="200"/>
        <w:jc w:val="left"/>
        <w:rPr>
          <w:rFonts w:hint="eastAsia" w:ascii="宋体" w:hAnsi="宋体" w:cs="宋体"/>
          <w:kern w:val="0"/>
          <w:sz w:val="24"/>
        </w:rPr>
      </w:pPr>
    </w:p>
    <w:p>
      <w:pPr>
        <w:widowControl/>
        <w:ind w:firstLine="480" w:firstLineChars="200"/>
        <w:jc w:val="left"/>
        <w:rPr>
          <w:rFonts w:hint="eastAsia" w:ascii="宋体" w:hAnsi="宋体" w:cs="宋体"/>
          <w:kern w:val="0"/>
          <w:sz w:val="24"/>
        </w:rPr>
      </w:pPr>
      <w:r>
        <w:rPr>
          <w:rFonts w:hint="eastAsia" w:ascii="宋体" w:hAnsi="宋体" w:cs="宋体"/>
          <w:kern w:val="0"/>
          <w:sz w:val="24"/>
        </w:rPr>
        <w:t>本单位招生咨询联系人及电话：</w:t>
      </w:r>
    </w:p>
    <w:p>
      <w:pPr>
        <w:widowControl/>
        <w:ind w:firstLine="480" w:firstLineChars="200"/>
        <w:jc w:val="left"/>
        <w:rPr>
          <w:rFonts w:hint="eastAsia" w:ascii="宋体" w:hAnsi="宋体" w:eastAsia="宋体" w:cs="宋体"/>
          <w:kern w:val="0"/>
          <w:sz w:val="24"/>
          <w:lang w:val="en-US" w:eastAsia="zh-CN"/>
        </w:rPr>
      </w:pPr>
      <w:r>
        <w:rPr>
          <w:rFonts w:hint="eastAsia" w:ascii="宋体" w:hAnsi="宋体" w:cs="宋体"/>
          <w:kern w:val="0"/>
          <w:sz w:val="24"/>
        </w:rPr>
        <w:t>余</w:t>
      </w:r>
      <w:r>
        <w:rPr>
          <w:rFonts w:hint="eastAsia" w:ascii="宋体" w:hAnsi="宋体" w:cs="宋体"/>
          <w:kern w:val="0"/>
          <w:sz w:val="24"/>
          <w:lang w:val="en-US" w:eastAsia="zh-CN"/>
        </w:rPr>
        <w:t>老师</w:t>
      </w:r>
      <w:r>
        <w:rPr>
          <w:rFonts w:hint="eastAsia" w:ascii="宋体" w:hAnsi="宋体" w:cs="宋体"/>
          <w:kern w:val="0"/>
          <w:sz w:val="24"/>
        </w:rPr>
        <w:t xml:space="preserve">   文</w:t>
      </w:r>
      <w:r>
        <w:rPr>
          <w:rFonts w:hint="eastAsia" w:ascii="宋体" w:hAnsi="宋体" w:cs="宋体"/>
          <w:kern w:val="0"/>
          <w:sz w:val="24"/>
          <w:lang w:val="en-US" w:eastAsia="zh-CN"/>
        </w:rPr>
        <w:t>老师</w:t>
      </w:r>
    </w:p>
    <w:p>
      <w:pPr>
        <w:widowControl/>
        <w:ind w:firstLine="480" w:firstLineChars="200"/>
        <w:jc w:val="left"/>
        <w:rPr>
          <w:rFonts w:hint="eastAsia" w:ascii="宋体" w:hAnsi="宋体" w:cs="宋体"/>
          <w:kern w:val="0"/>
          <w:sz w:val="24"/>
        </w:rPr>
      </w:pPr>
      <w:r>
        <w:rPr>
          <w:rFonts w:hint="eastAsia" w:ascii="宋体" w:hAnsi="宋体" w:cs="宋体"/>
          <w:kern w:val="0"/>
          <w:sz w:val="24"/>
        </w:rPr>
        <w:t>0898-65736635</w:t>
      </w:r>
    </w:p>
    <w:p>
      <w:pPr>
        <w:widowControl/>
        <w:spacing w:line="360" w:lineRule="auto"/>
        <w:ind w:firstLine="480" w:firstLineChars="200"/>
        <w:jc w:val="left"/>
        <w:rPr>
          <w:rFonts w:ascii="宋体" w:hAnsi="宋体" w:cs="宋体"/>
          <w:kern w:val="0"/>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mY2YwZDZkMGExM2U3YmFlNzZiMTQ0NDY0ZGVlY2QifQ=="/>
  </w:docVars>
  <w:rsids>
    <w:rsidRoot w:val="002253CC"/>
    <w:rsid w:val="00092F27"/>
    <w:rsid w:val="002253CC"/>
    <w:rsid w:val="002D54D6"/>
    <w:rsid w:val="004F2935"/>
    <w:rsid w:val="00537CEF"/>
    <w:rsid w:val="005B0108"/>
    <w:rsid w:val="00A31728"/>
    <w:rsid w:val="00A35A18"/>
    <w:rsid w:val="00A87D9E"/>
    <w:rsid w:val="00B55E47"/>
    <w:rsid w:val="00BA01D5"/>
    <w:rsid w:val="00CA1A9E"/>
    <w:rsid w:val="00CA3590"/>
    <w:rsid w:val="00CF544B"/>
    <w:rsid w:val="00D52E4E"/>
    <w:rsid w:val="00E77D25"/>
    <w:rsid w:val="00ED5EB0"/>
    <w:rsid w:val="00F90950"/>
    <w:rsid w:val="01607D97"/>
    <w:rsid w:val="0F384A96"/>
    <w:rsid w:val="25C44FF2"/>
    <w:rsid w:val="35C42A9D"/>
    <w:rsid w:val="390C5AF2"/>
    <w:rsid w:val="3FA96309"/>
    <w:rsid w:val="457F74E2"/>
    <w:rsid w:val="60F273FA"/>
    <w:rsid w:val="77C710B7"/>
    <w:rsid w:val="7AC6425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uiPriority w:val="0"/>
    <w:rPr>
      <w:kern w:val="2"/>
      <w:sz w:val="18"/>
      <w:szCs w:val="18"/>
    </w:rPr>
  </w:style>
  <w:style w:type="character" w:customStyle="1" w:styleId="7">
    <w:name w:val="页眉 Char"/>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345</Words>
  <Characters>1970</Characters>
  <Lines>16</Lines>
  <Paragraphs>4</Paragraphs>
  <TotalTime>0</TotalTime>
  <ScaleCrop>false</ScaleCrop>
  <LinksUpToDate>false</LinksUpToDate>
  <CharactersWithSpaces>2311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2022-06-14T02:53:00Z</dcterms:created>
  <dc:creator>lenovo</dc:creator>
  <cp:lastModifiedBy>vertesyuan</cp:lastModifiedBy>
  <cp:lastPrinted>2019-05-31T05:52:00Z</cp:lastPrinted>
  <dcterms:modified xsi:type="dcterms:W3CDTF">2022-09-07T07:39:16Z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02F6BBFBCFA74540BFAEDE4EFD3E33D1</vt:lpwstr>
  </property>
</Properties>
</file>