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rPr>
          <w:rFonts w:ascii="宋体" w:hAnsi="宋体"/>
          <w:sz w:val="24"/>
        </w:rPr>
      </w:pPr>
      <w:r>
        <w:rPr>
          <w:rFonts w:hint="eastAsia"/>
        </w:rPr>
        <w:drawing>
          <wp:inline distT="0" distB="0" distL="0" distR="0">
            <wp:extent cx="2659380" cy="487680"/>
            <wp:effectExtent l="19050" t="0" r="762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5"/>
                    <a:srcRect/>
                    <a:stretch>
                      <a:fillRect/>
                    </a:stretch>
                  </pic:blipFill>
                  <pic:spPr>
                    <a:xfrm>
                      <a:off x="0" y="0"/>
                      <a:ext cx="2659380" cy="487680"/>
                    </a:xfrm>
                    <a:prstGeom prst="rect">
                      <a:avLst/>
                    </a:prstGeom>
                    <a:noFill/>
                    <a:ln w="9525">
                      <a:noFill/>
                      <a:miter lim="800000"/>
                      <a:headEnd/>
                      <a:tailEnd/>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ascii="黑体" w:hAnsi="华文中宋" w:eastAsia="黑体"/>
          <w:b/>
          <w:sz w:val="52"/>
          <w:szCs w:val="52"/>
        </w:rPr>
      </w:pPr>
      <w:r>
        <w:rPr>
          <w:rFonts w:hint="eastAsia" w:ascii="黑体" w:hAnsi="华文中宋" w:eastAsia="黑体"/>
          <w:b/>
          <w:sz w:val="52"/>
          <w:szCs w:val="52"/>
        </w:rPr>
        <w:t>《汉语国际教育基础》科目大纲</w:t>
      </w:r>
    </w:p>
    <w:p>
      <w:pPr>
        <w:widowControl/>
        <w:jc w:val="center"/>
        <w:rPr>
          <w:rFonts w:ascii="黑体" w:hAnsi="宋体" w:eastAsia="黑体"/>
          <w:sz w:val="30"/>
          <w:szCs w:val="30"/>
        </w:rPr>
      </w:pPr>
      <w:r>
        <w:rPr>
          <w:rFonts w:hint="eastAsia" w:ascii="黑体" w:hAnsi="宋体" w:eastAsia="黑体"/>
          <w:sz w:val="30"/>
          <w:szCs w:val="30"/>
        </w:rPr>
        <w:t>(科目代码：445)</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国际文化交流学院     </w:t>
      </w:r>
    </w:p>
    <w:p>
      <w:pPr>
        <w:widowControl/>
        <w:spacing w:line="800" w:lineRule="exact"/>
        <w:ind w:firstLine="1635" w:firstLineChars="568"/>
        <w:jc w:val="left"/>
        <w:rPr>
          <w:rFonts w:hint="eastAsia" w:ascii="仿宋_GB2312" w:hAnsi="宋体" w:eastAsia="仿宋_GB2312"/>
          <w:w w:val="90"/>
          <w:sz w:val="32"/>
          <w:szCs w:val="32"/>
          <w:u w:val="single"/>
          <w:lang w:eastAsia="zh-CN"/>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color w:val="FFFFFF" w:themeColor="background1"/>
          <w:w w:val="90"/>
          <w:sz w:val="32"/>
          <w:szCs w:val="32"/>
          <w:u w:val="single"/>
          <w:lang w:eastAsia="zh-CN"/>
        </w:rPr>
        <w:t>、</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20</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ascii="宋体" w:hAnsi="宋体"/>
          <w:sz w:val="24"/>
        </w:rPr>
      </w:pPr>
      <w:bookmarkStart w:id="0" w:name="_GoBack"/>
      <w:bookmarkEnd w:id="0"/>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汉语国际教育基础</w:t>
      </w:r>
      <w:r>
        <w:rPr>
          <w:rFonts w:hint="eastAsia" w:ascii="黑体" w:hAnsi="华文中宋" w:eastAsia="黑体"/>
          <w:b/>
          <w:sz w:val="30"/>
          <w:szCs w:val="30"/>
        </w:rPr>
        <w:t>》科目大纲</w:t>
      </w:r>
    </w:p>
    <w:p>
      <w:pPr>
        <w:widowControl/>
        <w:jc w:val="center"/>
        <w:rPr>
          <w:rFonts w:ascii="黑体" w:hAnsi="宋体" w:eastAsia="黑体"/>
          <w:sz w:val="24"/>
        </w:rPr>
      </w:pPr>
      <w:r>
        <w:rPr>
          <w:rFonts w:hint="eastAsia" w:ascii="黑体" w:hAnsi="宋体" w:eastAsia="黑体"/>
          <w:sz w:val="24"/>
        </w:rPr>
        <w:t>(科目代码：445)</w:t>
      </w:r>
    </w:p>
    <w:p>
      <w:pPr>
        <w:widowControl/>
        <w:spacing w:line="400" w:lineRule="exact"/>
        <w:ind w:firstLine="281" w:firstLineChars="100"/>
        <w:jc w:val="left"/>
        <w:rPr>
          <w:rFonts w:ascii="仿宋_GB2312" w:hAnsi="宋体" w:eastAsia="仿宋_GB2312"/>
          <w:b/>
          <w:sz w:val="28"/>
          <w:szCs w:val="28"/>
        </w:rPr>
      </w:pPr>
      <w:r>
        <w:rPr>
          <w:rFonts w:hint="eastAsia" w:ascii="仿宋_GB2312" w:hAnsi="宋体" w:eastAsia="仿宋_GB2312"/>
          <w:b/>
          <w:sz w:val="28"/>
          <w:szCs w:val="28"/>
        </w:rPr>
        <w:t>一、考核要求</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国际教育基础考试是汉语国际教育硕士生入学考试科目之一。我们根据汉语国际教育硕士专业学位教育指导委员会统一制定的考试大纲，结合我校的实际情况，制定自行命题的依据，力图符合该科目选拔性考试的要求。本考试大纲的制定力求反映汉语国际教育硕士专业学位的特点，科学、公平、准确、规范地测评考生的相关知识基础、基本素质和综合能力，其目的是测试考生相关的中外文化、教育学、心理学、跨文化交际的基础知识、基本素养及书面语表达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（一）要求考生具有与国际汉语教学相关的中外文化及跨文化交际基础知识；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（二）要求考生具有与国际汉语教学相关的教育学、心理学和语言教学基础知识；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（三）要求考生具有较强的文字材料理解能力、书面语表达和汉语教学的能力。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三、考核内容</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汉语国际教育基础能力考试由“中外文化及跨文化交际基础知识”，“教育学、心理学及语言教学”，“材料分析写作”三部分组成。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第一部分  中外文化及跨文化交际基础知识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中国文化基础知识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外国文化基础知识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跨文化交际基础知识</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第二部分  教育、心理及语言教学基础知识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教育学基础</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心理学基础</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语言教学基础</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第三部分  材料分析写作</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教育学基础</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汉语教学分析与实践能力</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论文写作能力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四、参考书目</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《中国文化要略》程裕祯主编，北京：外语教学与研究出版社；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《西方文化概论》赵林著，北京：高等教育出版社；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《跨文化交际学概论》胡文仲 主编，北京：外语教学与研究出版社；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《对外汉语教育学引论》刘</w:t>
      </w:r>
      <w:r>
        <w:rPr>
          <w:rFonts w:hint="eastAsia" w:ascii="宋体" w:hAnsi="宋体" w:cs="宋体"/>
          <w:bCs/>
          <w:sz w:val="28"/>
          <w:szCs w:val="28"/>
        </w:rPr>
        <w:t>珣著</w:t>
      </w:r>
      <w:r>
        <w:rPr>
          <w:rFonts w:hint="eastAsia" w:ascii="仿宋_GB2312" w:hAnsi="仿宋_GB2312" w:eastAsia="仿宋_GB2312" w:cs="仿宋_GB2312"/>
          <w:bCs/>
          <w:sz w:val="28"/>
          <w:szCs w:val="28"/>
        </w:rPr>
        <w:t>，</w:t>
      </w:r>
      <w:r>
        <w:rPr>
          <w:rFonts w:hint="eastAsia" w:ascii="仿宋_GB2312" w:hAnsi="宋体" w:eastAsia="仿宋_GB2312"/>
          <w:bCs/>
          <w:sz w:val="28"/>
          <w:szCs w:val="28"/>
        </w:rPr>
        <w:t>北京：</w:t>
      </w:r>
      <w:r>
        <w:rPr>
          <w:rFonts w:hint="eastAsia" w:ascii="仿宋_GB2312" w:hAnsi="仿宋_GB2312" w:eastAsia="仿宋_GB2312" w:cs="仿宋_GB2312"/>
          <w:bCs/>
          <w:sz w:val="28"/>
          <w:szCs w:val="28"/>
        </w:rPr>
        <w:t>北京语言大学出版社；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《对外汉语课堂教学技巧》，崔永华、杨寄洲编，北京：北京语言大学出版社；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《外语教学方法与流派》，武和平、武海霞编著，北京：外语教学与研究出版社；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《汉语教师应有的素质与基本功》，陆俭明、马真著，北京：外语教学与研究出版社。</w:t>
      </w:r>
    </w:p>
    <w:p>
      <w:pPr>
        <w:widowControl/>
        <w:spacing w:line="400" w:lineRule="exact"/>
        <w:ind w:firstLine="560" w:firstLineChars="200"/>
        <w:jc w:val="left"/>
        <w:rPr>
          <w:rFonts w:ascii="仿宋_GB2312" w:hAnsi="宋体" w:eastAsia="仿宋_GB2312"/>
          <w:bCs/>
          <w:sz w:val="28"/>
          <w:szCs w:val="28"/>
        </w:rPr>
      </w:pPr>
    </w:p>
    <w:sectPr>
      <w:headerReference r:id="rId3" w:type="default"/>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6ED4"/>
    <w:rsid w:val="00007BA9"/>
    <w:rsid w:val="00044AE2"/>
    <w:rsid w:val="0007385F"/>
    <w:rsid w:val="000752AE"/>
    <w:rsid w:val="00083C81"/>
    <w:rsid w:val="000938B0"/>
    <w:rsid w:val="000A307B"/>
    <w:rsid w:val="000D6ED4"/>
    <w:rsid w:val="0014776D"/>
    <w:rsid w:val="00155BA2"/>
    <w:rsid w:val="00164261"/>
    <w:rsid w:val="00167D1B"/>
    <w:rsid w:val="00182132"/>
    <w:rsid w:val="00197A98"/>
    <w:rsid w:val="001A008F"/>
    <w:rsid w:val="001A0310"/>
    <w:rsid w:val="001A0467"/>
    <w:rsid w:val="001E2513"/>
    <w:rsid w:val="001E73FC"/>
    <w:rsid w:val="001F367B"/>
    <w:rsid w:val="002036CF"/>
    <w:rsid w:val="0026441C"/>
    <w:rsid w:val="00273F90"/>
    <w:rsid w:val="00290800"/>
    <w:rsid w:val="003078FF"/>
    <w:rsid w:val="0036043E"/>
    <w:rsid w:val="0036247B"/>
    <w:rsid w:val="003633A7"/>
    <w:rsid w:val="003668C9"/>
    <w:rsid w:val="00383E03"/>
    <w:rsid w:val="003B188A"/>
    <w:rsid w:val="003B4B0B"/>
    <w:rsid w:val="003D6499"/>
    <w:rsid w:val="003E41AC"/>
    <w:rsid w:val="0041366D"/>
    <w:rsid w:val="004224D3"/>
    <w:rsid w:val="00425A0B"/>
    <w:rsid w:val="00455716"/>
    <w:rsid w:val="00485C3F"/>
    <w:rsid w:val="004A5790"/>
    <w:rsid w:val="004C6481"/>
    <w:rsid w:val="00513C1C"/>
    <w:rsid w:val="00523D60"/>
    <w:rsid w:val="0054674D"/>
    <w:rsid w:val="005733BF"/>
    <w:rsid w:val="005B770D"/>
    <w:rsid w:val="00612B33"/>
    <w:rsid w:val="00616B04"/>
    <w:rsid w:val="00630BDB"/>
    <w:rsid w:val="00631D48"/>
    <w:rsid w:val="00681475"/>
    <w:rsid w:val="006901E6"/>
    <w:rsid w:val="006B05FE"/>
    <w:rsid w:val="006D3598"/>
    <w:rsid w:val="00723A76"/>
    <w:rsid w:val="0072728D"/>
    <w:rsid w:val="007348AF"/>
    <w:rsid w:val="00746265"/>
    <w:rsid w:val="00755D09"/>
    <w:rsid w:val="007615EA"/>
    <w:rsid w:val="0076708D"/>
    <w:rsid w:val="00797615"/>
    <w:rsid w:val="007B33DE"/>
    <w:rsid w:val="0082559A"/>
    <w:rsid w:val="008361B0"/>
    <w:rsid w:val="0084180B"/>
    <w:rsid w:val="00856BA6"/>
    <w:rsid w:val="008752EA"/>
    <w:rsid w:val="00881288"/>
    <w:rsid w:val="008A58E7"/>
    <w:rsid w:val="008B171E"/>
    <w:rsid w:val="008D17C6"/>
    <w:rsid w:val="008D68CC"/>
    <w:rsid w:val="008E4462"/>
    <w:rsid w:val="00952326"/>
    <w:rsid w:val="009529C1"/>
    <w:rsid w:val="009551A6"/>
    <w:rsid w:val="00973D1F"/>
    <w:rsid w:val="009F1A5E"/>
    <w:rsid w:val="009F6712"/>
    <w:rsid w:val="00A10AC3"/>
    <w:rsid w:val="00A26125"/>
    <w:rsid w:val="00A309FD"/>
    <w:rsid w:val="00A57F9D"/>
    <w:rsid w:val="00A627E3"/>
    <w:rsid w:val="00A856F0"/>
    <w:rsid w:val="00AC4E68"/>
    <w:rsid w:val="00AF6C9F"/>
    <w:rsid w:val="00B06B89"/>
    <w:rsid w:val="00B17978"/>
    <w:rsid w:val="00B60853"/>
    <w:rsid w:val="00B73EA8"/>
    <w:rsid w:val="00B968D4"/>
    <w:rsid w:val="00BB3E9C"/>
    <w:rsid w:val="00BC05D2"/>
    <w:rsid w:val="00BE729E"/>
    <w:rsid w:val="00BF6641"/>
    <w:rsid w:val="00C41C30"/>
    <w:rsid w:val="00C906CF"/>
    <w:rsid w:val="00CA3A68"/>
    <w:rsid w:val="00CB2B38"/>
    <w:rsid w:val="00CD102E"/>
    <w:rsid w:val="00D031A6"/>
    <w:rsid w:val="00D146A1"/>
    <w:rsid w:val="00D3025A"/>
    <w:rsid w:val="00D5499A"/>
    <w:rsid w:val="00D825EC"/>
    <w:rsid w:val="00E16F6A"/>
    <w:rsid w:val="00E22AB7"/>
    <w:rsid w:val="00F015B3"/>
    <w:rsid w:val="00F8294F"/>
    <w:rsid w:val="00FA1859"/>
    <w:rsid w:val="00FA563C"/>
    <w:rsid w:val="00FC789D"/>
    <w:rsid w:val="05DF6988"/>
    <w:rsid w:val="1C9F0F89"/>
    <w:rsid w:val="43D6195E"/>
    <w:rsid w:val="600D72DE"/>
    <w:rsid w:val="6B9234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字符"/>
    <w:basedOn w:val="8"/>
    <w:link w:val="2"/>
    <w:uiPriority w:val="0"/>
    <w:rPr>
      <w:rFonts w:ascii="Times New Roman" w:hAnsi="Times New Roman"/>
      <w:kern w:val="2"/>
      <w:sz w:val="18"/>
      <w:szCs w:val="18"/>
    </w:rPr>
  </w:style>
  <w:style w:type="character" w:customStyle="1" w:styleId="10">
    <w:name w:val="search_content1"/>
    <w:uiPriority w:val="0"/>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999宝藏网</Company>
  <Pages>3</Pages>
  <Words>142</Words>
  <Characters>814</Characters>
  <Lines>6</Lines>
  <Paragraphs>1</Paragraphs>
  <TotalTime>0</TotalTime>
  <ScaleCrop>false</ScaleCrop>
  <LinksUpToDate>false</LinksUpToDate>
  <CharactersWithSpaces>955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2018-07-13T07:26:00Z</dcterms:created>
  <dc:creator>Admin</dc:creator>
  <cp:lastModifiedBy>Administrator</cp:lastModifiedBy>
  <cp:lastPrinted>2010-09-25T07:47:00Z</cp:lastPrinted>
  <dcterms:modified xsi:type="dcterms:W3CDTF">2022-06-29T08:36:56Z</dcterms:modified>
  <dc:title>关于做好全日制研究生入学考试考试科目大纲编制工作的通知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BEA1B58ED298435782C5C34EE88B7CC2</vt:lpwstr>
  </property>
</Properties>
</file>