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  <w:lang/>
        </w:rPr>
        <w:drawing>
          <wp:inline distT="0" distB="0" distL="114300" distR="114300">
            <wp:extent cx="2656205" cy="483235"/>
            <wp:effectExtent l="0" t="0" r="10795" b="12065"/>
            <wp:docPr id="1" name="Picture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《国际经济学》科目大纲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(科目代码：790)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商学院   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2022年6月20日 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widowControl/>
        <w:jc w:val="center"/>
        <w:rPr>
          <w:rFonts w:hint="eastAsia" w:ascii="黑体" w:hAnsi="华文中宋" w:eastAsia="黑体"/>
          <w:b/>
          <w:sz w:val="30"/>
          <w:szCs w:val="30"/>
        </w:rPr>
      </w:pPr>
      <w:r>
        <w:rPr>
          <w:rFonts w:hint="eastAsia" w:ascii="黑体" w:hAnsi="华文中宋" w:eastAsia="黑体"/>
          <w:b/>
          <w:sz w:val="30"/>
          <w:szCs w:val="30"/>
        </w:rPr>
        <w:t>《国际经济学》科目大纲</w:t>
      </w:r>
    </w:p>
    <w:p>
      <w:pPr>
        <w:widowControl/>
        <w:jc w:val="center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24"/>
        </w:rPr>
        <w:t>(科目代码：790)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导 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经济全球化与国际经济学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国际经济学的研究范畴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国际经济学研究安排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国际贸易的基础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生产技术的差别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要素禀赋的差异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生产规模的差别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生产技术的变化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需求的差别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国际贸易对经济的影响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国际贸易和商品的国际市场价格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国际贸易对本国商品市场的影响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国际贸易收益的衡量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国际贸易和生产要素收益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外包对经济的影响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经济增长和生产要素流动对国际贸易的影响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经济增长与国际贸易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国际劳动力的流动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国际资本流动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国际要素流动和国际贸易的关系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第四章 进口保护政策：关税与非关税壁垒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进口关税及其均衡分析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进口关税的总体均衡分析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进口配额与“自愿出口限额”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影响进口的国内经济政策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相机保护措施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</w:t>
      </w:r>
      <w:r>
        <w:rPr>
          <w:rFonts w:ascii="仿宋_GB2312" w:hAnsi="宋体" w:eastAsia="仿宋_GB2312"/>
          <w:b/>
          <w:szCs w:val="21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>出口鼓励与其他政策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鼓励出口的贸易和产业政策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价格支持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出口限制与进口鼓励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贸易制裁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贸易保护理论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贸易保护的传统依据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贸易保护的新理论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贸易政策制定中的政治经济学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外汇和汇率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第一节 外汇与汇率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汇率的决定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长期汇率的决定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 xml:space="preserve">第八章 国际收支及其调整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国际收支的概念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国际收支分析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国际收支调整理论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第九章 国际货币体系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金本位制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布雷顿森林体系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新国际货币体系的发展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第十章 国际金融市场与金融组织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国际金融市场概述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外汇市场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国际货币市场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国际资本市场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国际金融市场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第十一章 开放经济下的财政和货币政策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开放经济下的政策目标与政策工具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开放经济下的财政、货币政策：蒙代尔-弗莱明模型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蒙代尔-弗莱明模型的拓展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第十二章 国际政策协调与金融危机处理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宏观经济政策的国际协调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宏观经济政策国际协调和危机处理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2</w:t>
      </w:r>
      <w:r>
        <w:rPr>
          <w:rFonts w:ascii="仿宋_GB2312" w:hAnsi="宋体" w:eastAsia="仿宋_GB2312"/>
          <w:szCs w:val="21"/>
        </w:rPr>
        <w:t>007-2009</w:t>
      </w:r>
      <w:r>
        <w:rPr>
          <w:rFonts w:hint="eastAsia" w:ascii="仿宋_GB2312" w:hAnsi="宋体" w:eastAsia="仿宋_GB2312"/>
          <w:szCs w:val="21"/>
        </w:rPr>
        <w:t>年全球金融危机与世界经济衰退</w:t>
      </w:r>
    </w:p>
    <w:p>
      <w:pPr>
        <w:widowControl/>
        <w:spacing w:line="520" w:lineRule="exact"/>
        <w:jc w:val="left"/>
        <w:rPr>
          <w:rFonts w:ascii="仿宋_GB2312" w:hAnsi="宋体" w:eastAsia="仿宋_GB2312"/>
          <w:b/>
          <w:bCs/>
          <w:szCs w:val="21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参考书目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1．海闻，施建淮.国际经济学（21世纪课程教材），高等教育出版社，201</w:t>
      </w:r>
      <w:r>
        <w:rPr>
          <w:rFonts w:ascii="仿宋_GB2312" w:hAnsi="宋体" w:eastAsia="仿宋_GB2312"/>
          <w:b/>
          <w:bCs/>
          <w:szCs w:val="21"/>
        </w:rPr>
        <w:t>1</w:t>
      </w:r>
      <w:r>
        <w:rPr>
          <w:rFonts w:hint="eastAsia" w:ascii="仿宋_GB2312" w:hAnsi="宋体" w:eastAsia="仿宋_GB2312"/>
          <w:b/>
          <w:bCs/>
          <w:szCs w:val="21"/>
        </w:rPr>
        <w:t>-</w:t>
      </w:r>
      <w:r>
        <w:rPr>
          <w:rFonts w:ascii="仿宋_GB2312" w:hAnsi="宋体" w:eastAsia="仿宋_GB2312"/>
          <w:b/>
          <w:bCs/>
          <w:szCs w:val="21"/>
        </w:rPr>
        <w:t>7</w:t>
      </w:r>
      <w:r>
        <w:rPr>
          <w:rFonts w:hint="eastAsia" w:ascii="仿宋_GB2312" w:hAnsi="宋体" w:eastAsia="仿宋_GB2312"/>
          <w:b/>
          <w:bCs/>
          <w:szCs w:val="21"/>
        </w:rPr>
        <w:t>.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ascii="仿宋_GB2312" w:hAnsi="宋体" w:eastAsia="仿宋_GB2312"/>
          <w:b/>
          <w:bCs/>
          <w:szCs w:val="21"/>
        </w:rPr>
        <w:t>2</w:t>
      </w:r>
      <w:r>
        <w:rPr>
          <w:rFonts w:hint="eastAsia" w:ascii="仿宋_GB2312" w:hAnsi="宋体" w:eastAsia="仿宋_GB2312"/>
          <w:b/>
          <w:bCs/>
          <w:szCs w:val="21"/>
        </w:rPr>
        <w:t>．刘辉祥.国际经济学（2</w:t>
      </w:r>
      <w:r>
        <w:rPr>
          <w:rFonts w:ascii="仿宋_GB2312" w:hAnsi="宋体" w:eastAsia="仿宋_GB2312"/>
          <w:b/>
          <w:bCs/>
          <w:szCs w:val="21"/>
        </w:rPr>
        <w:t>1</w:t>
      </w:r>
      <w:r>
        <w:rPr>
          <w:rFonts w:hint="eastAsia" w:ascii="仿宋_GB2312" w:hAnsi="宋体" w:eastAsia="仿宋_GB2312"/>
          <w:b/>
          <w:bCs/>
          <w:szCs w:val="21"/>
        </w:rPr>
        <w:t>世纪经济与管理规划教材），北京大学出版社，2</w:t>
      </w:r>
      <w:r>
        <w:rPr>
          <w:rFonts w:ascii="仿宋_GB2312" w:hAnsi="宋体" w:eastAsia="仿宋_GB2312"/>
          <w:b/>
          <w:bCs/>
          <w:szCs w:val="21"/>
        </w:rPr>
        <w:t>012-08</w:t>
      </w:r>
      <w:r>
        <w:rPr>
          <w:rFonts w:hint="eastAsia" w:ascii="仿宋_GB2312" w:hAnsi="宋体" w:eastAsia="仿宋_GB2312"/>
          <w:b/>
          <w:bCs/>
          <w:szCs w:val="21"/>
        </w:rPr>
        <w:t>.</w:t>
      </w:r>
    </w:p>
    <w:sectPr>
      <w:pgSz w:w="11906" w:h="16838"/>
      <w:pgMar w:top="1247" w:right="96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Njg0YjcxZjJiZjVmYWRkY2ViYTczNWViZDdkMGEifQ=="/>
  </w:docVars>
  <w:rsids>
    <w:rsidRoot w:val="00172A27"/>
    <w:rsid w:val="00001E63"/>
    <w:rsid w:val="00094067"/>
    <w:rsid w:val="00150CCA"/>
    <w:rsid w:val="00167A0F"/>
    <w:rsid w:val="001838BE"/>
    <w:rsid w:val="001A686F"/>
    <w:rsid w:val="001D719B"/>
    <w:rsid w:val="001F15BF"/>
    <w:rsid w:val="001F62F4"/>
    <w:rsid w:val="00265E82"/>
    <w:rsid w:val="002D4041"/>
    <w:rsid w:val="00347D66"/>
    <w:rsid w:val="003B19F9"/>
    <w:rsid w:val="00436311"/>
    <w:rsid w:val="00473277"/>
    <w:rsid w:val="004B51AB"/>
    <w:rsid w:val="00513B9B"/>
    <w:rsid w:val="00561B22"/>
    <w:rsid w:val="00564359"/>
    <w:rsid w:val="00590112"/>
    <w:rsid w:val="00590390"/>
    <w:rsid w:val="00642D4F"/>
    <w:rsid w:val="00655710"/>
    <w:rsid w:val="006C476C"/>
    <w:rsid w:val="006D138C"/>
    <w:rsid w:val="0075017F"/>
    <w:rsid w:val="00770C5E"/>
    <w:rsid w:val="00775B8D"/>
    <w:rsid w:val="007765A1"/>
    <w:rsid w:val="00784879"/>
    <w:rsid w:val="007951AC"/>
    <w:rsid w:val="007B4F0A"/>
    <w:rsid w:val="007E3C03"/>
    <w:rsid w:val="007E635D"/>
    <w:rsid w:val="00823067"/>
    <w:rsid w:val="00895A3C"/>
    <w:rsid w:val="008A6DFA"/>
    <w:rsid w:val="008B1FFA"/>
    <w:rsid w:val="008B4388"/>
    <w:rsid w:val="008D2332"/>
    <w:rsid w:val="00930C61"/>
    <w:rsid w:val="00932F0D"/>
    <w:rsid w:val="009A13CA"/>
    <w:rsid w:val="009B2A68"/>
    <w:rsid w:val="009B726C"/>
    <w:rsid w:val="009C2185"/>
    <w:rsid w:val="009D194D"/>
    <w:rsid w:val="009F0324"/>
    <w:rsid w:val="009F6CA6"/>
    <w:rsid w:val="00A24D8C"/>
    <w:rsid w:val="00B4298B"/>
    <w:rsid w:val="00B45AAA"/>
    <w:rsid w:val="00B634C4"/>
    <w:rsid w:val="00BB53A6"/>
    <w:rsid w:val="00BC1FE7"/>
    <w:rsid w:val="00BE4A3B"/>
    <w:rsid w:val="00C528C2"/>
    <w:rsid w:val="00C75003"/>
    <w:rsid w:val="00C87B2F"/>
    <w:rsid w:val="00C93327"/>
    <w:rsid w:val="00CA077D"/>
    <w:rsid w:val="00CA18C7"/>
    <w:rsid w:val="00CB491B"/>
    <w:rsid w:val="00CE7C8E"/>
    <w:rsid w:val="00D406A9"/>
    <w:rsid w:val="00D7374D"/>
    <w:rsid w:val="00DB2579"/>
    <w:rsid w:val="00DC6E30"/>
    <w:rsid w:val="00EA6D2C"/>
    <w:rsid w:val="00F10C1E"/>
    <w:rsid w:val="00F132C3"/>
    <w:rsid w:val="00F57D41"/>
    <w:rsid w:val="00F62C78"/>
    <w:rsid w:val="00FB149B"/>
    <w:rsid w:val="00FC4353"/>
    <w:rsid w:val="196E1A4F"/>
    <w:rsid w:val="22FD0189"/>
    <w:rsid w:val="2CEE5689"/>
    <w:rsid w:val="311A54E9"/>
    <w:rsid w:val="358D4ACB"/>
    <w:rsid w:val="402661D3"/>
    <w:rsid w:val="42B04820"/>
    <w:rsid w:val="463F5976"/>
    <w:rsid w:val="4F241942"/>
    <w:rsid w:val="5A851538"/>
    <w:rsid w:val="767D4D93"/>
    <w:rsid w:val="7F481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15874"/>
      <w:u w:val="none"/>
    </w:rPr>
  </w:style>
  <w:style w:type="character" w:customStyle="1" w:styleId="8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  <w:style w:type="paragraph" w:customStyle="1" w:styleId="11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</Words>
  <Characters>986</Characters>
  <Lines>8</Lines>
  <Paragraphs>2</Paragraphs>
  <TotalTime>0</TotalTime>
  <ScaleCrop>false</ScaleCrop>
  <LinksUpToDate>false</LinksUpToDate>
  <CharactersWithSpaces>1156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2019-06-20T02:19:00Z</dcterms:created>
  <dc:creator>pc</dc:creator>
  <cp:lastModifiedBy>vertesyuan</cp:lastModifiedBy>
  <dcterms:modified xsi:type="dcterms:W3CDTF">2022-09-08T07:09:20Z</dcterms:modified>
  <dc:title>《劳动经济学》科目大纲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8F1EA4B741294F679558FC614FCAE103</vt:lpwstr>
  </property>
</Properties>
</file>