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 w:cs="宋体"/>
          <w:kern w:val="0"/>
          <w:sz w:val="52"/>
          <w:szCs w:val="52"/>
        </w:rPr>
        <w:t>西方政治思想史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(科目代码：805)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马克思主义学院 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2022年</w:t>
      </w:r>
      <w:r>
        <w:rPr>
          <w:rFonts w:ascii="仿宋_GB2312" w:hAnsi="宋体" w:eastAsia="仿宋_GB2312"/>
          <w:sz w:val="32"/>
          <w:szCs w:val="32"/>
          <w:u w:val="single"/>
        </w:rPr>
        <w:t>6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ascii="仿宋_GB2312" w:hAnsi="宋体" w:eastAsia="仿宋_GB2312"/>
          <w:sz w:val="32"/>
          <w:szCs w:val="32"/>
          <w:u w:val="single"/>
        </w:rPr>
        <w:t>24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spacing w:line="360" w:lineRule="auto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widowControl/>
        <w:spacing w:line="360" w:lineRule="auto"/>
        <w:ind w:firstLine="562"/>
        <w:jc w:val="center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widowControl/>
        <w:spacing w:line="360" w:lineRule="auto"/>
        <w:ind w:firstLine="562"/>
        <w:jc w:val="center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《西方政治思想史》考试大纲</w:t>
      </w:r>
    </w:p>
    <w:p>
      <w:pPr>
        <w:widowControl/>
        <w:spacing w:line="360" w:lineRule="auto"/>
        <w:ind w:firstLine="2988" w:firstLineChars="996"/>
        <w:jc w:val="left"/>
        <w:rPr>
          <w:rFonts w:hint="eastAsia" w:ascii="宋体" w:hAnsi="宋体" w:cs="宋体"/>
          <w:b/>
          <w:kern w:val="0"/>
          <w:sz w:val="24"/>
          <w:szCs w:val="28"/>
        </w:rPr>
      </w:pPr>
      <w:r>
        <w:rPr>
          <w:rFonts w:hint="eastAsia" w:ascii="黑体" w:hAnsi="宋体" w:eastAsia="黑体"/>
          <w:sz w:val="30"/>
          <w:szCs w:val="30"/>
        </w:rPr>
        <w:t>(科目代码：805)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一、考核要求</w:t>
      </w:r>
    </w:p>
    <w:p>
      <w:pPr>
        <w:widowControl/>
        <w:spacing w:line="360" w:lineRule="auto"/>
        <w:ind w:firstLine="562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《西方政治思想史研究》是政治学科的重要组成部分，是政治学、国际政治等专业硕士学位研究生的基础课程和核心课程。该课程作为了解西方政治文明演进、政治思想演变和政治理论变迁的重要途径，为当前政治学、国际政治等理论的发展，奠定了科学的理论基础，对中国特色社会主义政治文明建设、中国特色社会主义政治学话语权构建等，具有积极的推动作用。因此，该课程的考核要达到熟悉西方政治思想的发展脉络，牢固掌握代表性的政治思想理论，并具备分析相关政治思想的能力。</w:t>
      </w:r>
    </w:p>
    <w:p>
      <w:pPr>
        <w:widowControl/>
        <w:spacing w:line="360" w:lineRule="auto"/>
        <w:ind w:firstLine="562"/>
        <w:jc w:val="left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二、考核评价目标</w:t>
      </w:r>
    </w:p>
    <w:p>
      <w:pPr>
        <w:widowControl/>
        <w:spacing w:line="360" w:lineRule="auto"/>
        <w:ind w:firstLine="562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《西方政治思想史研究》的考核评价目标是：要求考生系统掌握西方政治思想发生、发展、演变的历史及其规律，能够较好的掌握西方政治思想发展中重要思想家的思想学说，比较全面、深入和准确地把握相关核心概念和重要政治思想。比较客观地理解西方现代政治模式的历史演进，并能够客观地对待中国特色社会主义政治学说、政治思想的发展。</w:t>
      </w:r>
    </w:p>
    <w:p>
      <w:pPr>
        <w:widowControl/>
        <w:spacing w:line="360" w:lineRule="auto"/>
        <w:ind w:firstLine="472" w:firstLineChars="196"/>
        <w:jc w:val="left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三、考核内容</w:t>
      </w:r>
    </w:p>
    <w:p>
      <w:pPr>
        <w:widowControl/>
        <w:spacing w:line="360" w:lineRule="auto"/>
        <w:ind w:firstLine="472" w:firstLineChars="196"/>
        <w:jc w:val="left"/>
        <w:rPr>
          <w:rFonts w:hint="eastAsia" w:ascii="仿宋_GB2312" w:hAnsi="仿宋_GB2312" w:eastAsia="仿宋_GB2312" w:cs="仿宋_GB2312"/>
          <w:b/>
          <w:kern w:val="0"/>
          <w:sz w:val="24"/>
        </w:rPr>
      </w:pPr>
    </w:p>
    <w:p>
      <w:pPr>
        <w:widowControl/>
        <w:spacing w:line="360" w:lineRule="auto"/>
        <w:ind w:firstLine="2706" w:firstLineChars="1123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第一章　古代希腊政治思想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第一节　古希腊城邦制度与政治思想的特点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第二节  柏拉图以前的政治思想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第三节  柏拉图的政治思想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第四节  亚里士多德的政治思想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 </w:t>
      </w: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第二章   希腊化与古罗马政治思想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第一节  社会背景与政治思想特点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第二节  希腊化时期三大思想学派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第三节  古罗马时期政治思想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第四节  罗马法对政治思想的影响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第五节  罗马基督教政治思想</w:t>
      </w:r>
    </w:p>
    <w:p>
      <w:pPr>
        <w:widowControl/>
        <w:spacing w:line="360" w:lineRule="auto"/>
        <w:ind w:firstLine="2824" w:firstLineChars="1172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第三章  中世纪西欧政治思想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第一节  5－10世纪西欧的政治状况和政治观念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第二节  教权与王权斗争中的政治思想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第三节  托马斯·阿奎那的神权政治思想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第四节　城市的兴起和反对教会统治的政治思想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 </w:t>
      </w:r>
    </w:p>
    <w:p>
      <w:pPr>
        <w:widowControl/>
        <w:spacing w:line="360" w:lineRule="auto"/>
        <w:ind w:firstLine="2824" w:firstLineChars="1172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第四章　16世纪西欧政治思想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第一节　16世纪西欧社会背景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第二节　马基雅维利的政治思想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第三节　路德与加尔文的政治思想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第四节　布丹的政治思想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第五节　反暴君派的政治思想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 </w:t>
      </w: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第五章　17世纪欧洲大陆政治思想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第一节　17世纪欧洲大陆的社会和思想状况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第二节　格老秀斯的政治思想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第三节　斯宾诺莎的政治思想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第四节　普芬道夫的政治思想</w:t>
      </w: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 </w:t>
      </w: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第六章　17世纪英国政治思想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第一节　17世纪英国革命和政治思想概况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第二节　霍布斯的政治思想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第三节　弥尔顿和哈灵顿的政治思想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第四节　洛克的政治思想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 </w:t>
      </w: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第七章 18世纪法国政治思想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第一节 18世纪法国的社会状况和启蒙运动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第二节 孟德斯鸠的政治思想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第三节 卢梭的政治思想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第四节 法国大革命时期的政治思想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 </w:t>
      </w: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第八章 18世纪美国政治思想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第一节 18世纪的美国社会和政治思想的特点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第二节 潘恩的政治思想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第三节 杰斐逊的政治思想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第四节 汉弥尔顿的政治思想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 </w:t>
      </w: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第九章 18世纪末19世纪初德国政治思想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第一节 18世纪末19世纪初德国社会状况和政治思想特点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第二节 康德的政治思想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第三节 洪堡的政治思想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第四节 黑格尔的政治思想</w:t>
      </w: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 </w:t>
      </w: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第十章 19世纪法国政治思想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第一节 19世纪法国社会主政治思想的特点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第二节 孔斯坦的政治思想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第三节 社会主义各派的政治思想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第四节 孔德的政治思想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第五节 托克维尔的政治思想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 </w:t>
      </w: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第十一章 19世纪英国政治思想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第一节 19世纪英国社会和政治思想的演变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第二节 柏克的政治思想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第三节 边沁的政治思想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第四节 密尔的政治思想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第五节 斯宾塞的政治思想</w:t>
      </w:r>
    </w:p>
    <w:p>
      <w:pPr>
        <w:widowControl/>
        <w:spacing w:line="360" w:lineRule="auto"/>
        <w:ind w:firstLine="2502" w:firstLineChars="890"/>
        <w:jc w:val="lef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四、参考书目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宋体" w:hAnsi="宋体" w:eastAsia="仿宋_GB2312" w:cs="宋体"/>
          <w:kern w:val="0"/>
          <w:szCs w:val="21"/>
        </w:rPr>
        <w:t>  </w:t>
      </w:r>
      <w:r>
        <w:rPr>
          <w:rFonts w:hint="eastAsia" w:ascii="仿宋_GB2312" w:hAnsi="宋体" w:eastAsia="仿宋_GB2312" w:cs="宋体"/>
          <w:kern w:val="0"/>
          <w:szCs w:val="21"/>
        </w:rPr>
        <w:t xml:space="preserve"> 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1、徐大同主编：《西方政治思想史》，天津教育出版社， 2010 年版。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M2NhZGI0ZDMxMTllYWY1NTU2N2JhYTk2MTkyMDgifQ=="/>
  </w:docVars>
  <w:rsids>
    <w:rsidRoot w:val="00172A27"/>
    <w:rsid w:val="001C7B7E"/>
    <w:rsid w:val="002269D0"/>
    <w:rsid w:val="00406E8A"/>
    <w:rsid w:val="004A5987"/>
    <w:rsid w:val="00623FAC"/>
    <w:rsid w:val="009128CE"/>
    <w:rsid w:val="00926A5C"/>
    <w:rsid w:val="00F107D8"/>
    <w:rsid w:val="0F3B1FCF"/>
    <w:rsid w:val="46CD060C"/>
    <w:rsid w:val="56676D9E"/>
    <w:rsid w:val="5A735FBB"/>
    <w:rsid w:val="6D761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236</Words>
  <Characters>1349</Characters>
  <Lines>11</Lines>
  <Paragraphs>3</Paragraphs>
  <TotalTime>0</TotalTime>
  <ScaleCrop>false</ScaleCrop>
  <LinksUpToDate>false</LinksUpToDate>
  <CharactersWithSpaces>1582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2013-07-15T07:15:00Z</dcterms:created>
  <dc:creator>微软用户</dc:creator>
  <cp:lastModifiedBy>vertesyuan</cp:lastModifiedBy>
  <cp:lastPrinted>2013-07-15T07:16:00Z</cp:lastPrinted>
  <dcterms:modified xsi:type="dcterms:W3CDTF">2022-09-08T07:06:35Z</dcterms:modified>
  <dc:title>《西方政治思想史研究》课程教学大纲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BAC47FBF44484096A0A1CB08D2AB198C</vt:lpwstr>
  </property>
</Properties>
</file>