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FB8A" w14:textId="77777777" w:rsidR="00DE213C" w:rsidRDefault="00DE213C" w:rsidP="00DE213C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6BADC1AF" w14:textId="02F58F8A" w:rsidR="00DE213C" w:rsidRDefault="00DE213C" w:rsidP="00DE213C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考试科目代码：[04</w:t>
      </w:r>
      <w:r w:rsidR="00194AEC">
        <w:rPr>
          <w:rFonts w:ascii="仿宋" w:eastAsia="仿宋" w:hAnsi="仿宋" w:cs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11</w:t>
      </w:r>
      <w:r w:rsidR="00194AEC">
        <w:rPr>
          <w:rFonts w:ascii="仿宋" w:eastAsia="仿宋" w:hAnsi="仿宋" w:cs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]         考试科目名称：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教育技术学</w:t>
      </w:r>
    </w:p>
    <w:p w14:paraId="03EC4DA4" w14:textId="77777777" w:rsidR="00DE213C" w:rsidRDefault="00DE213C" w:rsidP="00DE213C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1B6B31D2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7A630354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438396A4" w14:textId="3CF2DBD9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B8020A"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0分，考试时间为1</w:t>
      </w:r>
      <w:r w:rsidR="00B8020A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14:paraId="2A36E56D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170C43E4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4C954BA2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16835C79" w14:textId="00BF20E1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名词解释题；简答题；分析论述题等</w:t>
      </w:r>
      <w:r w:rsidR="00C23051">
        <w:rPr>
          <w:rFonts w:ascii="仿宋" w:eastAsia="仿宋" w:hAnsi="仿宋" w:cs="仿宋" w:hint="eastAsia"/>
          <w:sz w:val="28"/>
          <w:szCs w:val="28"/>
        </w:rPr>
        <w:t>。</w:t>
      </w:r>
    </w:p>
    <w:p w14:paraId="487F4089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14:paraId="54DB928C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1.掌握教育技术学的基本概念和基本原理。</w:t>
      </w:r>
    </w:p>
    <w:p w14:paraId="0691E958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2.掌握教育技术学的基础知识和基本方法。</w:t>
      </w:r>
    </w:p>
    <w:p w14:paraId="26B17856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3.运用教育技术学的基本理论和方法来分析和解决教育教学实践问题。</w:t>
      </w:r>
    </w:p>
    <w:p w14:paraId="01624AE5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14:paraId="32DFE9E4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（一）教育技术学概述</w:t>
      </w:r>
    </w:p>
    <w:p w14:paraId="531C9A3B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1.教育技术学的基本概念</w:t>
      </w:r>
    </w:p>
    <w:p w14:paraId="0B55BCF0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AECT’94教育技术定义；AECT的’05定义和’94定义的比较；教育技术学定义；教育技术学的学科性质与发展；教育技术学的研究方法和研究取向。</w:t>
      </w:r>
    </w:p>
    <w:p w14:paraId="733E09C4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2.教育技术学的理论基础</w:t>
      </w:r>
    </w:p>
    <w:p w14:paraId="2E09A874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教育技术学的哲学基础；教育技术学的一般科学理论基础。</w:t>
      </w:r>
    </w:p>
    <w:p w14:paraId="4390348B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（二）教育技术的发展历史</w:t>
      </w:r>
    </w:p>
    <w:p w14:paraId="0E3CA080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1.教育技术发展鸟瞰</w:t>
      </w:r>
    </w:p>
    <w:p w14:paraId="46E60679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从技术角度看教育技术的发展；教育技术发展的特点。</w:t>
      </w:r>
    </w:p>
    <w:p w14:paraId="01931DBD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2.国外教育技术的发展演变</w:t>
      </w:r>
    </w:p>
    <w:p w14:paraId="03E87D9B" w14:textId="4074AD9B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媒体教学技术</w:t>
      </w:r>
      <w:r w:rsidR="001F5731">
        <w:rPr>
          <w:rFonts w:ascii="仿宋" w:eastAsia="仿宋" w:hAnsi="仿宋" w:cs="仿宋" w:hint="eastAsia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从直观教学到视听传播；个别化教学技术；教学系统方法的形成。</w:t>
      </w:r>
    </w:p>
    <w:p w14:paraId="092761A7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3.我国教育技术的发展历程</w:t>
      </w:r>
    </w:p>
    <w:p w14:paraId="46DA0770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电化教育的概念和教育技术概念；具有中国特色的教育技术的形成与发展；当前我国教育技术发展中存在的一些问题。</w:t>
      </w:r>
    </w:p>
    <w:p w14:paraId="355C1E00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4.教育技术理论的新进展</w:t>
      </w:r>
    </w:p>
    <w:p w14:paraId="29F7A88A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对作为教育技术重要理论基础之一的建构主义的反思；对“教育技术教育应用”认识的深化；关于“信息技术与课程整合”理论的建构；教学设计理论的进一步完善。</w:t>
      </w:r>
    </w:p>
    <w:p w14:paraId="1D097500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（三）教学资源</w:t>
      </w:r>
    </w:p>
    <w:p w14:paraId="0EDA43B1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1.教学资源概述</w:t>
      </w:r>
    </w:p>
    <w:p w14:paraId="666383BD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教学资源的含义；教学资源的类型。</w:t>
      </w:r>
    </w:p>
    <w:p w14:paraId="12C1CA78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2.媒体资源</w:t>
      </w:r>
    </w:p>
    <w:p w14:paraId="2F812B25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教学媒体的含义；教学媒体的分类；教学媒体的特性；几种新型教学媒体；几种常用教学媒体特性比较；教学媒体的选择依据。</w:t>
      </w:r>
    </w:p>
    <w:p w14:paraId="09610436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3.因特网上的教育信息资源</w:t>
      </w:r>
    </w:p>
    <w:p w14:paraId="69EB2FF5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因特网上的学习资源；因特网教育资源的分类；因特网上教育资源的特点。</w:t>
      </w:r>
    </w:p>
    <w:p w14:paraId="7E9BA783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4.网络教育资源建设技术规范</w:t>
      </w:r>
    </w:p>
    <w:p w14:paraId="347640CE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网络教育资源建设技术规范概述；网络教育系统体系结构；网络教育资源建设技术规范的主要内容。</w:t>
      </w:r>
    </w:p>
    <w:p w14:paraId="37A0EE30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（四）教学过程</w:t>
      </w:r>
    </w:p>
    <w:p w14:paraId="33DE68A0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1.学习过程</w:t>
      </w:r>
    </w:p>
    <w:p w14:paraId="76609D03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学习的含义；学习目标的分类；学习过程模型；影响学习过程的主要因素。</w:t>
      </w:r>
    </w:p>
    <w:p w14:paraId="73746297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2.教学过程</w:t>
      </w:r>
    </w:p>
    <w:p w14:paraId="52F72747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教学过程的含义及构成要素；教学过程的基本阶段；教学的组织形式；教学规律；教学策略与教学方法；教学结构。</w:t>
      </w:r>
    </w:p>
    <w:p w14:paraId="6EAAA256" w14:textId="538A4890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（五）教</w:t>
      </w:r>
      <w:r w:rsidR="001F5731">
        <w:rPr>
          <w:rFonts w:ascii="仿宋" w:eastAsia="仿宋" w:hAnsi="仿宋" w:cs="仿宋" w:hint="eastAsia"/>
          <w:sz w:val="28"/>
          <w:szCs w:val="28"/>
        </w:rPr>
        <w:t>学</w:t>
      </w:r>
      <w:r>
        <w:rPr>
          <w:rFonts w:ascii="仿宋" w:eastAsia="仿宋" w:hAnsi="仿宋" w:cs="仿宋" w:hint="eastAsia"/>
          <w:sz w:val="28"/>
          <w:szCs w:val="28"/>
        </w:rPr>
        <w:t>系统设计</w:t>
      </w:r>
    </w:p>
    <w:p w14:paraId="2322AB64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1.教学系统设计概述</w:t>
      </w:r>
    </w:p>
    <w:p w14:paraId="0415CF68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教学系统的概念和结构模式；教学系统设计的含义及本质；教学系统设计观的演变；影响教学系统设计发展的主要因素。</w:t>
      </w:r>
    </w:p>
    <w:p w14:paraId="53C28579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2.教学系统设计的理论和模式</w:t>
      </w:r>
    </w:p>
    <w:p w14:paraId="688751BD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影响教学系统设计的变量；几种主要的教学系统设计理论；教学系统设计过程模式。</w:t>
      </w:r>
    </w:p>
    <w:p w14:paraId="2A57B73F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3.“以教为主”的教学系统设计模式 </w:t>
      </w:r>
    </w:p>
    <w:p w14:paraId="021DC1D5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两种典型的“以教为主”的教学系统设计模式;“以教为主”的教学系统设计过程分析。</w:t>
      </w:r>
    </w:p>
    <w:p w14:paraId="4AA1C8F7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4.“以学为主”的教学系统设计模式</w:t>
      </w:r>
    </w:p>
    <w:p w14:paraId="3BA79B9A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“以学为主”的教学系统设计原则；“以学为主”的教学系统设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计模式。</w:t>
      </w:r>
    </w:p>
    <w:p w14:paraId="280934B2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 教学系统设计的进展</w:t>
      </w:r>
    </w:p>
    <w:p w14:paraId="04374AAA" w14:textId="045AAD89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教学系统设计的新理论框架</w:t>
      </w:r>
      <w:r w:rsidR="00662D66">
        <w:rPr>
          <w:rFonts w:ascii="仿宋" w:eastAsia="仿宋" w:hAnsi="仿宋" w:cs="仿宋" w:hint="eastAsia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活动理论；教学系统设计新模式的建构</w:t>
      </w:r>
      <w:r w:rsidR="00662D66">
        <w:rPr>
          <w:rFonts w:ascii="仿宋" w:eastAsia="仿宋" w:hAnsi="仿宋" w:cs="仿宋" w:hint="eastAsia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“学教并重”的教学系统设计模式；实施教学系统设计的新思路与新方式</w:t>
      </w:r>
      <w:r w:rsidR="00662D66">
        <w:rPr>
          <w:rFonts w:ascii="仿宋" w:eastAsia="仿宋" w:hAnsi="仿宋" w:cs="仿宋" w:hint="eastAsia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教学系统设计自动化；教学系统设计理论和方法研究的深化</w:t>
      </w:r>
      <w:r w:rsidR="00662D66">
        <w:rPr>
          <w:rFonts w:ascii="仿宋" w:eastAsia="仿宋" w:hAnsi="仿宋" w:cs="仿宋" w:hint="eastAsia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学科教学设计；教学系统设计的新观念</w:t>
      </w:r>
      <w:r w:rsidR="00662D66">
        <w:rPr>
          <w:rFonts w:ascii="仿宋" w:eastAsia="仿宋" w:hAnsi="仿宋" w:cs="仿宋" w:hint="eastAsia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宏观设计论。</w:t>
      </w:r>
    </w:p>
    <w:p w14:paraId="5837FF7F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（六）教学系统开发</w:t>
      </w:r>
    </w:p>
    <w:p w14:paraId="77519DA0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1.教学系统开发概述</w:t>
      </w:r>
    </w:p>
    <w:p w14:paraId="1118F1F2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教学系统开发的含义；教学系统开发技术；教学系统开发模式。</w:t>
      </w:r>
    </w:p>
    <w:p w14:paraId="05069D45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2.现代教学媒体材料的开发</w:t>
      </w:r>
    </w:p>
    <w:p w14:paraId="69CC1710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现代教学媒体材料开发概述；电视材料的开发；计算机多媒体教学软件的开发。</w:t>
      </w:r>
    </w:p>
    <w:p w14:paraId="559DA717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3.网络课程的开发</w:t>
      </w:r>
    </w:p>
    <w:p w14:paraId="1C1FF4E0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网络课程的含义及特点；网络课程的类型；网络课程开发的基本过程。</w:t>
      </w:r>
    </w:p>
    <w:p w14:paraId="1101EED9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4.智能教学系统的开发</w:t>
      </w:r>
    </w:p>
    <w:p w14:paraId="1234BA86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智能导师系统的开发；智能代理教学系统的开发；智能超媒体教学系统的开发。</w:t>
      </w:r>
    </w:p>
    <w:p w14:paraId="0BE4694B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5.集成化教学系统的开发</w:t>
      </w:r>
    </w:p>
    <w:p w14:paraId="52166C31" w14:textId="773E223E" w:rsidR="00DE213C" w:rsidRDefault="00DE213C" w:rsidP="00EC2EE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积件库；积件组合平台的开发；集成化学习环境的开发；电子绩效支持系统的开发；网络教学与管理支撑平台的开发。</w:t>
      </w:r>
    </w:p>
    <w:p w14:paraId="41418757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（七）教育技术运用</w:t>
      </w:r>
    </w:p>
    <w:p w14:paraId="09F1F1E5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1.教育技术运用概述</w:t>
      </w:r>
    </w:p>
    <w:p w14:paraId="21D99724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教育技术运用的内涵；教育技术运用各子范畴之间的关系；影响教育技术运用的因素。</w:t>
      </w:r>
    </w:p>
    <w:p w14:paraId="3387F55A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2.教学资源的应用</w:t>
      </w:r>
    </w:p>
    <w:p w14:paraId="01DC5D28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现代教学媒体在教学领域的应用；多媒体计算机在教学领域的应用；基于因特网的网络教学应用；虚拟现实技术的教学应用。</w:t>
      </w:r>
    </w:p>
    <w:p w14:paraId="7DEE8ABD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3.基于Web的网络教学系统的应用</w:t>
      </w:r>
    </w:p>
    <w:p w14:paraId="434D723E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基于Web的教学系统的基本组成;基于 Web的自适应学习系统;基于Web的协作学习系统。</w:t>
      </w:r>
    </w:p>
    <w:p w14:paraId="0D248F91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4.信息化教学应用</w:t>
      </w:r>
    </w:p>
    <w:p w14:paraId="4EA45563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信息化教学形式的应用分类;各种信息化教学形式的应用概述;信息化集成教学系统的应用。</w:t>
      </w:r>
    </w:p>
    <w:p w14:paraId="116C9B26" w14:textId="5451AF7C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5.绩效技术</w:t>
      </w:r>
      <w:r w:rsidR="0044506A">
        <w:rPr>
          <w:rFonts w:ascii="仿宋" w:eastAsia="仿宋" w:hAnsi="仿宋" w:cs="仿宋" w:hint="eastAsia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教育技术应用领域的扩展</w:t>
      </w:r>
    </w:p>
    <w:p w14:paraId="0E88AEAA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绩效技术的含义及特征；绩效技术的历史起源；绩效技术的应用方法。</w:t>
      </w:r>
    </w:p>
    <w:p w14:paraId="2CA16987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（八）教育技术管理</w:t>
      </w:r>
    </w:p>
    <w:p w14:paraId="475A3B9B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1.教学资源管理</w:t>
      </w:r>
    </w:p>
    <w:p w14:paraId="6BAD81CC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硬件资源的管理;软件资源的管理;教学资源管理的两种主要方法。</w:t>
      </w:r>
    </w:p>
    <w:p w14:paraId="7A595CCD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2.教学过程管理</w:t>
      </w:r>
    </w:p>
    <w:p w14:paraId="514A21AD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教学过程的信息化管理;学校综合信息管理;远程教育中的教学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过程管理及系统管理</w:t>
      </w:r>
    </w:p>
    <w:p w14:paraId="23FAD7C5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3.项目管理</w:t>
      </w:r>
    </w:p>
    <w:p w14:paraId="693465F3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网络资源库建设项目的计划;网络资源库建设项目的开发过程管理;网络资源库建设项目管理的组织机构;质量管理;风险管理。</w:t>
      </w:r>
    </w:p>
    <w:p w14:paraId="1A37FCC3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4.知识管理</w:t>
      </w:r>
    </w:p>
    <w:p w14:paraId="70E88460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知识与知识管理概述;知识管理工具;知识管理对网络学习的作用。</w:t>
      </w:r>
    </w:p>
    <w:p w14:paraId="232B5847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（九）教学资源与教学过程评价</w:t>
      </w:r>
    </w:p>
    <w:p w14:paraId="50E669F1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1.教育技术的评价范畴概述</w:t>
      </w:r>
    </w:p>
    <w:p w14:paraId="327B2DB3" w14:textId="5CC61D75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关于教育评价;教育技术评价范畴的内容</w:t>
      </w:r>
      <w:r w:rsidR="0044506A">
        <w:rPr>
          <w:rFonts w:ascii="仿宋" w:eastAsia="仿宋" w:hAnsi="仿宋" w:cs="仿宋" w:hint="eastAsia"/>
          <w:sz w:val="28"/>
          <w:szCs w:val="28"/>
        </w:rPr>
        <w:t>。</w:t>
      </w:r>
    </w:p>
    <w:p w14:paraId="3A94FC20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2.教学资源的评价</w:t>
      </w:r>
    </w:p>
    <w:p w14:paraId="00993823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教学资源评价的基本原则;教学产品的几种评价类型;教学资源的评价流程。</w:t>
      </w:r>
    </w:p>
    <w:p w14:paraId="110B4865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3.教学过程的评价</w:t>
      </w:r>
    </w:p>
    <w:p w14:paraId="78E50E93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教学过程评价的类型;面向教学过程评价的测验评价标准;教学过程评价的新方法。</w:t>
      </w:r>
    </w:p>
    <w:p w14:paraId="066D187A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4.教学资源与教学过程评价的进展</w:t>
      </w:r>
    </w:p>
    <w:p w14:paraId="2250ADF4" w14:textId="4750E7A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网络教学评价；计算机辅助评价研究的新进展</w:t>
      </w:r>
      <w:r w:rsidR="0044506A">
        <w:rPr>
          <w:rFonts w:ascii="仿宋" w:eastAsia="仿宋" w:hAnsi="仿宋" w:cs="仿宋" w:hint="eastAsia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技能性非客观题的测评</w:t>
      </w:r>
      <w:r w:rsidR="0044506A">
        <w:rPr>
          <w:rFonts w:ascii="仿宋" w:eastAsia="仿宋" w:hAnsi="仿宋" w:cs="仿宋" w:hint="eastAsia"/>
          <w:sz w:val="28"/>
          <w:szCs w:val="28"/>
        </w:rPr>
        <w:t>。</w:t>
      </w:r>
    </w:p>
    <w:p w14:paraId="0C2E34DF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（十）教育技术的发展与教育改革的深化</w:t>
      </w:r>
    </w:p>
    <w:p w14:paraId="63AF1092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1.现代教育技术与创新人才培养</w:t>
      </w:r>
    </w:p>
    <w:p w14:paraId="4E1BAEC5" w14:textId="05D3C5D1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21世纪要求新型人才具有创新能力和高尚的道德精神;信息社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会的发展要求新型人才要具有较高的信息素养;现代教育技术对创新人才培养的支持</w:t>
      </w:r>
      <w:r w:rsidR="0044506A">
        <w:rPr>
          <w:rFonts w:ascii="仿宋" w:eastAsia="仿宋" w:hAnsi="仿宋" w:cs="仿宋" w:hint="eastAsia"/>
          <w:sz w:val="28"/>
          <w:szCs w:val="28"/>
        </w:rPr>
        <w:t>。</w:t>
      </w:r>
    </w:p>
    <w:p w14:paraId="170C8D77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2.教育信息化与教育改革</w:t>
      </w:r>
    </w:p>
    <w:p w14:paraId="579BD629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教育信息化的内涵及其发展;通过教育信息化促进教育改革的途径。</w:t>
      </w:r>
    </w:p>
    <w:p w14:paraId="1073CB1F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3.运用现代教育技术建构新型教学结构</w:t>
      </w:r>
    </w:p>
    <w:p w14:paraId="45443123" w14:textId="285895BB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当前教学改革存在的主要问题;当前深化教学改革的主要目标——创建新型教学结构；信息技术与课程深层次整合理论</w:t>
      </w:r>
      <w:r w:rsidR="0044506A">
        <w:rPr>
          <w:rFonts w:ascii="仿宋" w:eastAsia="仿宋" w:hAnsi="仿宋" w:cs="仿宋" w:hint="eastAsia"/>
          <w:sz w:val="28"/>
          <w:szCs w:val="28"/>
        </w:rPr>
        <w:t>。</w:t>
      </w:r>
    </w:p>
    <w:p w14:paraId="641DF37D" w14:textId="77777777" w:rsidR="00DE213C" w:rsidRDefault="00DE213C" w:rsidP="00DE213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6C12F233" w14:textId="33AA53D2" w:rsidR="00DE213C" w:rsidRPr="00562F6D" w:rsidRDefault="00DE213C" w:rsidP="00DE213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1.何克抗、李文光</w:t>
      </w:r>
      <w:r w:rsidR="004E52C3"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编著</w:t>
      </w: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：《教育技术学》</w:t>
      </w:r>
      <w:r w:rsidR="004E52C3"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（第2版）</w:t>
      </w: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，北京师范大学出版社</w:t>
      </w:r>
      <w:r w:rsidR="0044506A"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2009年</w:t>
      </w:r>
      <w:r w:rsidR="004E52C3" w:rsidRPr="00562F6D">
        <w:rPr>
          <w:rFonts w:ascii="仿宋" w:eastAsia="仿宋" w:hAnsi="仿宋" w:cs="仿宋"/>
          <w:color w:val="000000" w:themeColor="text1"/>
          <w:sz w:val="28"/>
          <w:szCs w:val="28"/>
        </w:rPr>
        <w:t>4</w:t>
      </w:r>
      <w:r w:rsidR="004E52C3"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月</w:t>
      </w: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0B8075DE" w14:textId="3B0ACCA9" w:rsidR="00CC7965" w:rsidRPr="00562F6D" w:rsidRDefault="00DE213C" w:rsidP="003664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2.</w:t>
      </w:r>
      <w:r w:rsidR="0044506A"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张屹、周平红主编：</w:t>
      </w: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《教育技术学研究方法》，北京大学出版社，2010年。</w:t>
      </w:r>
    </w:p>
    <w:p w14:paraId="285A44BD" w14:textId="2F380275" w:rsidR="00AD53A8" w:rsidRPr="00562F6D" w:rsidRDefault="00AD53A8" w:rsidP="003664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3</w:t>
      </w:r>
      <w:r w:rsidRPr="00562F6D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刘美凤、康翠</w:t>
      </w:r>
      <w:r w:rsidR="00180A11"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主编</w:t>
      </w: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：《多媒体课件教学设计》，高等教育出版社，2</w:t>
      </w:r>
      <w:r w:rsidRPr="00562F6D">
        <w:rPr>
          <w:rFonts w:ascii="仿宋" w:eastAsia="仿宋" w:hAnsi="仿宋" w:cs="仿宋"/>
          <w:color w:val="000000" w:themeColor="text1"/>
          <w:sz w:val="28"/>
          <w:szCs w:val="28"/>
        </w:rPr>
        <w:t>013</w:t>
      </w: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年。</w:t>
      </w:r>
    </w:p>
    <w:p w14:paraId="643833DA" w14:textId="585A1785" w:rsidR="00AD53A8" w:rsidRPr="00562F6D" w:rsidRDefault="00AD53A8" w:rsidP="003664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 w:rsidRPr="00562F6D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本专业C</w:t>
      </w:r>
      <w:r w:rsidRPr="00562F6D">
        <w:rPr>
          <w:rFonts w:ascii="仿宋" w:eastAsia="仿宋" w:hAnsi="仿宋" w:cs="仿宋"/>
          <w:color w:val="000000" w:themeColor="text1"/>
          <w:sz w:val="28"/>
          <w:szCs w:val="28"/>
        </w:rPr>
        <w:t>SSCI</w:t>
      </w:r>
      <w:r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、核心期刊的研究前沿</w:t>
      </w:r>
      <w:r w:rsidR="007F1147" w:rsidRPr="00562F6D">
        <w:rPr>
          <w:rFonts w:ascii="仿宋" w:eastAsia="仿宋" w:hAnsi="仿宋" w:cs="仿宋" w:hint="eastAsia"/>
          <w:color w:val="000000" w:themeColor="text1"/>
          <w:sz w:val="28"/>
          <w:szCs w:val="28"/>
        </w:rPr>
        <w:t>专题及论文。</w:t>
      </w:r>
    </w:p>
    <w:sectPr w:rsidR="00AD53A8" w:rsidRPr="00562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86C5" w14:textId="77777777" w:rsidR="003A39AC" w:rsidRDefault="003A39AC" w:rsidP="00D66037">
      <w:r>
        <w:separator/>
      </w:r>
    </w:p>
  </w:endnote>
  <w:endnote w:type="continuationSeparator" w:id="0">
    <w:p w14:paraId="6F2D8C1B" w14:textId="77777777" w:rsidR="003A39AC" w:rsidRDefault="003A39AC" w:rsidP="00D6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D604" w14:textId="77777777" w:rsidR="003A39AC" w:rsidRDefault="003A39AC" w:rsidP="00D66037">
      <w:r>
        <w:separator/>
      </w:r>
    </w:p>
  </w:footnote>
  <w:footnote w:type="continuationSeparator" w:id="0">
    <w:p w14:paraId="7E6F9CA2" w14:textId="77777777" w:rsidR="003A39AC" w:rsidRDefault="003A39AC" w:rsidP="00D6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D6"/>
    <w:rsid w:val="000004FA"/>
    <w:rsid w:val="0003236B"/>
    <w:rsid w:val="000618D6"/>
    <w:rsid w:val="000706BA"/>
    <w:rsid w:val="000A609B"/>
    <w:rsid w:val="001044BE"/>
    <w:rsid w:val="0015571F"/>
    <w:rsid w:val="00177B15"/>
    <w:rsid w:val="00180A11"/>
    <w:rsid w:val="0019064C"/>
    <w:rsid w:val="00194AEC"/>
    <w:rsid w:val="001F5731"/>
    <w:rsid w:val="00233F3F"/>
    <w:rsid w:val="002475C5"/>
    <w:rsid w:val="00270FE2"/>
    <w:rsid w:val="002B5664"/>
    <w:rsid w:val="00330E58"/>
    <w:rsid w:val="0036649B"/>
    <w:rsid w:val="0037423B"/>
    <w:rsid w:val="003A39AC"/>
    <w:rsid w:val="00411B95"/>
    <w:rsid w:val="0044506A"/>
    <w:rsid w:val="004E3D75"/>
    <w:rsid w:val="004E52C3"/>
    <w:rsid w:val="00562F6D"/>
    <w:rsid w:val="005B46DA"/>
    <w:rsid w:val="005C2573"/>
    <w:rsid w:val="00622112"/>
    <w:rsid w:val="00637B77"/>
    <w:rsid w:val="0065249A"/>
    <w:rsid w:val="00662D66"/>
    <w:rsid w:val="006E471B"/>
    <w:rsid w:val="00710286"/>
    <w:rsid w:val="00741D99"/>
    <w:rsid w:val="007A2FD5"/>
    <w:rsid w:val="007E44BE"/>
    <w:rsid w:val="007E4D9F"/>
    <w:rsid w:val="007F1147"/>
    <w:rsid w:val="008A7612"/>
    <w:rsid w:val="008F2171"/>
    <w:rsid w:val="00904E5E"/>
    <w:rsid w:val="009418E3"/>
    <w:rsid w:val="00946C4A"/>
    <w:rsid w:val="009764CF"/>
    <w:rsid w:val="009E5A96"/>
    <w:rsid w:val="00A018F5"/>
    <w:rsid w:val="00A17AA7"/>
    <w:rsid w:val="00A43F73"/>
    <w:rsid w:val="00A66F96"/>
    <w:rsid w:val="00AC38B5"/>
    <w:rsid w:val="00AD53A8"/>
    <w:rsid w:val="00B8020A"/>
    <w:rsid w:val="00C23051"/>
    <w:rsid w:val="00C52B71"/>
    <w:rsid w:val="00CB4C88"/>
    <w:rsid w:val="00CC7965"/>
    <w:rsid w:val="00CF20B6"/>
    <w:rsid w:val="00D66037"/>
    <w:rsid w:val="00D6607F"/>
    <w:rsid w:val="00DB60C2"/>
    <w:rsid w:val="00DE213C"/>
    <w:rsid w:val="00E230BB"/>
    <w:rsid w:val="00E95C54"/>
    <w:rsid w:val="00EC2EE2"/>
    <w:rsid w:val="00F0344D"/>
    <w:rsid w:val="00FD5A79"/>
    <w:rsid w:val="1D265AB4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8476EB"/>
  <w15:docId w15:val="{382EA9EE-6F3E-164E-A4C8-CB42B533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96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6603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66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6603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400</Words>
  <Characters>2281</Characters>
  <Application>Microsoft Office Word</Application>
  <DocSecurity>0</DocSecurity>
  <Lines>19</Lines>
  <Paragraphs>5</Paragraphs>
  <ScaleCrop>false</ScaleCrop>
  <Company>1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Su Liang</cp:lastModifiedBy>
  <cp:revision>35</cp:revision>
  <dcterms:created xsi:type="dcterms:W3CDTF">2017-07-13T01:41:00Z</dcterms:created>
  <dcterms:modified xsi:type="dcterms:W3CDTF">2022-08-01T14:27:00Z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