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bookmarkStart w:id="1" w:name="_GoBack"/>
      <w:bookmarkEnd w:id="1"/>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jc w:val="center"/>
        <w:rPr>
          <w:rFonts w:hint="eastAsia" w:ascii="华文中宋" w:hAnsi="华文中宋" w:eastAsia="华文中宋"/>
          <w:b/>
          <w:sz w:val="44"/>
          <w:szCs w:val="44"/>
          <w:lang w:eastAsia="zh-CN"/>
        </w:rPr>
      </w:pPr>
      <w:r>
        <w:rPr>
          <w:rFonts w:hint="eastAsia" w:ascii="华文中宋" w:hAnsi="华文中宋" w:eastAsia="华文中宋"/>
          <w:b/>
          <w:sz w:val="44"/>
          <w:szCs w:val="44"/>
          <w:lang w:eastAsia="zh-CN"/>
        </w:rPr>
        <w:t>硕士研究生招生考试</w:t>
      </w:r>
    </w:p>
    <w:p>
      <w:pPr>
        <w:jc w:val="center"/>
        <w:rPr>
          <w:rFonts w:hint="eastAsia" w:ascii="黑体" w:hAnsi="华文中宋" w:eastAsia="黑体"/>
          <w:b/>
          <w:sz w:val="52"/>
          <w:szCs w:val="52"/>
          <w:lang w:eastAsia="zh-CN"/>
        </w:rPr>
      </w:pPr>
      <w:r>
        <w:rPr>
          <w:rFonts w:hint="eastAsia" w:ascii="黑体" w:hAnsi="华文中宋" w:eastAsia="黑体"/>
          <w:b/>
          <w:sz w:val="52"/>
          <w:szCs w:val="52"/>
          <w:lang w:eastAsia="zh-CN"/>
        </w:rPr>
        <w:t>《</w:t>
      </w:r>
      <w:r>
        <w:rPr>
          <w:rFonts w:hint="eastAsia" w:ascii="黑体" w:eastAsia="黑体"/>
          <w:sz w:val="52"/>
          <w:szCs w:val="52"/>
          <w:lang w:eastAsia="zh-CN"/>
        </w:rPr>
        <w:t>金融学综合</w:t>
      </w:r>
      <w:r>
        <w:rPr>
          <w:rFonts w:hint="eastAsia" w:ascii="黑体" w:hAnsi="华文中宋" w:eastAsia="黑体"/>
          <w:b/>
          <w:sz w:val="52"/>
          <w:szCs w:val="52"/>
          <w:lang w:eastAsia="zh-CN"/>
        </w:rPr>
        <w:t>》科目大纲</w:t>
      </w:r>
    </w:p>
    <w:p>
      <w:pPr>
        <w:jc w:val="center"/>
        <w:rPr>
          <w:rFonts w:hint="eastAsia" w:ascii="黑体" w:hAnsi="宋体" w:eastAsia="黑体"/>
          <w:sz w:val="30"/>
          <w:szCs w:val="30"/>
          <w:lang w:eastAsia="zh-CN"/>
        </w:rPr>
      </w:pPr>
      <w:r>
        <w:rPr>
          <w:rFonts w:hint="eastAsia" w:ascii="黑体" w:hAnsi="宋体" w:eastAsia="黑体"/>
          <w:b/>
          <w:sz w:val="48"/>
          <w:szCs w:val="48"/>
          <w:lang w:eastAsia="zh-CN"/>
        </w:rPr>
        <w:t xml:space="preserve"> </w:t>
      </w:r>
      <w:r>
        <w:rPr>
          <w:rFonts w:hint="eastAsia" w:ascii="黑体" w:hAnsi="宋体" w:eastAsia="黑体"/>
          <w:sz w:val="30"/>
          <w:szCs w:val="30"/>
          <w:lang w:eastAsia="zh-CN"/>
        </w:rPr>
        <w:t>(科目代码：431 )</w:t>
      </w:r>
    </w:p>
    <w:p>
      <w:pPr>
        <w:spacing w:line="460" w:lineRule="exact"/>
        <w:rPr>
          <w:rFonts w:hint="eastAsia" w:ascii="宋体" w:hAnsi="宋体"/>
          <w:sz w:val="24"/>
          <w:lang w:eastAsia="zh-CN"/>
        </w:rPr>
      </w:pPr>
    </w:p>
    <w:p>
      <w:pPr>
        <w:spacing w:line="460" w:lineRule="exact"/>
        <w:rPr>
          <w:rFonts w:hint="eastAsia" w:ascii="宋体" w:hAnsi="宋体"/>
          <w:sz w:val="24"/>
          <w:lang w:eastAsia="zh-CN"/>
        </w:rPr>
      </w:pPr>
    </w:p>
    <w:p>
      <w:pPr>
        <w:spacing w:line="460" w:lineRule="exact"/>
        <w:rPr>
          <w:rFonts w:hint="eastAsia" w:ascii="宋体" w:hAnsi="宋体"/>
          <w:sz w:val="24"/>
          <w:lang w:eastAsia="zh-CN"/>
        </w:rPr>
      </w:pPr>
    </w:p>
    <w:p>
      <w:pPr>
        <w:spacing w:line="460" w:lineRule="exact"/>
        <w:rPr>
          <w:rFonts w:hint="eastAsia" w:ascii="宋体" w:hAnsi="宋体"/>
          <w:sz w:val="24"/>
          <w:lang w:eastAsia="zh-CN"/>
        </w:rPr>
      </w:pPr>
    </w:p>
    <w:p>
      <w:pPr>
        <w:spacing w:line="460" w:lineRule="exact"/>
        <w:rPr>
          <w:rFonts w:hint="eastAsia" w:ascii="宋体" w:hAnsi="宋体"/>
          <w:sz w:val="24"/>
          <w:lang w:eastAsia="zh-CN"/>
        </w:rPr>
      </w:pPr>
    </w:p>
    <w:p>
      <w:pPr>
        <w:spacing w:line="460" w:lineRule="exact"/>
        <w:rPr>
          <w:rFonts w:hint="eastAsia" w:ascii="宋体" w:hAnsi="宋体"/>
          <w:sz w:val="24"/>
          <w:lang w:eastAsia="zh-CN"/>
        </w:rPr>
      </w:pPr>
    </w:p>
    <w:p>
      <w:pPr>
        <w:spacing w:line="460" w:lineRule="exact"/>
        <w:rPr>
          <w:rFonts w:hint="eastAsia" w:ascii="宋体" w:hAnsi="宋体"/>
          <w:sz w:val="24"/>
          <w:lang w:eastAsia="zh-CN"/>
        </w:rPr>
      </w:pPr>
    </w:p>
    <w:p>
      <w:pPr>
        <w:spacing w:line="800" w:lineRule="exact"/>
        <w:ind w:firstLine="1619" w:firstLineChars="506"/>
        <w:rPr>
          <w:rFonts w:hint="eastAsia" w:ascii="仿宋_GB2312" w:hAnsi="宋体" w:eastAsia="仿宋_GB2312"/>
          <w:sz w:val="32"/>
          <w:szCs w:val="32"/>
          <w:lang w:eastAsia="zh-CN"/>
        </w:rPr>
      </w:pPr>
      <w:r>
        <w:rPr>
          <w:rFonts w:hint="eastAsia" w:ascii="仿宋_GB2312" w:hAnsi="宋体" w:eastAsia="仿宋_GB2312"/>
          <w:sz w:val="32"/>
          <w:szCs w:val="32"/>
          <w:lang w:eastAsia="zh-CN"/>
        </w:rPr>
        <w:t>学院名称(盖章)：</w:t>
      </w:r>
      <w:r>
        <w:rPr>
          <w:rFonts w:hint="eastAsia" w:ascii="仿宋_GB2312" w:hAnsi="宋体" w:eastAsia="仿宋_GB2312"/>
          <w:sz w:val="32"/>
          <w:szCs w:val="32"/>
          <w:u w:val="single"/>
          <w:lang w:eastAsia="zh-CN"/>
        </w:rPr>
        <w:t xml:space="preserve">     经 济 学 院  </w:t>
      </w:r>
      <w:r>
        <w:rPr>
          <w:rFonts w:ascii="仿宋_GB2312" w:hAnsi="宋体" w:eastAsia="仿宋_GB2312"/>
          <w:sz w:val="32"/>
          <w:szCs w:val="32"/>
          <w:u w:val="single"/>
          <w:lang w:eastAsia="zh-CN"/>
        </w:rPr>
        <w:t xml:space="preserve">    </w:t>
      </w:r>
      <w:r>
        <w:rPr>
          <w:rFonts w:hint="eastAsia" w:ascii="仿宋_GB2312" w:hAnsi="宋体" w:eastAsia="仿宋_GB2312"/>
          <w:color w:val="FFFFFF"/>
          <w:sz w:val="32"/>
          <w:szCs w:val="32"/>
          <w:u w:val="single"/>
          <w:lang w:eastAsia="zh-CN"/>
        </w:rPr>
        <w:t>院</w:t>
      </w:r>
    </w:p>
    <w:p>
      <w:pPr>
        <w:spacing w:line="800" w:lineRule="exact"/>
        <w:ind w:firstLine="1635" w:firstLineChars="568"/>
        <w:rPr>
          <w:rFonts w:hint="eastAsia" w:ascii="仿宋_GB2312" w:hAnsi="宋体" w:eastAsia="仿宋_GB2312"/>
          <w:w w:val="90"/>
          <w:sz w:val="32"/>
          <w:szCs w:val="32"/>
          <w:u w:val="thick"/>
          <w:lang w:eastAsia="zh-CN"/>
        </w:rPr>
      </w:pPr>
      <w:r>
        <w:rPr>
          <w:rFonts w:hint="eastAsia" w:ascii="仿宋_GB2312" w:hAnsi="宋体" w:eastAsia="仿宋_GB2312"/>
          <w:w w:val="90"/>
          <w:sz w:val="32"/>
          <w:szCs w:val="32"/>
          <w:lang w:eastAsia="zh-CN"/>
        </w:rPr>
        <w:t>学院负责人(签字)：</w:t>
      </w:r>
      <w:r>
        <w:rPr>
          <w:rFonts w:ascii="仿宋_GB2312" w:hAnsi="宋体" w:eastAsia="仿宋_GB2312"/>
          <w:w w:val="90"/>
          <w:sz w:val="32"/>
          <w:szCs w:val="32"/>
          <w:u w:val="single"/>
          <w:lang w:eastAsia="zh-CN"/>
        </w:rPr>
        <w:t xml:space="preserve">                        </w:t>
      </w:r>
      <w:r>
        <w:rPr>
          <w:rFonts w:ascii="仿宋_GB2312" w:hAnsi="宋体" w:eastAsia="仿宋_GB2312"/>
          <w:color w:val="FFFFFF"/>
          <w:w w:val="90"/>
          <w:sz w:val="32"/>
          <w:szCs w:val="32"/>
          <w:u w:val="thick"/>
          <w:lang w:eastAsia="zh-CN"/>
        </w:rPr>
        <w:t>的</w:t>
      </w:r>
      <w:r>
        <w:rPr>
          <w:rFonts w:hint="eastAsia" w:ascii="仿宋_GB2312" w:hAnsi="宋体" w:eastAsia="仿宋_GB2312"/>
          <w:w w:val="90"/>
          <w:sz w:val="32"/>
          <w:szCs w:val="32"/>
          <w:u w:val="thick"/>
          <w:lang w:eastAsia="zh-CN"/>
        </w:rPr>
        <w:t xml:space="preserve"> </w:t>
      </w:r>
    </w:p>
    <w:p>
      <w:pPr>
        <w:spacing w:line="800" w:lineRule="exact"/>
        <w:ind w:firstLine="1600" w:firstLineChars="500"/>
        <w:rPr>
          <w:rFonts w:hint="eastAsia" w:ascii="仿宋_GB2312" w:hAnsi="宋体" w:eastAsia="仿宋_GB2312"/>
          <w:w w:val="90"/>
          <w:sz w:val="32"/>
          <w:szCs w:val="32"/>
          <w:u w:val="single"/>
          <w:lang w:eastAsia="zh-CN"/>
        </w:rPr>
      </w:pPr>
      <w:r>
        <w:rPr>
          <w:rFonts w:hint="eastAsia" w:ascii="仿宋_GB2312" w:hAnsi="宋体" w:eastAsia="仿宋_GB2312"/>
          <w:sz w:val="32"/>
          <w:szCs w:val="32"/>
          <w:lang w:eastAsia="zh-CN"/>
        </w:rPr>
        <w:t>编  制  时  间：</w:t>
      </w:r>
      <w:r>
        <w:rPr>
          <w:rFonts w:hint="eastAsia" w:ascii="仿宋_GB2312" w:hAnsi="宋体" w:eastAsia="仿宋_GB2312"/>
          <w:sz w:val="32"/>
          <w:szCs w:val="32"/>
          <w:u w:val="single"/>
          <w:lang w:eastAsia="zh-CN"/>
        </w:rPr>
        <w:t xml:space="preserve"> </w:t>
      </w:r>
      <w:r>
        <w:rPr>
          <w:rFonts w:ascii="仿宋_GB2312" w:hAnsi="宋体" w:eastAsia="仿宋_GB2312"/>
          <w:sz w:val="32"/>
          <w:szCs w:val="32"/>
          <w:u w:val="single"/>
          <w:lang w:eastAsia="zh-CN"/>
        </w:rPr>
        <w:t xml:space="preserve"> </w:t>
      </w:r>
      <w:r>
        <w:rPr>
          <w:rFonts w:hint="eastAsia" w:ascii="仿宋_GB2312" w:hAnsi="宋体" w:eastAsia="仿宋_GB2312"/>
          <w:sz w:val="32"/>
          <w:szCs w:val="32"/>
          <w:u w:val="single"/>
          <w:lang w:eastAsia="zh-CN"/>
        </w:rPr>
        <w:t>202</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lang w:eastAsia="zh-CN"/>
        </w:rPr>
        <w:t xml:space="preserve">年 </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lang w:eastAsia="zh-CN"/>
        </w:rPr>
        <w:t xml:space="preserve"> 月 </w:t>
      </w:r>
      <w:r>
        <w:rPr>
          <w:rFonts w:hint="eastAsia" w:ascii="仿宋_GB2312" w:hAnsi="宋体" w:eastAsia="仿宋_GB2312"/>
          <w:sz w:val="32"/>
          <w:szCs w:val="32"/>
          <w:u w:val="single"/>
          <w:lang w:val="en-US" w:eastAsia="zh-CN"/>
        </w:rPr>
        <w:t>27</w:t>
      </w:r>
      <w:r>
        <w:rPr>
          <w:rFonts w:hint="eastAsia" w:ascii="仿宋_GB2312" w:hAnsi="宋体" w:eastAsia="仿宋_GB2312"/>
          <w:sz w:val="32"/>
          <w:szCs w:val="32"/>
          <w:u w:val="single"/>
          <w:lang w:eastAsia="zh-CN"/>
        </w:rPr>
        <w:t xml:space="preserve"> 日  </w:t>
      </w:r>
      <w:r>
        <w:rPr>
          <w:rFonts w:hint="eastAsia" w:ascii="仿宋_GB2312" w:hAnsi="宋体" w:eastAsia="仿宋_GB2312"/>
          <w:color w:val="FFFFFF"/>
          <w:sz w:val="32"/>
          <w:szCs w:val="32"/>
          <w:u w:val="single"/>
          <w:lang w:eastAsia="zh-CN"/>
        </w:rPr>
        <w:t>个</w:t>
      </w:r>
    </w:p>
    <w:p>
      <w:pPr>
        <w:ind w:firstLine="2280" w:firstLineChars="950"/>
        <w:rPr>
          <w:rFonts w:hint="eastAsia" w:ascii="宋体" w:hAnsi="宋体"/>
          <w:sz w:val="24"/>
          <w:lang w:eastAsia="zh-CN"/>
        </w:rPr>
      </w:pPr>
    </w:p>
    <w:p>
      <w:pPr>
        <w:spacing w:line="360" w:lineRule="auto"/>
        <w:ind w:firstLine="954" w:firstLineChars="396"/>
        <w:rPr>
          <w:rFonts w:hint="eastAsia" w:ascii="Cambria" w:hAnsi="Cambria"/>
          <w:b/>
          <w:sz w:val="24"/>
          <w:szCs w:val="24"/>
          <w:lang w:eastAsia="zh-CN"/>
        </w:rPr>
      </w:pPr>
    </w:p>
    <w:p>
      <w:pPr>
        <w:spacing w:line="360" w:lineRule="auto"/>
        <w:ind w:firstLine="954" w:firstLineChars="396"/>
        <w:rPr>
          <w:rFonts w:hint="eastAsia" w:ascii="Cambria" w:hAnsi="Cambria"/>
          <w:b/>
          <w:sz w:val="24"/>
          <w:szCs w:val="24"/>
          <w:lang w:eastAsia="zh-CN"/>
        </w:rPr>
      </w:pPr>
    </w:p>
    <w:p>
      <w:pPr>
        <w:spacing w:line="360" w:lineRule="auto"/>
        <w:ind w:firstLine="954" w:firstLineChars="396"/>
        <w:rPr>
          <w:rFonts w:hint="eastAsia" w:ascii="Cambria" w:hAnsi="Cambria"/>
          <w:b/>
          <w:sz w:val="24"/>
          <w:szCs w:val="24"/>
          <w:lang w:eastAsia="zh-CN"/>
        </w:rPr>
      </w:pPr>
    </w:p>
    <w:p>
      <w:pPr>
        <w:spacing w:line="360" w:lineRule="auto"/>
        <w:ind w:firstLine="954" w:firstLineChars="396"/>
        <w:rPr>
          <w:rFonts w:hint="eastAsia" w:ascii="Cambria" w:hAnsi="Cambria"/>
          <w:b/>
          <w:sz w:val="24"/>
          <w:szCs w:val="24"/>
          <w:lang w:eastAsia="zh-CN"/>
        </w:rPr>
      </w:pPr>
    </w:p>
    <w:p>
      <w:pPr>
        <w:spacing w:line="360" w:lineRule="auto"/>
        <w:ind w:firstLine="954" w:firstLineChars="396"/>
        <w:rPr>
          <w:rFonts w:hint="eastAsia" w:ascii="Cambria" w:hAnsi="Cambria"/>
          <w:b/>
          <w:sz w:val="24"/>
          <w:szCs w:val="24"/>
          <w:lang w:eastAsia="zh-CN"/>
        </w:rPr>
      </w:pPr>
    </w:p>
    <w:p>
      <w:pPr>
        <w:spacing w:line="360" w:lineRule="auto"/>
        <w:ind w:firstLine="954" w:firstLineChars="396"/>
        <w:rPr>
          <w:rFonts w:hint="eastAsia" w:ascii="Cambria" w:hAnsi="Cambria"/>
          <w:b/>
          <w:sz w:val="24"/>
          <w:szCs w:val="24"/>
          <w:lang w:eastAsia="zh-CN"/>
        </w:rPr>
      </w:pPr>
    </w:p>
    <w:p>
      <w:pPr>
        <w:ind w:firstLine="656" w:firstLineChars="205"/>
        <w:jc w:val="center"/>
        <w:rPr>
          <w:rFonts w:hint="eastAsia" w:ascii="黑体" w:hAnsi="宋体" w:eastAsia="黑体" w:cs="宋体"/>
          <w:sz w:val="32"/>
          <w:szCs w:val="32"/>
          <w:lang w:eastAsia="zh-CN"/>
        </w:rPr>
      </w:pPr>
      <w:r>
        <w:rPr>
          <w:rFonts w:hint="eastAsia" w:ascii="黑体" w:hAnsi="宋体" w:eastAsia="黑体" w:cs="宋体"/>
          <w:sz w:val="32"/>
          <w:szCs w:val="32"/>
          <w:lang w:eastAsia="zh-CN"/>
        </w:rPr>
        <w:t>《金融学综合》科目大纲</w:t>
      </w:r>
    </w:p>
    <w:p>
      <w:pPr>
        <w:ind w:firstLine="656" w:firstLineChars="205"/>
        <w:jc w:val="center"/>
        <w:rPr>
          <w:rFonts w:hint="eastAsia" w:ascii="黑体" w:hAnsi="宋体" w:eastAsia="黑体" w:cs="宋体"/>
          <w:sz w:val="32"/>
          <w:szCs w:val="32"/>
          <w:lang w:eastAsia="zh-CN"/>
        </w:rPr>
      </w:pPr>
      <w:r>
        <w:rPr>
          <w:rFonts w:hint="eastAsia" w:ascii="黑体" w:hAnsi="宋体" w:eastAsia="黑体" w:cs="宋体"/>
          <w:sz w:val="32"/>
          <w:szCs w:val="32"/>
          <w:lang w:eastAsia="zh-CN"/>
        </w:rPr>
        <w:t>（科目代码431）</w:t>
      </w:r>
    </w:p>
    <w:p>
      <w:pPr>
        <w:ind w:firstLine="656" w:firstLineChars="205"/>
        <w:jc w:val="center"/>
        <w:rPr>
          <w:rFonts w:hint="eastAsia" w:ascii="黑体" w:hAnsi="宋体" w:eastAsia="黑体" w:cs="宋体"/>
          <w:sz w:val="32"/>
          <w:szCs w:val="32"/>
          <w:lang w:eastAsia="zh-CN"/>
        </w:rPr>
      </w:pPr>
    </w:p>
    <w:p>
      <w:pPr>
        <w:spacing w:line="360" w:lineRule="auto"/>
        <w:ind w:firstLine="480" w:firstLineChars="200"/>
        <w:rPr>
          <w:rFonts w:ascii="Cambria" w:hAnsi="Cambria" w:eastAsia="Cambria"/>
          <w:sz w:val="24"/>
          <w:szCs w:val="24"/>
          <w:lang w:eastAsia="zh-CN"/>
        </w:rPr>
      </w:pPr>
      <w:r>
        <w:rPr>
          <w:rFonts w:hint="eastAsia" w:ascii="Cambria" w:hAnsi="Cambria" w:eastAsia="Cambria"/>
          <w:sz w:val="24"/>
          <w:szCs w:val="24"/>
          <w:lang w:eastAsia="zh-CN"/>
        </w:rPr>
        <w:t>根据</w:t>
      </w:r>
      <w:r>
        <w:rPr>
          <w:rFonts w:ascii="Cambria" w:hAnsi="Cambria" w:eastAsia="Cambria"/>
          <w:sz w:val="24"/>
          <w:szCs w:val="24"/>
          <w:lang w:eastAsia="zh-CN"/>
        </w:rPr>
        <w:t xml:space="preserve">2010 </w:t>
      </w:r>
      <w:r>
        <w:rPr>
          <w:rFonts w:hint="eastAsia" w:ascii="Cambria" w:hAnsi="Cambria" w:eastAsia="Cambria"/>
          <w:sz w:val="24"/>
          <w:szCs w:val="24"/>
          <w:lang w:eastAsia="zh-CN"/>
        </w:rPr>
        <w:t>年</w:t>
      </w:r>
      <w:r>
        <w:rPr>
          <w:rFonts w:ascii="Cambria" w:hAnsi="Cambria" w:eastAsia="Cambria"/>
          <w:sz w:val="24"/>
          <w:szCs w:val="24"/>
          <w:lang w:eastAsia="zh-CN"/>
        </w:rPr>
        <w:t xml:space="preserve">9 </w:t>
      </w:r>
      <w:r>
        <w:rPr>
          <w:rFonts w:hint="eastAsia" w:ascii="Cambria" w:hAnsi="Cambria" w:eastAsia="Cambria"/>
          <w:sz w:val="24"/>
          <w:szCs w:val="24"/>
          <w:lang w:eastAsia="zh-CN"/>
        </w:rPr>
        <w:t>月</w:t>
      </w:r>
      <w:r>
        <w:rPr>
          <w:rFonts w:ascii="Cambria" w:hAnsi="Cambria" w:eastAsia="Cambria"/>
          <w:sz w:val="24"/>
          <w:szCs w:val="24"/>
          <w:lang w:eastAsia="zh-CN"/>
        </w:rPr>
        <w:t>教育部高校学生司下发的专业学位硕士研究生入学考试相关考试科目命题指导意</w:t>
      </w:r>
      <w:r>
        <w:rPr>
          <w:rFonts w:hint="eastAsia" w:ascii="Cambria" w:hAnsi="Cambria" w:eastAsia="Cambria"/>
          <w:sz w:val="24"/>
          <w:szCs w:val="24"/>
          <w:lang w:eastAsia="zh-CN"/>
        </w:rPr>
        <w:t>见，现将招生相关金融专业硕士初试考试科目大纲公布如下。</w:t>
      </w:r>
    </w:p>
    <w:p>
      <w:pPr>
        <w:spacing w:line="360" w:lineRule="auto"/>
        <w:ind w:firstLine="482" w:firstLineChars="200"/>
        <w:rPr>
          <w:rFonts w:ascii="Cambria" w:hAnsi="Cambria"/>
          <w:b/>
          <w:sz w:val="24"/>
          <w:szCs w:val="24"/>
          <w:lang w:eastAsia="zh-CN"/>
        </w:rPr>
      </w:pPr>
      <w:r>
        <w:rPr>
          <w:rFonts w:hint="eastAsia" w:ascii="宋体" w:hAnsi="宋体"/>
          <w:b/>
          <w:sz w:val="24"/>
          <w:szCs w:val="24"/>
          <w:lang w:eastAsia="zh-CN"/>
        </w:rPr>
        <w:t>一、</w:t>
      </w:r>
      <w:r>
        <w:rPr>
          <w:rFonts w:hint="eastAsia" w:ascii="Cambria" w:hAnsi="Cambria" w:eastAsia="Cambria"/>
          <w:b/>
          <w:sz w:val="24"/>
          <w:szCs w:val="24"/>
          <w:lang w:eastAsia="zh-CN"/>
        </w:rPr>
        <w:t>考试性质</w:t>
      </w:r>
      <w:r>
        <w:rPr>
          <w:rFonts w:hint="eastAsia" w:ascii="Cambria" w:hAnsi="Cambria"/>
          <w:b/>
          <w:sz w:val="24"/>
          <w:szCs w:val="24"/>
          <w:lang w:eastAsia="zh-CN"/>
        </w:rPr>
        <w:t>：</w:t>
      </w:r>
    </w:p>
    <w:p>
      <w:pPr>
        <w:spacing w:line="360" w:lineRule="auto"/>
        <w:ind w:firstLine="480" w:firstLineChars="200"/>
        <w:rPr>
          <w:rFonts w:hint="eastAsia" w:ascii="Cambria" w:hAnsi="Cambria"/>
          <w:sz w:val="24"/>
          <w:szCs w:val="24"/>
          <w:lang w:eastAsia="zh-CN"/>
        </w:rPr>
      </w:pPr>
      <w:r>
        <w:rPr>
          <w:rFonts w:ascii="Cambria" w:hAnsi="Cambria" w:eastAsia="Cambria"/>
          <w:sz w:val="24"/>
          <w:szCs w:val="24"/>
          <w:lang w:eastAsia="zh-CN"/>
        </w:rPr>
        <w:t>《金融学综合》是20</w:t>
      </w:r>
      <w:r>
        <w:rPr>
          <w:rFonts w:hint="eastAsia" w:ascii="Cambria" w:hAnsi="Cambria" w:eastAsia="Cambria"/>
          <w:sz w:val="24"/>
          <w:szCs w:val="24"/>
          <w:lang w:eastAsia="zh-CN"/>
        </w:rPr>
        <w:t>22</w:t>
      </w:r>
      <w:r>
        <w:rPr>
          <w:rFonts w:ascii="Cambria" w:hAnsi="Cambria" w:eastAsia="Cambria"/>
          <w:sz w:val="24"/>
          <w:szCs w:val="24"/>
          <w:lang w:eastAsia="zh-CN"/>
        </w:rPr>
        <w:t>年金融硕士（MF）专业学位研究生入学统一考试的科目之一。 《金融学综合》考试要反映金融硕士专业学位的特点，科学测评考生的基本素质和综合能力，</w:t>
      </w:r>
      <w:r>
        <w:rPr>
          <w:rFonts w:hint="eastAsia" w:ascii="Cambria" w:hAnsi="Cambria"/>
          <w:sz w:val="24"/>
          <w:szCs w:val="24"/>
          <w:lang w:eastAsia="zh-CN"/>
        </w:rPr>
        <w:t>侧重测评考生的</w:t>
      </w:r>
      <w:r>
        <w:rPr>
          <w:rFonts w:ascii="Cambria" w:hAnsi="Cambria" w:eastAsia="Cambria"/>
          <w:sz w:val="24"/>
          <w:szCs w:val="24"/>
          <w:lang w:eastAsia="zh-CN"/>
        </w:rPr>
        <w:t>分析与解决实际问题</w:t>
      </w:r>
      <w:r>
        <w:rPr>
          <w:rFonts w:hint="eastAsia" w:ascii="Cambria" w:hAnsi="Cambria"/>
          <w:sz w:val="24"/>
          <w:szCs w:val="24"/>
          <w:lang w:eastAsia="zh-CN"/>
        </w:rPr>
        <w:t>的</w:t>
      </w:r>
      <w:r>
        <w:rPr>
          <w:rFonts w:ascii="Cambria" w:hAnsi="Cambria" w:eastAsia="Cambria"/>
          <w:sz w:val="24"/>
          <w:szCs w:val="24"/>
          <w:lang w:eastAsia="zh-CN"/>
        </w:rPr>
        <w:t>能</w:t>
      </w:r>
      <w:r>
        <w:rPr>
          <w:rFonts w:hint="eastAsia" w:ascii="Cambria" w:hAnsi="Cambria" w:eastAsia="Cambria"/>
          <w:sz w:val="24"/>
          <w:szCs w:val="24"/>
          <w:lang w:eastAsia="zh-CN"/>
        </w:rPr>
        <w:t>力</w:t>
      </w:r>
      <w:r>
        <w:rPr>
          <w:rFonts w:hint="eastAsia" w:ascii="Cambria" w:hAnsi="Cambria"/>
          <w:sz w:val="24"/>
          <w:szCs w:val="24"/>
          <w:lang w:eastAsia="zh-CN"/>
        </w:rPr>
        <w:t>。</w:t>
      </w:r>
    </w:p>
    <w:p>
      <w:pPr>
        <w:spacing w:line="360" w:lineRule="auto"/>
        <w:ind w:firstLine="482" w:firstLineChars="200"/>
        <w:rPr>
          <w:rFonts w:ascii="Cambria" w:hAnsi="Cambria"/>
          <w:b/>
          <w:sz w:val="24"/>
          <w:szCs w:val="24"/>
          <w:lang w:eastAsia="zh-CN"/>
        </w:rPr>
      </w:pPr>
      <w:r>
        <w:rPr>
          <w:rFonts w:hint="eastAsia" w:ascii="宋体" w:hAnsi="宋体"/>
          <w:b/>
          <w:sz w:val="24"/>
          <w:szCs w:val="24"/>
          <w:lang w:eastAsia="zh-CN"/>
        </w:rPr>
        <w:t>二、</w:t>
      </w:r>
      <w:r>
        <w:rPr>
          <w:rFonts w:hint="eastAsia" w:ascii="Cambria" w:hAnsi="Cambria" w:eastAsia="Cambria"/>
          <w:b/>
          <w:sz w:val="24"/>
          <w:szCs w:val="24"/>
          <w:lang w:eastAsia="zh-CN"/>
        </w:rPr>
        <w:t>考试要求</w:t>
      </w:r>
      <w:r>
        <w:rPr>
          <w:rFonts w:hint="eastAsia" w:ascii="Cambria" w:hAnsi="Cambria"/>
          <w:b/>
          <w:sz w:val="24"/>
          <w:szCs w:val="24"/>
          <w:lang w:eastAsia="zh-CN"/>
        </w:rPr>
        <w:t>：</w:t>
      </w:r>
    </w:p>
    <w:p>
      <w:pPr>
        <w:spacing w:line="360" w:lineRule="auto"/>
        <w:ind w:firstLine="480" w:firstLineChars="200"/>
        <w:rPr>
          <w:rFonts w:ascii="Cambria" w:hAnsi="Cambria" w:eastAsia="Cambria"/>
          <w:sz w:val="24"/>
          <w:szCs w:val="24"/>
          <w:lang w:eastAsia="zh-CN"/>
        </w:rPr>
      </w:pPr>
      <w:r>
        <w:rPr>
          <w:rFonts w:hint="eastAsia" w:ascii="Cambria" w:hAnsi="Cambria" w:eastAsia="Cambria"/>
          <w:sz w:val="24"/>
          <w:szCs w:val="24"/>
          <w:lang w:eastAsia="zh-CN"/>
        </w:rPr>
        <w:t>测试考生对于与金融学和公司</w:t>
      </w:r>
      <w:r>
        <w:rPr>
          <w:rFonts w:hint="eastAsia" w:ascii="宋体" w:hAnsi="宋体"/>
          <w:sz w:val="24"/>
          <w:szCs w:val="24"/>
          <w:lang w:eastAsia="zh-CN"/>
        </w:rPr>
        <w:t>金融</w:t>
      </w:r>
      <w:r>
        <w:rPr>
          <w:rFonts w:hint="eastAsia" w:ascii="Cambria" w:hAnsi="Cambria" w:eastAsia="Cambria"/>
          <w:sz w:val="24"/>
          <w:szCs w:val="24"/>
          <w:lang w:eastAsia="zh-CN"/>
        </w:rPr>
        <w:t>相关的基本概念、基础理论的掌握和运用能力。</w:t>
      </w:r>
    </w:p>
    <w:p>
      <w:pPr>
        <w:spacing w:line="360" w:lineRule="auto"/>
        <w:ind w:firstLine="482" w:firstLineChars="200"/>
        <w:rPr>
          <w:rFonts w:hint="eastAsia" w:ascii="Cambria" w:hAnsi="Cambria" w:eastAsia="Cambria"/>
          <w:b/>
          <w:sz w:val="24"/>
          <w:szCs w:val="24"/>
          <w:lang w:eastAsia="zh-CN"/>
        </w:rPr>
      </w:pPr>
      <w:r>
        <w:rPr>
          <w:rFonts w:hint="eastAsia" w:ascii="宋体" w:hAnsi="宋体"/>
          <w:b/>
          <w:sz w:val="24"/>
          <w:szCs w:val="24"/>
          <w:lang w:eastAsia="zh-CN"/>
        </w:rPr>
        <w:t>三、</w:t>
      </w:r>
      <w:r>
        <w:rPr>
          <w:rFonts w:ascii="Cambria" w:hAnsi="Cambria" w:eastAsia="Cambria"/>
          <w:b/>
          <w:sz w:val="24"/>
          <w:szCs w:val="24"/>
          <w:lang w:eastAsia="zh-CN"/>
        </w:rPr>
        <w:t>考试方式与分值</w:t>
      </w:r>
      <w:r>
        <w:rPr>
          <w:rFonts w:hint="eastAsia" w:ascii="Cambria" w:hAnsi="Cambria" w:eastAsia="Cambria"/>
          <w:b/>
          <w:sz w:val="24"/>
          <w:szCs w:val="24"/>
          <w:lang w:eastAsia="zh-CN"/>
        </w:rPr>
        <w:t>：</w:t>
      </w:r>
    </w:p>
    <w:p>
      <w:pPr>
        <w:spacing w:line="360" w:lineRule="auto"/>
        <w:ind w:firstLine="480" w:firstLineChars="200"/>
        <w:rPr>
          <w:rFonts w:ascii="Cambria" w:hAnsi="Cambria" w:eastAsia="Cambria"/>
          <w:sz w:val="24"/>
          <w:szCs w:val="24"/>
          <w:lang w:eastAsia="zh-CN"/>
        </w:rPr>
      </w:pPr>
      <w:r>
        <w:rPr>
          <w:rFonts w:ascii="Cambria" w:hAnsi="Cambria" w:eastAsia="Cambria"/>
          <w:sz w:val="24"/>
          <w:szCs w:val="24"/>
          <w:lang w:eastAsia="zh-CN"/>
        </w:rPr>
        <w:t xml:space="preserve"> 本科目满分150 分，其中，金融学部分为90 分，公司</w:t>
      </w:r>
      <w:r>
        <w:rPr>
          <w:rFonts w:hint="eastAsia" w:ascii="宋体" w:hAnsi="宋体"/>
          <w:sz w:val="24"/>
          <w:szCs w:val="24"/>
          <w:lang w:eastAsia="zh-CN"/>
        </w:rPr>
        <w:t>金融</w:t>
      </w:r>
      <w:r>
        <w:rPr>
          <w:rFonts w:ascii="Cambria" w:hAnsi="Cambria" w:eastAsia="Cambria"/>
          <w:sz w:val="24"/>
          <w:szCs w:val="24"/>
          <w:lang w:eastAsia="zh-CN"/>
        </w:rPr>
        <w:t>部分为60 分</w:t>
      </w:r>
      <w:r>
        <w:rPr>
          <w:rFonts w:hint="eastAsia" w:ascii="宋体" w:hAnsi="宋体"/>
          <w:sz w:val="24"/>
          <w:szCs w:val="24"/>
          <w:lang w:eastAsia="zh-CN"/>
        </w:rPr>
        <w:t>。</w:t>
      </w:r>
      <w:r>
        <w:rPr>
          <w:rFonts w:ascii="Cambria" w:hAnsi="Cambria" w:eastAsia="Cambria"/>
          <w:sz w:val="24"/>
          <w:szCs w:val="24"/>
          <w:lang w:eastAsia="zh-CN"/>
        </w:rPr>
        <w:t>培养</w:t>
      </w:r>
      <w:r>
        <w:rPr>
          <w:rFonts w:hint="eastAsia" w:ascii="Cambria" w:hAnsi="Cambria" w:eastAsia="Cambria"/>
          <w:sz w:val="24"/>
          <w:szCs w:val="24"/>
          <w:lang w:eastAsia="zh-CN"/>
        </w:rPr>
        <w:t>单位自行命题，全国统一考试。</w:t>
      </w:r>
    </w:p>
    <w:p>
      <w:pPr>
        <w:spacing w:line="360" w:lineRule="auto"/>
        <w:ind w:firstLine="480" w:firstLineChars="200"/>
        <w:rPr>
          <w:rFonts w:ascii="Cambria" w:hAnsi="Cambria"/>
          <w:b/>
          <w:sz w:val="24"/>
          <w:szCs w:val="24"/>
          <w:lang w:eastAsia="zh-CN"/>
        </w:rPr>
      </w:pPr>
      <w:r>
        <w:rPr>
          <w:rFonts w:hint="eastAsia" w:ascii="Cambria" w:hAnsi="Cambria" w:eastAsia="Cambria"/>
          <w:b/>
          <w:sz w:val="24"/>
          <w:szCs w:val="24"/>
          <w:lang w:eastAsia="zh-CN"/>
        </w:rPr>
        <w:t>四、考试内容</w:t>
      </w:r>
      <w:r>
        <w:rPr>
          <w:rFonts w:hint="eastAsia" w:ascii="Cambria" w:hAnsi="Cambria"/>
          <w:b/>
          <w:sz w:val="24"/>
          <w:szCs w:val="24"/>
          <w:lang w:eastAsia="zh-CN"/>
        </w:rPr>
        <w:t>：</w:t>
      </w:r>
    </w:p>
    <w:p>
      <w:pPr>
        <w:spacing w:line="360" w:lineRule="auto"/>
        <w:ind w:firstLine="482" w:firstLineChars="200"/>
        <w:rPr>
          <w:rFonts w:ascii="宋体" w:hAnsi="宋体"/>
          <w:b/>
          <w:sz w:val="24"/>
          <w:szCs w:val="24"/>
          <w:lang w:eastAsia="zh-CN"/>
        </w:rPr>
      </w:pPr>
      <w:r>
        <w:rPr>
          <w:rFonts w:hint="eastAsia" w:ascii="宋体" w:hAnsi="宋体"/>
          <w:b/>
          <w:sz w:val="24"/>
          <w:szCs w:val="24"/>
          <w:lang w:eastAsia="zh-CN"/>
        </w:rPr>
        <w:t>第一部分  金融学</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一、货币与货币制度</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1.货币的</w:t>
      </w:r>
      <w:r>
        <w:rPr>
          <w:rFonts w:ascii="宋体" w:hAnsi="宋体"/>
          <w:sz w:val="24"/>
          <w:szCs w:val="24"/>
          <w:lang w:eastAsia="zh-CN"/>
        </w:rPr>
        <w:t>本质及其</w:t>
      </w:r>
      <w:r>
        <w:rPr>
          <w:rFonts w:hint="eastAsia" w:ascii="宋体" w:hAnsi="宋体"/>
          <w:sz w:val="24"/>
          <w:szCs w:val="24"/>
          <w:lang w:eastAsia="zh-CN"/>
        </w:rPr>
        <w:t>形态</w:t>
      </w:r>
      <w:r>
        <w:rPr>
          <w:rFonts w:ascii="宋体" w:hAnsi="宋体"/>
          <w:sz w:val="24"/>
          <w:szCs w:val="24"/>
          <w:lang w:eastAsia="zh-CN"/>
        </w:rPr>
        <w:t>的演变</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2.货币</w:t>
      </w:r>
      <w:r>
        <w:rPr>
          <w:rFonts w:ascii="宋体" w:hAnsi="宋体"/>
          <w:sz w:val="24"/>
          <w:szCs w:val="24"/>
          <w:lang w:eastAsia="zh-CN"/>
        </w:rPr>
        <w:t>的</w:t>
      </w:r>
      <w:r>
        <w:rPr>
          <w:rFonts w:hint="eastAsia" w:ascii="宋体" w:hAnsi="宋体"/>
          <w:sz w:val="24"/>
          <w:szCs w:val="24"/>
          <w:lang w:eastAsia="zh-CN"/>
        </w:rPr>
        <w:t>职能</w:t>
      </w:r>
    </w:p>
    <w:p>
      <w:pPr>
        <w:spacing w:line="360" w:lineRule="auto"/>
        <w:ind w:firstLine="480" w:firstLineChars="200"/>
        <w:rPr>
          <w:rFonts w:hint="eastAsia"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货币制度</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（1）国家货币制度的含义、内容</w:t>
      </w:r>
      <w:r>
        <w:rPr>
          <w:rFonts w:ascii="宋体" w:hAnsi="宋体"/>
          <w:sz w:val="24"/>
          <w:szCs w:val="24"/>
          <w:lang w:eastAsia="zh-CN"/>
        </w:rPr>
        <w:t>、历史演变</w:t>
      </w:r>
      <w:r>
        <w:rPr>
          <w:rFonts w:hint="eastAsia" w:ascii="宋体" w:hAnsi="宋体"/>
          <w:sz w:val="24"/>
          <w:szCs w:val="24"/>
          <w:lang w:eastAsia="zh-CN"/>
        </w:rPr>
        <w:t>（2）</w:t>
      </w:r>
      <w:r>
        <w:rPr>
          <w:rFonts w:ascii="宋体" w:hAnsi="宋体"/>
          <w:sz w:val="24"/>
          <w:szCs w:val="24"/>
          <w:lang w:eastAsia="zh-CN"/>
        </w:rPr>
        <w:t>国际货币</w:t>
      </w:r>
      <w:r>
        <w:rPr>
          <w:rFonts w:hint="eastAsia" w:ascii="宋体" w:hAnsi="宋体"/>
          <w:sz w:val="24"/>
          <w:szCs w:val="24"/>
          <w:lang w:eastAsia="zh-CN"/>
        </w:rPr>
        <w:t>制度及其</w:t>
      </w:r>
      <w:r>
        <w:rPr>
          <w:rFonts w:ascii="宋体" w:hAnsi="宋体"/>
          <w:sz w:val="24"/>
          <w:szCs w:val="24"/>
          <w:lang w:eastAsia="zh-CN"/>
        </w:rPr>
        <w:t xml:space="preserve">演变 </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二</w:t>
      </w:r>
      <w:r>
        <w:rPr>
          <w:rFonts w:ascii="宋体" w:hAnsi="宋体"/>
          <w:sz w:val="24"/>
          <w:szCs w:val="24"/>
          <w:lang w:eastAsia="zh-CN"/>
        </w:rPr>
        <w:t>、</w:t>
      </w:r>
      <w:r>
        <w:rPr>
          <w:rFonts w:hint="eastAsia" w:ascii="宋体" w:hAnsi="宋体"/>
          <w:sz w:val="24"/>
          <w:szCs w:val="24"/>
          <w:lang w:eastAsia="zh-CN"/>
        </w:rPr>
        <w:t xml:space="preserve">外汇与汇率制度 </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1．外汇的概念及特征</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2．汇率及其决定理论</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3．汇率制度</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三</w:t>
      </w:r>
      <w:r>
        <w:rPr>
          <w:rFonts w:ascii="宋体" w:hAnsi="宋体"/>
          <w:sz w:val="24"/>
          <w:szCs w:val="24"/>
          <w:lang w:eastAsia="zh-CN"/>
        </w:rPr>
        <w:t>、信用</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1.信用</w:t>
      </w:r>
      <w:r>
        <w:rPr>
          <w:rFonts w:ascii="宋体" w:hAnsi="宋体"/>
          <w:sz w:val="24"/>
          <w:szCs w:val="24"/>
          <w:lang w:eastAsia="zh-CN"/>
        </w:rPr>
        <w:t>的产生</w:t>
      </w:r>
      <w:r>
        <w:rPr>
          <w:rFonts w:hint="eastAsia" w:ascii="宋体" w:hAnsi="宋体"/>
          <w:sz w:val="24"/>
          <w:szCs w:val="24"/>
          <w:lang w:eastAsia="zh-CN"/>
        </w:rPr>
        <w:t>与</w:t>
      </w:r>
      <w:r>
        <w:rPr>
          <w:rFonts w:ascii="宋体" w:hAnsi="宋体"/>
          <w:sz w:val="24"/>
          <w:szCs w:val="24"/>
          <w:lang w:eastAsia="zh-CN"/>
        </w:rPr>
        <w:t>发展</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2.现代</w:t>
      </w:r>
      <w:r>
        <w:rPr>
          <w:rFonts w:ascii="宋体" w:hAnsi="宋体"/>
          <w:sz w:val="24"/>
          <w:szCs w:val="24"/>
          <w:lang w:eastAsia="zh-CN"/>
        </w:rPr>
        <w:t>信用活动的基础</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3.信用的</w:t>
      </w:r>
      <w:r>
        <w:rPr>
          <w:rFonts w:ascii="宋体" w:hAnsi="宋体"/>
          <w:sz w:val="24"/>
          <w:szCs w:val="24"/>
          <w:lang w:eastAsia="zh-CN"/>
        </w:rPr>
        <w:t>形式</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（1）商业</w:t>
      </w:r>
      <w:r>
        <w:rPr>
          <w:rFonts w:ascii="宋体" w:hAnsi="宋体"/>
          <w:sz w:val="24"/>
          <w:szCs w:val="24"/>
          <w:lang w:eastAsia="zh-CN"/>
        </w:rPr>
        <w:t>信用</w:t>
      </w:r>
      <w:r>
        <w:rPr>
          <w:rFonts w:hint="eastAsia" w:ascii="宋体" w:hAnsi="宋体"/>
          <w:sz w:val="24"/>
          <w:szCs w:val="24"/>
          <w:lang w:eastAsia="zh-CN"/>
        </w:rPr>
        <w:t xml:space="preserve"> （2）银行</w:t>
      </w:r>
      <w:r>
        <w:rPr>
          <w:rFonts w:ascii="宋体" w:hAnsi="宋体"/>
          <w:sz w:val="24"/>
          <w:szCs w:val="24"/>
          <w:lang w:eastAsia="zh-CN"/>
        </w:rPr>
        <w:t>信用</w:t>
      </w:r>
      <w:r>
        <w:rPr>
          <w:rFonts w:hint="eastAsia" w:ascii="宋体" w:hAnsi="宋体"/>
          <w:sz w:val="24"/>
          <w:szCs w:val="24"/>
          <w:lang w:eastAsia="zh-CN"/>
        </w:rPr>
        <w:t xml:space="preserve"> （3）国家</w:t>
      </w:r>
      <w:r>
        <w:rPr>
          <w:rFonts w:ascii="宋体" w:hAnsi="宋体"/>
          <w:sz w:val="24"/>
          <w:szCs w:val="24"/>
          <w:lang w:eastAsia="zh-CN"/>
        </w:rPr>
        <w:t>信用</w:t>
      </w:r>
      <w:r>
        <w:rPr>
          <w:rFonts w:hint="eastAsia" w:ascii="宋体" w:hAnsi="宋体"/>
          <w:sz w:val="24"/>
          <w:szCs w:val="24"/>
          <w:lang w:eastAsia="zh-CN"/>
        </w:rPr>
        <w:t xml:space="preserve"> （4）消费</w:t>
      </w:r>
      <w:r>
        <w:rPr>
          <w:rFonts w:ascii="宋体" w:hAnsi="宋体"/>
          <w:sz w:val="24"/>
          <w:szCs w:val="24"/>
          <w:lang w:eastAsia="zh-CN"/>
        </w:rPr>
        <w:t>信用</w:t>
      </w:r>
      <w:r>
        <w:rPr>
          <w:rFonts w:hint="eastAsia" w:ascii="宋体" w:hAnsi="宋体"/>
          <w:sz w:val="24"/>
          <w:szCs w:val="24"/>
          <w:lang w:eastAsia="zh-CN"/>
        </w:rPr>
        <w:t xml:space="preserve"> （5）国际信用</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四</w:t>
      </w:r>
      <w:r>
        <w:rPr>
          <w:rFonts w:ascii="宋体" w:hAnsi="宋体"/>
          <w:sz w:val="24"/>
          <w:szCs w:val="24"/>
          <w:lang w:eastAsia="zh-CN"/>
        </w:rPr>
        <w:t>、利息与利息率</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w:t>
      </w:r>
      <w:r>
        <w:rPr>
          <w:rFonts w:ascii="宋体" w:hAnsi="宋体"/>
          <w:sz w:val="24"/>
          <w:szCs w:val="24"/>
          <w:lang w:eastAsia="zh-CN"/>
        </w:rPr>
        <w:t>.</w:t>
      </w:r>
      <w:r>
        <w:rPr>
          <w:rFonts w:hint="eastAsia" w:ascii="宋体" w:hAnsi="宋体"/>
          <w:sz w:val="24"/>
          <w:szCs w:val="24"/>
          <w:lang w:eastAsia="zh-CN"/>
        </w:rPr>
        <w:t>货币</w:t>
      </w:r>
      <w:r>
        <w:rPr>
          <w:rFonts w:ascii="宋体" w:hAnsi="宋体"/>
          <w:sz w:val="24"/>
          <w:szCs w:val="24"/>
          <w:lang w:eastAsia="zh-CN"/>
        </w:rPr>
        <w:t>的</w:t>
      </w:r>
      <w:r>
        <w:rPr>
          <w:rFonts w:hint="eastAsia" w:ascii="宋体" w:hAnsi="宋体"/>
          <w:sz w:val="24"/>
          <w:szCs w:val="24"/>
          <w:lang w:eastAsia="zh-CN"/>
        </w:rPr>
        <w:t>时间价值与</w:t>
      </w:r>
      <w:r>
        <w:rPr>
          <w:rFonts w:ascii="宋体" w:hAnsi="宋体"/>
          <w:sz w:val="24"/>
          <w:szCs w:val="24"/>
          <w:lang w:eastAsia="zh-CN"/>
        </w:rPr>
        <w:t>利息</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（1）货币</w:t>
      </w:r>
      <w:r>
        <w:rPr>
          <w:rFonts w:ascii="宋体" w:hAnsi="宋体"/>
          <w:sz w:val="24"/>
          <w:szCs w:val="24"/>
          <w:lang w:eastAsia="zh-CN"/>
        </w:rPr>
        <w:t>的</w:t>
      </w:r>
      <w:r>
        <w:rPr>
          <w:rFonts w:hint="eastAsia" w:ascii="宋体" w:hAnsi="宋体"/>
          <w:sz w:val="24"/>
          <w:szCs w:val="24"/>
          <w:lang w:eastAsia="zh-CN"/>
        </w:rPr>
        <w:t>时间价值、</w:t>
      </w:r>
      <w:r>
        <w:rPr>
          <w:rFonts w:ascii="宋体" w:hAnsi="宋体"/>
          <w:sz w:val="24"/>
          <w:szCs w:val="24"/>
          <w:lang w:eastAsia="zh-CN"/>
        </w:rPr>
        <w:t>单利和复利、终值和现值</w:t>
      </w:r>
      <w:r>
        <w:rPr>
          <w:rFonts w:hint="eastAsia" w:ascii="宋体" w:hAnsi="宋体"/>
          <w:sz w:val="24"/>
          <w:szCs w:val="24"/>
          <w:lang w:eastAsia="zh-CN"/>
        </w:rPr>
        <w:t xml:space="preserve"> （2）利息</w:t>
      </w:r>
      <w:r>
        <w:rPr>
          <w:rFonts w:ascii="宋体" w:hAnsi="宋体"/>
          <w:sz w:val="24"/>
          <w:szCs w:val="24"/>
          <w:lang w:eastAsia="zh-CN"/>
        </w:rPr>
        <w:t>的实质</w:t>
      </w:r>
      <w:r>
        <w:rPr>
          <w:rFonts w:hint="eastAsia" w:ascii="宋体" w:hAnsi="宋体"/>
          <w:sz w:val="24"/>
          <w:szCs w:val="24"/>
          <w:lang w:eastAsia="zh-CN"/>
        </w:rPr>
        <w:t xml:space="preserve"> （3）利息与</w:t>
      </w:r>
      <w:r>
        <w:rPr>
          <w:rFonts w:ascii="宋体" w:hAnsi="宋体"/>
          <w:sz w:val="24"/>
          <w:szCs w:val="24"/>
          <w:lang w:eastAsia="zh-CN"/>
        </w:rPr>
        <w:t>收益的一般形态</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2.利率</w:t>
      </w:r>
      <w:r>
        <w:rPr>
          <w:rFonts w:ascii="宋体" w:hAnsi="宋体"/>
          <w:sz w:val="24"/>
          <w:szCs w:val="24"/>
          <w:lang w:eastAsia="zh-CN"/>
        </w:rPr>
        <w:t>的分类</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3.利率</w:t>
      </w:r>
      <w:r>
        <w:rPr>
          <w:rFonts w:ascii="宋体" w:hAnsi="宋体"/>
          <w:sz w:val="24"/>
          <w:szCs w:val="24"/>
          <w:lang w:eastAsia="zh-CN"/>
        </w:rPr>
        <w:t>与收益率</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（1）收益率</w:t>
      </w:r>
      <w:r>
        <w:rPr>
          <w:rFonts w:ascii="宋体" w:hAnsi="宋体"/>
          <w:sz w:val="24"/>
          <w:szCs w:val="24"/>
          <w:lang w:eastAsia="zh-CN"/>
        </w:rPr>
        <w:t>的计算</w:t>
      </w:r>
      <w:r>
        <w:rPr>
          <w:rFonts w:hint="eastAsia" w:ascii="宋体" w:hAnsi="宋体"/>
          <w:sz w:val="24"/>
          <w:szCs w:val="24"/>
          <w:lang w:eastAsia="zh-CN"/>
        </w:rPr>
        <w:t xml:space="preserve"> （2）到期收益率</w:t>
      </w:r>
      <w:r>
        <w:rPr>
          <w:rFonts w:ascii="宋体" w:hAnsi="宋体"/>
          <w:sz w:val="24"/>
          <w:szCs w:val="24"/>
          <w:lang w:eastAsia="zh-CN"/>
        </w:rPr>
        <w:t>和持有期收益率</w:t>
      </w:r>
    </w:p>
    <w:p>
      <w:pPr>
        <w:spacing w:line="360" w:lineRule="auto"/>
        <w:ind w:firstLine="480" w:firstLineChars="200"/>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.利率</w:t>
      </w:r>
      <w:r>
        <w:rPr>
          <w:rFonts w:ascii="宋体" w:hAnsi="宋体"/>
          <w:sz w:val="24"/>
          <w:szCs w:val="24"/>
          <w:lang w:eastAsia="zh-CN"/>
        </w:rPr>
        <w:t>的决定理论</w:t>
      </w:r>
      <w:r>
        <w:rPr>
          <w:rFonts w:hint="eastAsia" w:ascii="宋体" w:hAnsi="宋体"/>
          <w:sz w:val="24"/>
          <w:szCs w:val="24"/>
          <w:lang w:eastAsia="zh-CN"/>
        </w:rPr>
        <w:t>、利率的风险结构</w:t>
      </w:r>
      <w:r>
        <w:rPr>
          <w:rFonts w:ascii="宋体" w:hAnsi="宋体"/>
          <w:sz w:val="24"/>
          <w:szCs w:val="24"/>
          <w:lang w:eastAsia="zh-CN"/>
        </w:rPr>
        <w:t>和期限结构</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五、金融市场与金融工具</w:t>
      </w:r>
    </w:p>
    <w:p>
      <w:pPr>
        <w:spacing w:line="360" w:lineRule="auto"/>
        <w:ind w:firstLine="480" w:firstLineChars="200"/>
        <w:rPr>
          <w:rFonts w:ascii="宋体" w:hAnsi="宋体"/>
          <w:sz w:val="24"/>
          <w:szCs w:val="24"/>
          <w:lang w:eastAsia="zh-CN"/>
        </w:rPr>
      </w:pPr>
      <w:r>
        <w:rPr>
          <w:rFonts w:ascii="宋体" w:hAnsi="宋体"/>
          <w:sz w:val="24"/>
          <w:szCs w:val="24"/>
          <w:lang w:eastAsia="zh-CN"/>
        </w:rPr>
        <w:t>1.金融市场</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（1）金融</w:t>
      </w:r>
      <w:r>
        <w:rPr>
          <w:rFonts w:ascii="宋体" w:hAnsi="宋体"/>
          <w:sz w:val="24"/>
          <w:szCs w:val="24"/>
          <w:lang w:eastAsia="zh-CN"/>
        </w:rPr>
        <w:t>市场及其</w:t>
      </w:r>
      <w:r>
        <w:rPr>
          <w:rFonts w:hint="eastAsia" w:ascii="宋体" w:hAnsi="宋体"/>
          <w:sz w:val="24"/>
          <w:szCs w:val="24"/>
          <w:lang w:eastAsia="zh-CN"/>
        </w:rPr>
        <w:t>构成</w:t>
      </w:r>
      <w:r>
        <w:rPr>
          <w:rFonts w:ascii="宋体" w:hAnsi="宋体"/>
          <w:sz w:val="24"/>
          <w:szCs w:val="24"/>
          <w:lang w:eastAsia="zh-CN"/>
        </w:rPr>
        <w:t>要素</w:t>
      </w:r>
      <w:r>
        <w:rPr>
          <w:rFonts w:hint="eastAsia" w:ascii="宋体" w:hAnsi="宋体"/>
          <w:sz w:val="24"/>
          <w:szCs w:val="24"/>
          <w:lang w:eastAsia="zh-CN"/>
        </w:rPr>
        <w:t xml:space="preserve"> （2）金融</w:t>
      </w:r>
      <w:r>
        <w:rPr>
          <w:rFonts w:ascii="宋体" w:hAnsi="宋体"/>
          <w:sz w:val="24"/>
          <w:szCs w:val="24"/>
          <w:lang w:eastAsia="zh-CN"/>
        </w:rPr>
        <w:t>市场的种类</w:t>
      </w:r>
      <w:r>
        <w:rPr>
          <w:rFonts w:hint="eastAsia" w:ascii="宋体" w:hAnsi="宋体"/>
          <w:sz w:val="24"/>
          <w:szCs w:val="24"/>
          <w:lang w:eastAsia="zh-CN"/>
        </w:rPr>
        <w:t>、各</w:t>
      </w:r>
      <w:r>
        <w:rPr>
          <w:rFonts w:ascii="宋体" w:hAnsi="宋体"/>
          <w:sz w:val="24"/>
          <w:szCs w:val="24"/>
          <w:lang w:eastAsia="zh-CN"/>
        </w:rPr>
        <w:t>子市场的功能</w:t>
      </w:r>
      <w:r>
        <w:rPr>
          <w:rFonts w:hint="eastAsia" w:ascii="宋体" w:hAnsi="宋体"/>
          <w:sz w:val="24"/>
          <w:szCs w:val="24"/>
          <w:lang w:eastAsia="zh-CN"/>
        </w:rPr>
        <w:t>及</w:t>
      </w:r>
      <w:r>
        <w:rPr>
          <w:rFonts w:ascii="宋体" w:hAnsi="宋体"/>
          <w:sz w:val="24"/>
          <w:szCs w:val="24"/>
          <w:lang w:eastAsia="zh-CN"/>
        </w:rPr>
        <w:t>特点</w:t>
      </w:r>
    </w:p>
    <w:p>
      <w:pPr>
        <w:spacing w:line="360" w:lineRule="auto"/>
        <w:ind w:firstLine="480" w:firstLineChars="200"/>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w:t>
      </w:r>
      <w:r>
        <w:rPr>
          <w:rFonts w:ascii="宋体" w:hAnsi="宋体"/>
          <w:sz w:val="24"/>
          <w:szCs w:val="24"/>
          <w:lang w:eastAsia="zh-CN"/>
        </w:rPr>
        <w:t>金融</w:t>
      </w:r>
      <w:r>
        <w:rPr>
          <w:rFonts w:hint="eastAsia" w:ascii="宋体" w:hAnsi="宋体"/>
          <w:sz w:val="24"/>
          <w:szCs w:val="24"/>
          <w:lang w:eastAsia="zh-CN"/>
        </w:rPr>
        <w:t>工具</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（1）金融</w:t>
      </w:r>
      <w:r>
        <w:rPr>
          <w:rFonts w:ascii="宋体" w:hAnsi="宋体"/>
          <w:sz w:val="24"/>
          <w:szCs w:val="24"/>
          <w:lang w:eastAsia="zh-CN"/>
        </w:rPr>
        <w:t>工具与金融资产</w:t>
      </w:r>
      <w:r>
        <w:rPr>
          <w:rFonts w:hint="eastAsia" w:ascii="宋体" w:hAnsi="宋体"/>
          <w:sz w:val="24"/>
          <w:szCs w:val="24"/>
          <w:lang w:eastAsia="zh-CN"/>
        </w:rPr>
        <w:t xml:space="preserve"> （2）金融</w:t>
      </w:r>
      <w:r>
        <w:rPr>
          <w:rFonts w:ascii="宋体" w:hAnsi="宋体"/>
          <w:sz w:val="24"/>
          <w:szCs w:val="24"/>
          <w:lang w:eastAsia="zh-CN"/>
        </w:rPr>
        <w:t>工具的特征、种类</w:t>
      </w:r>
      <w:r>
        <w:rPr>
          <w:rFonts w:hint="eastAsia" w:ascii="宋体" w:hAnsi="宋体"/>
          <w:sz w:val="24"/>
          <w:szCs w:val="24"/>
          <w:lang w:eastAsia="zh-CN"/>
        </w:rPr>
        <w:t xml:space="preserve"> （3）金融</w:t>
      </w:r>
      <w:r>
        <w:rPr>
          <w:rFonts w:ascii="宋体" w:hAnsi="宋体"/>
          <w:sz w:val="24"/>
          <w:szCs w:val="24"/>
          <w:lang w:eastAsia="zh-CN"/>
        </w:rPr>
        <w:t>资产的风险与收益</w:t>
      </w:r>
      <w:r>
        <w:rPr>
          <w:rFonts w:hint="eastAsia" w:ascii="宋体" w:hAnsi="宋体"/>
          <w:sz w:val="24"/>
          <w:szCs w:val="24"/>
          <w:lang w:eastAsia="zh-CN"/>
        </w:rPr>
        <w:t>（4）金融</w:t>
      </w:r>
      <w:r>
        <w:rPr>
          <w:rFonts w:ascii="宋体" w:hAnsi="宋体"/>
          <w:sz w:val="24"/>
          <w:szCs w:val="24"/>
          <w:lang w:eastAsia="zh-CN"/>
        </w:rPr>
        <w:t>资产的</w:t>
      </w:r>
      <w:r>
        <w:rPr>
          <w:rFonts w:hint="eastAsia" w:ascii="宋体" w:hAnsi="宋体"/>
          <w:sz w:val="24"/>
          <w:szCs w:val="24"/>
          <w:lang w:eastAsia="zh-CN"/>
        </w:rPr>
        <w:t>价格及</w:t>
      </w:r>
      <w:r>
        <w:rPr>
          <w:rFonts w:ascii="宋体" w:hAnsi="宋体"/>
          <w:sz w:val="24"/>
          <w:szCs w:val="24"/>
          <w:lang w:eastAsia="zh-CN"/>
        </w:rPr>
        <w:t>定价方法</w:t>
      </w:r>
      <w:r>
        <w:rPr>
          <w:rFonts w:hint="eastAsia" w:ascii="宋体" w:hAnsi="宋体"/>
          <w:sz w:val="24"/>
          <w:szCs w:val="24"/>
          <w:lang w:eastAsia="zh-CN"/>
        </w:rPr>
        <w:t xml:space="preserve"> （5）金融</w:t>
      </w:r>
      <w:r>
        <w:rPr>
          <w:rFonts w:ascii="宋体" w:hAnsi="宋体"/>
          <w:sz w:val="24"/>
          <w:szCs w:val="24"/>
          <w:lang w:eastAsia="zh-CN"/>
        </w:rPr>
        <w:t>资产价格与</w:t>
      </w:r>
      <w:r>
        <w:rPr>
          <w:rFonts w:hint="eastAsia" w:ascii="宋体" w:hAnsi="宋体"/>
          <w:sz w:val="24"/>
          <w:szCs w:val="24"/>
          <w:lang w:eastAsia="zh-CN"/>
        </w:rPr>
        <w:t>利率</w:t>
      </w:r>
      <w:r>
        <w:rPr>
          <w:rFonts w:ascii="宋体" w:hAnsi="宋体"/>
          <w:sz w:val="24"/>
          <w:szCs w:val="24"/>
          <w:lang w:eastAsia="zh-CN"/>
        </w:rPr>
        <w:t>、汇率</w:t>
      </w:r>
      <w:r>
        <w:rPr>
          <w:rFonts w:hint="eastAsia" w:ascii="宋体" w:hAnsi="宋体"/>
          <w:sz w:val="24"/>
          <w:szCs w:val="24"/>
          <w:lang w:eastAsia="zh-CN"/>
        </w:rPr>
        <w:t>的关系</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3.</w:t>
      </w:r>
      <w:r>
        <w:rPr>
          <w:rFonts w:ascii="宋体" w:hAnsi="宋体"/>
          <w:sz w:val="24"/>
          <w:szCs w:val="24"/>
          <w:lang w:eastAsia="zh-CN"/>
        </w:rPr>
        <w:t>货币市场</w:t>
      </w:r>
    </w:p>
    <w:p>
      <w:pPr>
        <w:spacing w:line="360" w:lineRule="auto"/>
        <w:ind w:firstLine="480" w:firstLineChars="200"/>
        <w:rPr>
          <w:rFonts w:ascii="宋体" w:hAnsi="宋体"/>
          <w:sz w:val="24"/>
          <w:szCs w:val="24"/>
          <w:lang w:eastAsia="zh-CN"/>
        </w:rPr>
      </w:pPr>
      <w:r>
        <w:rPr>
          <w:rFonts w:ascii="宋体" w:hAnsi="宋体"/>
          <w:sz w:val="24"/>
          <w:szCs w:val="24"/>
          <w:lang w:eastAsia="zh-CN"/>
        </w:rPr>
        <w:t xml:space="preserve"> （1）票据市场 （2）国库券市场 （3）大额可转让</w:t>
      </w:r>
      <w:r>
        <w:rPr>
          <w:rFonts w:hint="eastAsia" w:ascii="宋体" w:hAnsi="宋体"/>
          <w:sz w:val="24"/>
          <w:szCs w:val="24"/>
          <w:lang w:eastAsia="zh-CN"/>
        </w:rPr>
        <w:t>定期</w:t>
      </w:r>
      <w:r>
        <w:rPr>
          <w:rFonts w:ascii="宋体" w:hAnsi="宋体"/>
          <w:sz w:val="24"/>
          <w:szCs w:val="24"/>
          <w:lang w:eastAsia="zh-CN"/>
        </w:rPr>
        <w:t>存单市场 （4）回购</w:t>
      </w:r>
      <w:r>
        <w:rPr>
          <w:rFonts w:hint="eastAsia" w:ascii="宋体" w:hAnsi="宋体"/>
          <w:sz w:val="24"/>
          <w:szCs w:val="24"/>
          <w:lang w:eastAsia="zh-CN"/>
        </w:rPr>
        <w:t>协议</w:t>
      </w:r>
      <w:r>
        <w:rPr>
          <w:rFonts w:ascii="宋体" w:hAnsi="宋体"/>
          <w:sz w:val="24"/>
          <w:szCs w:val="24"/>
          <w:lang w:eastAsia="zh-CN"/>
        </w:rPr>
        <w:t>市场 （5）银行间拆借市场</w:t>
      </w:r>
    </w:p>
    <w:p>
      <w:pPr>
        <w:spacing w:line="360" w:lineRule="auto"/>
        <w:ind w:firstLine="480" w:firstLineChars="200"/>
        <w:rPr>
          <w:rFonts w:ascii="宋体" w:hAnsi="宋体"/>
          <w:sz w:val="24"/>
          <w:szCs w:val="24"/>
          <w:lang w:eastAsia="zh-CN"/>
        </w:rPr>
      </w:pPr>
      <w:r>
        <w:rPr>
          <w:rFonts w:ascii="宋体" w:hAnsi="宋体"/>
          <w:sz w:val="24"/>
          <w:szCs w:val="24"/>
          <w:lang w:eastAsia="zh-CN"/>
        </w:rPr>
        <w:t xml:space="preserve"> 4．</w:t>
      </w:r>
      <w:r>
        <w:rPr>
          <w:rFonts w:hint="eastAsia" w:ascii="宋体" w:hAnsi="宋体"/>
          <w:sz w:val="24"/>
          <w:szCs w:val="24"/>
          <w:lang w:eastAsia="zh-CN"/>
        </w:rPr>
        <w:t>资本市场</w:t>
      </w:r>
      <w:r>
        <w:rPr>
          <w:rFonts w:ascii="宋体" w:hAnsi="宋体"/>
          <w:sz w:val="24"/>
          <w:szCs w:val="24"/>
          <w:lang w:eastAsia="zh-CN"/>
        </w:rPr>
        <w:t xml:space="preserve"> </w:t>
      </w:r>
    </w:p>
    <w:p>
      <w:pPr>
        <w:spacing w:line="360" w:lineRule="auto"/>
        <w:ind w:firstLine="480" w:firstLineChars="200"/>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发行市场 （2）</w:t>
      </w:r>
      <w:r>
        <w:rPr>
          <w:rFonts w:ascii="宋体" w:hAnsi="宋体"/>
          <w:sz w:val="24"/>
          <w:szCs w:val="24"/>
          <w:lang w:eastAsia="zh-CN"/>
        </w:rPr>
        <w:t>流</w:t>
      </w:r>
      <w:r>
        <w:rPr>
          <w:rFonts w:hint="eastAsia" w:ascii="宋体" w:hAnsi="宋体"/>
          <w:sz w:val="24"/>
          <w:szCs w:val="24"/>
          <w:lang w:eastAsia="zh-CN"/>
        </w:rPr>
        <w:t>通</w:t>
      </w:r>
      <w:r>
        <w:rPr>
          <w:rFonts w:ascii="宋体" w:hAnsi="宋体"/>
          <w:sz w:val="24"/>
          <w:szCs w:val="24"/>
          <w:lang w:eastAsia="zh-CN"/>
        </w:rPr>
        <w:t>市场</w:t>
      </w:r>
      <w:r>
        <w:rPr>
          <w:rFonts w:hint="eastAsia" w:ascii="宋体" w:hAnsi="宋体"/>
          <w:sz w:val="24"/>
          <w:szCs w:val="24"/>
          <w:lang w:eastAsia="zh-CN"/>
        </w:rPr>
        <w:t xml:space="preserve"> （3）资本市场</w:t>
      </w:r>
      <w:r>
        <w:rPr>
          <w:rFonts w:ascii="宋体" w:hAnsi="宋体"/>
          <w:sz w:val="24"/>
          <w:szCs w:val="24"/>
          <w:lang w:eastAsia="zh-CN"/>
        </w:rPr>
        <w:t>的投资分析</w:t>
      </w:r>
    </w:p>
    <w:p>
      <w:pPr>
        <w:spacing w:line="360" w:lineRule="auto"/>
        <w:ind w:firstLine="480" w:firstLineChars="200"/>
        <w:rPr>
          <w:rFonts w:ascii="宋体" w:hAnsi="宋体"/>
          <w:sz w:val="24"/>
          <w:szCs w:val="24"/>
          <w:lang w:eastAsia="zh-CN"/>
        </w:rPr>
      </w:pPr>
      <w:r>
        <w:rPr>
          <w:rFonts w:ascii="宋体" w:hAnsi="宋体"/>
          <w:sz w:val="24"/>
          <w:szCs w:val="24"/>
          <w:lang w:eastAsia="zh-CN"/>
        </w:rPr>
        <w:t xml:space="preserve"> 5．</w:t>
      </w:r>
      <w:r>
        <w:rPr>
          <w:rFonts w:hint="eastAsia" w:ascii="宋体" w:hAnsi="宋体"/>
          <w:sz w:val="24"/>
          <w:szCs w:val="24"/>
          <w:lang w:eastAsia="zh-CN"/>
        </w:rPr>
        <w:t>衍生工具市场</w:t>
      </w:r>
    </w:p>
    <w:p>
      <w:pPr>
        <w:spacing w:line="360" w:lineRule="auto"/>
        <w:ind w:firstLine="480" w:firstLineChars="200"/>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衍生工具的含义、特点、</w:t>
      </w:r>
      <w:r>
        <w:rPr>
          <w:rFonts w:ascii="宋体" w:hAnsi="宋体"/>
          <w:sz w:val="24"/>
          <w:szCs w:val="24"/>
          <w:lang w:eastAsia="zh-CN"/>
        </w:rPr>
        <w:t>分类</w:t>
      </w:r>
      <w:r>
        <w:rPr>
          <w:rFonts w:hint="eastAsia" w:ascii="宋体" w:hAnsi="宋体"/>
          <w:sz w:val="24"/>
          <w:szCs w:val="24"/>
          <w:lang w:eastAsia="zh-CN"/>
        </w:rPr>
        <w:t xml:space="preserve"> （2）衍生</w:t>
      </w:r>
      <w:r>
        <w:rPr>
          <w:rFonts w:ascii="宋体" w:hAnsi="宋体"/>
          <w:sz w:val="24"/>
          <w:szCs w:val="24"/>
          <w:lang w:eastAsia="zh-CN"/>
        </w:rPr>
        <w:t>工具市场与交易</w:t>
      </w:r>
      <w:r>
        <w:rPr>
          <w:rFonts w:hint="eastAsia" w:ascii="宋体" w:hAnsi="宋体"/>
          <w:sz w:val="24"/>
          <w:szCs w:val="24"/>
          <w:lang w:eastAsia="zh-CN"/>
        </w:rPr>
        <w:t>（3）衍生工具的</w:t>
      </w:r>
      <w:r>
        <w:rPr>
          <w:rFonts w:ascii="宋体" w:hAnsi="宋体"/>
          <w:sz w:val="24"/>
          <w:szCs w:val="24"/>
          <w:lang w:eastAsia="zh-CN"/>
        </w:rPr>
        <w:t>定价</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六</w:t>
      </w:r>
      <w:r>
        <w:rPr>
          <w:rFonts w:ascii="宋体" w:hAnsi="宋体"/>
          <w:sz w:val="24"/>
          <w:szCs w:val="24"/>
          <w:lang w:eastAsia="zh-CN"/>
        </w:rPr>
        <w:t>、金融机构</w:t>
      </w:r>
      <w:r>
        <w:rPr>
          <w:rFonts w:hint="eastAsia" w:ascii="宋体" w:hAnsi="宋体"/>
          <w:sz w:val="24"/>
          <w:szCs w:val="24"/>
          <w:lang w:eastAsia="zh-CN"/>
        </w:rPr>
        <w:t>体系</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1.金融机构的产生与</w:t>
      </w:r>
      <w:r>
        <w:rPr>
          <w:rFonts w:ascii="宋体" w:hAnsi="宋体"/>
          <w:sz w:val="24"/>
          <w:szCs w:val="24"/>
          <w:lang w:eastAsia="zh-CN"/>
        </w:rPr>
        <w:t>功能</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2.金融</w:t>
      </w:r>
      <w:r>
        <w:rPr>
          <w:rFonts w:ascii="宋体" w:hAnsi="宋体"/>
          <w:sz w:val="24"/>
          <w:szCs w:val="24"/>
          <w:lang w:eastAsia="zh-CN"/>
        </w:rPr>
        <w:t>机构体系的</w:t>
      </w:r>
      <w:r>
        <w:rPr>
          <w:rFonts w:hint="eastAsia" w:ascii="宋体" w:hAnsi="宋体"/>
          <w:sz w:val="24"/>
          <w:szCs w:val="24"/>
          <w:lang w:eastAsia="zh-CN"/>
        </w:rPr>
        <w:t>一般</w:t>
      </w:r>
      <w:r>
        <w:rPr>
          <w:rFonts w:ascii="宋体" w:hAnsi="宋体"/>
          <w:sz w:val="24"/>
          <w:szCs w:val="24"/>
          <w:lang w:eastAsia="zh-CN"/>
        </w:rPr>
        <w:t>构成</w:t>
      </w:r>
      <w:r>
        <w:rPr>
          <w:rFonts w:hint="eastAsia" w:ascii="宋体" w:hAnsi="宋体"/>
          <w:sz w:val="24"/>
          <w:szCs w:val="24"/>
          <w:lang w:eastAsia="zh-CN"/>
        </w:rPr>
        <w:t>与发展</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3.国际</w:t>
      </w:r>
      <w:r>
        <w:rPr>
          <w:rFonts w:ascii="宋体" w:hAnsi="宋体"/>
          <w:sz w:val="24"/>
          <w:szCs w:val="24"/>
          <w:lang w:eastAsia="zh-CN"/>
        </w:rPr>
        <w:t>金融机构体系</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七、商业银行</w:t>
      </w:r>
    </w:p>
    <w:p>
      <w:pPr>
        <w:spacing w:line="360" w:lineRule="auto"/>
        <w:ind w:firstLine="480" w:firstLineChars="200"/>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商业</w:t>
      </w:r>
      <w:r>
        <w:rPr>
          <w:rFonts w:ascii="宋体" w:hAnsi="宋体"/>
          <w:sz w:val="24"/>
          <w:szCs w:val="24"/>
          <w:lang w:eastAsia="zh-CN"/>
        </w:rPr>
        <w:t>银行</w:t>
      </w:r>
      <w:r>
        <w:rPr>
          <w:rFonts w:hint="eastAsia" w:ascii="宋体" w:hAnsi="宋体"/>
          <w:sz w:val="24"/>
          <w:szCs w:val="24"/>
          <w:lang w:eastAsia="zh-CN"/>
        </w:rPr>
        <w:t>的职能</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2.商业</w:t>
      </w:r>
      <w:r>
        <w:rPr>
          <w:rFonts w:ascii="宋体" w:hAnsi="宋体"/>
          <w:sz w:val="24"/>
          <w:szCs w:val="24"/>
          <w:lang w:eastAsia="zh-CN"/>
        </w:rPr>
        <w:t>银行</w:t>
      </w:r>
      <w:r>
        <w:rPr>
          <w:rFonts w:hint="eastAsia" w:ascii="宋体" w:hAnsi="宋体"/>
          <w:sz w:val="24"/>
          <w:szCs w:val="24"/>
          <w:lang w:eastAsia="zh-CN"/>
        </w:rPr>
        <w:t>的</w:t>
      </w:r>
      <w:r>
        <w:rPr>
          <w:rFonts w:ascii="宋体" w:hAnsi="宋体"/>
          <w:sz w:val="24"/>
          <w:szCs w:val="24"/>
          <w:lang w:eastAsia="zh-CN"/>
        </w:rPr>
        <w:t>组织形式</w:t>
      </w:r>
    </w:p>
    <w:p>
      <w:pPr>
        <w:spacing w:line="360" w:lineRule="auto"/>
        <w:ind w:firstLine="480" w:firstLineChars="200"/>
        <w:rPr>
          <w:rFonts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w:t>
      </w:r>
      <w:r>
        <w:rPr>
          <w:rFonts w:ascii="宋体" w:hAnsi="宋体"/>
          <w:sz w:val="24"/>
          <w:szCs w:val="24"/>
          <w:lang w:eastAsia="zh-CN"/>
        </w:rPr>
        <w:t>商业银行的</w:t>
      </w:r>
      <w:r>
        <w:rPr>
          <w:rFonts w:hint="eastAsia" w:ascii="宋体" w:hAnsi="宋体"/>
          <w:sz w:val="24"/>
          <w:szCs w:val="24"/>
          <w:lang w:eastAsia="zh-CN"/>
        </w:rPr>
        <w:t>业务</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w:t>
      </w:r>
      <w:r>
        <w:rPr>
          <w:rFonts w:ascii="宋体" w:hAnsi="宋体"/>
          <w:sz w:val="24"/>
          <w:szCs w:val="24"/>
          <w:lang w:eastAsia="zh-CN"/>
        </w:rPr>
        <w:t>负债业</w:t>
      </w:r>
      <w:r>
        <w:rPr>
          <w:rFonts w:hint="eastAsia" w:ascii="宋体" w:hAnsi="宋体"/>
          <w:sz w:val="24"/>
          <w:szCs w:val="24"/>
          <w:lang w:eastAsia="zh-CN"/>
        </w:rPr>
        <w:t>务（2）资产业务（3）中间业务和表外业务</w:t>
      </w:r>
    </w:p>
    <w:p>
      <w:pPr>
        <w:spacing w:line="360" w:lineRule="auto"/>
        <w:ind w:firstLine="480" w:firstLineChars="200"/>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 xml:space="preserve">.商业银行的经营管理 </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（1）商业银行的经营原则 （2）商业银行经营管理理论的演变</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八、</w:t>
      </w:r>
      <w:r>
        <w:rPr>
          <w:rFonts w:ascii="宋体" w:hAnsi="宋体"/>
          <w:sz w:val="24"/>
          <w:szCs w:val="24"/>
          <w:lang w:eastAsia="zh-CN"/>
        </w:rPr>
        <w:t>中央银行</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w:t>
      </w:r>
      <w:r>
        <w:rPr>
          <w:rFonts w:ascii="宋体" w:hAnsi="宋体"/>
          <w:sz w:val="24"/>
          <w:szCs w:val="24"/>
          <w:lang w:eastAsia="zh-CN"/>
        </w:rPr>
        <w:t>.</w:t>
      </w:r>
      <w:r>
        <w:rPr>
          <w:rFonts w:hint="eastAsia" w:ascii="宋体" w:hAnsi="宋体"/>
          <w:sz w:val="24"/>
          <w:szCs w:val="24"/>
          <w:lang w:eastAsia="zh-CN"/>
        </w:rPr>
        <w:t>中央银行产生的客观必然性</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2</w:t>
      </w:r>
      <w:r>
        <w:rPr>
          <w:rFonts w:ascii="宋体" w:hAnsi="宋体"/>
          <w:sz w:val="24"/>
          <w:szCs w:val="24"/>
          <w:lang w:eastAsia="zh-CN"/>
        </w:rPr>
        <w:t>.</w:t>
      </w:r>
      <w:r>
        <w:rPr>
          <w:rFonts w:hint="eastAsia" w:ascii="宋体" w:hAnsi="宋体"/>
          <w:sz w:val="24"/>
          <w:szCs w:val="24"/>
          <w:lang w:eastAsia="zh-CN"/>
        </w:rPr>
        <w:t>中央银行的类型</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3.中央银行的职能</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4.中央</w:t>
      </w:r>
      <w:r>
        <w:rPr>
          <w:rFonts w:ascii="宋体" w:hAnsi="宋体"/>
          <w:sz w:val="24"/>
          <w:szCs w:val="24"/>
          <w:lang w:eastAsia="zh-CN"/>
        </w:rPr>
        <w:t>银行的业务</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九</w:t>
      </w:r>
      <w:r>
        <w:rPr>
          <w:rFonts w:ascii="宋体" w:hAnsi="宋体"/>
          <w:sz w:val="24"/>
          <w:szCs w:val="24"/>
          <w:lang w:eastAsia="zh-CN"/>
        </w:rPr>
        <w:t>、</w:t>
      </w:r>
      <w:r>
        <w:rPr>
          <w:rFonts w:hint="eastAsia" w:ascii="宋体" w:hAnsi="宋体"/>
          <w:sz w:val="24"/>
          <w:szCs w:val="24"/>
          <w:lang w:eastAsia="zh-CN"/>
        </w:rPr>
        <w:t>货币</w:t>
      </w:r>
      <w:r>
        <w:rPr>
          <w:rFonts w:ascii="宋体" w:hAnsi="宋体"/>
          <w:sz w:val="24"/>
          <w:szCs w:val="24"/>
          <w:lang w:eastAsia="zh-CN"/>
        </w:rPr>
        <w:t>的供求与均衡</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1.货币供给</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（1）货币供给</w:t>
      </w:r>
      <w:r>
        <w:rPr>
          <w:rFonts w:ascii="宋体" w:hAnsi="宋体"/>
          <w:sz w:val="24"/>
          <w:szCs w:val="24"/>
          <w:lang w:eastAsia="zh-CN"/>
        </w:rPr>
        <w:t>的层次划分</w:t>
      </w:r>
      <w:r>
        <w:rPr>
          <w:rFonts w:hint="eastAsia" w:ascii="宋体" w:hAnsi="宋体"/>
          <w:sz w:val="24"/>
          <w:szCs w:val="24"/>
          <w:lang w:eastAsia="zh-CN"/>
        </w:rPr>
        <w:t xml:space="preserve"> （2）现代</w:t>
      </w:r>
      <w:r>
        <w:rPr>
          <w:rFonts w:ascii="宋体" w:hAnsi="宋体"/>
          <w:sz w:val="24"/>
          <w:szCs w:val="24"/>
          <w:lang w:eastAsia="zh-CN"/>
        </w:rPr>
        <w:t>信用货币的供给机制</w:t>
      </w:r>
      <w:r>
        <w:rPr>
          <w:rFonts w:hint="eastAsia" w:ascii="宋体" w:hAnsi="宋体"/>
          <w:sz w:val="24"/>
          <w:szCs w:val="24"/>
          <w:lang w:eastAsia="zh-CN"/>
        </w:rPr>
        <w:t xml:space="preserve"> （3）中央</w:t>
      </w:r>
      <w:r>
        <w:rPr>
          <w:rFonts w:ascii="宋体" w:hAnsi="宋体"/>
          <w:sz w:val="24"/>
          <w:szCs w:val="24"/>
          <w:lang w:eastAsia="zh-CN"/>
        </w:rPr>
        <w:t>银行与基础货币</w:t>
      </w:r>
      <w:r>
        <w:rPr>
          <w:rFonts w:hint="eastAsia" w:ascii="宋体" w:hAnsi="宋体"/>
          <w:sz w:val="24"/>
          <w:szCs w:val="24"/>
          <w:lang w:eastAsia="zh-CN"/>
        </w:rPr>
        <w:t xml:space="preserve"> （4）商业</w:t>
      </w:r>
      <w:r>
        <w:rPr>
          <w:rFonts w:ascii="宋体" w:hAnsi="宋体"/>
          <w:sz w:val="24"/>
          <w:szCs w:val="24"/>
          <w:lang w:eastAsia="zh-CN"/>
        </w:rPr>
        <w:t>银行与存款货币</w:t>
      </w:r>
      <w:r>
        <w:rPr>
          <w:rFonts w:hint="eastAsia" w:ascii="宋体" w:hAnsi="宋体"/>
          <w:sz w:val="24"/>
          <w:szCs w:val="24"/>
          <w:lang w:eastAsia="zh-CN"/>
        </w:rPr>
        <w:t>创造 （5）货币</w:t>
      </w:r>
      <w:r>
        <w:rPr>
          <w:rFonts w:ascii="宋体" w:hAnsi="宋体"/>
          <w:sz w:val="24"/>
          <w:szCs w:val="24"/>
          <w:lang w:eastAsia="zh-CN"/>
        </w:rPr>
        <w:t>乘数与货币供给量</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2</w:t>
      </w:r>
      <w:r>
        <w:rPr>
          <w:rFonts w:ascii="宋体" w:hAnsi="宋体"/>
          <w:sz w:val="24"/>
          <w:szCs w:val="24"/>
          <w:lang w:eastAsia="zh-CN"/>
        </w:rPr>
        <w:t>．</w:t>
      </w:r>
      <w:r>
        <w:rPr>
          <w:rFonts w:hint="eastAsia" w:ascii="宋体" w:hAnsi="宋体"/>
          <w:sz w:val="24"/>
          <w:szCs w:val="24"/>
          <w:lang w:eastAsia="zh-CN"/>
        </w:rPr>
        <w:t>货币需求</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（1）货币</w:t>
      </w:r>
      <w:r>
        <w:rPr>
          <w:rFonts w:ascii="宋体" w:hAnsi="宋体"/>
          <w:sz w:val="24"/>
          <w:szCs w:val="24"/>
          <w:lang w:eastAsia="zh-CN"/>
        </w:rPr>
        <w:t>需求的含义及种类</w:t>
      </w:r>
      <w:r>
        <w:rPr>
          <w:rFonts w:hint="eastAsia" w:ascii="宋体" w:hAnsi="宋体"/>
          <w:sz w:val="24"/>
          <w:szCs w:val="24"/>
          <w:lang w:eastAsia="zh-CN"/>
        </w:rPr>
        <w:t xml:space="preserve"> （2）货币</w:t>
      </w:r>
      <w:r>
        <w:rPr>
          <w:rFonts w:ascii="宋体" w:hAnsi="宋体"/>
          <w:sz w:val="24"/>
          <w:szCs w:val="24"/>
          <w:lang w:eastAsia="zh-CN"/>
        </w:rPr>
        <w:t>需求理论</w:t>
      </w:r>
      <w:r>
        <w:rPr>
          <w:rFonts w:hint="eastAsia" w:ascii="宋体" w:hAnsi="宋体"/>
          <w:sz w:val="24"/>
          <w:szCs w:val="24"/>
          <w:lang w:eastAsia="zh-CN"/>
        </w:rPr>
        <w:t>的</w:t>
      </w:r>
      <w:r>
        <w:rPr>
          <w:rFonts w:ascii="宋体" w:hAnsi="宋体"/>
          <w:sz w:val="24"/>
          <w:szCs w:val="24"/>
          <w:lang w:eastAsia="zh-CN"/>
        </w:rPr>
        <w:t>发展</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3</w:t>
      </w:r>
      <w:r>
        <w:rPr>
          <w:rFonts w:ascii="宋体" w:hAnsi="宋体"/>
          <w:sz w:val="24"/>
          <w:szCs w:val="24"/>
          <w:lang w:eastAsia="zh-CN"/>
        </w:rPr>
        <w:t>．</w:t>
      </w:r>
      <w:r>
        <w:rPr>
          <w:rFonts w:hint="eastAsia" w:ascii="宋体" w:hAnsi="宋体"/>
          <w:sz w:val="24"/>
          <w:szCs w:val="24"/>
          <w:lang w:eastAsia="zh-CN"/>
        </w:rPr>
        <w:t>货币均衡</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（1）货币供求</w:t>
      </w:r>
      <w:r>
        <w:rPr>
          <w:rFonts w:ascii="宋体" w:hAnsi="宋体"/>
          <w:sz w:val="24"/>
          <w:szCs w:val="24"/>
          <w:lang w:eastAsia="zh-CN"/>
        </w:rPr>
        <w:t>均衡与总供求</w:t>
      </w:r>
      <w:r>
        <w:rPr>
          <w:rFonts w:hint="eastAsia" w:ascii="宋体" w:hAnsi="宋体"/>
          <w:sz w:val="24"/>
          <w:szCs w:val="24"/>
          <w:lang w:eastAsia="zh-CN"/>
        </w:rPr>
        <w:t>均衡 （2）通货膨胀与通货紧缩</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十、货币政策</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1.货币政策的目标</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2.货币</w:t>
      </w:r>
      <w:r>
        <w:rPr>
          <w:rFonts w:ascii="宋体" w:hAnsi="宋体"/>
          <w:sz w:val="24"/>
          <w:szCs w:val="24"/>
          <w:lang w:eastAsia="zh-CN"/>
        </w:rPr>
        <w:t>政策的操作指标与中介指标</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3.货币政策工具</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（1）一般性</w:t>
      </w:r>
      <w:r>
        <w:rPr>
          <w:rFonts w:ascii="宋体" w:hAnsi="宋体"/>
          <w:sz w:val="24"/>
          <w:szCs w:val="24"/>
          <w:lang w:eastAsia="zh-CN"/>
        </w:rPr>
        <w:t>货币政策工具</w:t>
      </w:r>
      <w:r>
        <w:rPr>
          <w:rFonts w:hint="eastAsia" w:ascii="宋体" w:hAnsi="宋体"/>
          <w:sz w:val="24"/>
          <w:szCs w:val="24"/>
          <w:lang w:eastAsia="zh-CN"/>
        </w:rPr>
        <w:t xml:space="preserve"> （2）选择性</w:t>
      </w:r>
      <w:r>
        <w:rPr>
          <w:rFonts w:ascii="宋体" w:hAnsi="宋体"/>
          <w:sz w:val="24"/>
          <w:szCs w:val="24"/>
          <w:lang w:eastAsia="zh-CN"/>
        </w:rPr>
        <w:t>货币政策工具</w:t>
      </w:r>
      <w:r>
        <w:rPr>
          <w:rFonts w:hint="eastAsia" w:ascii="宋体" w:hAnsi="宋体"/>
          <w:sz w:val="24"/>
          <w:szCs w:val="24"/>
          <w:lang w:eastAsia="zh-CN"/>
        </w:rPr>
        <w:t xml:space="preserve"> （3）总量性政策</w:t>
      </w:r>
      <w:r>
        <w:rPr>
          <w:rFonts w:ascii="宋体" w:hAnsi="宋体"/>
          <w:sz w:val="24"/>
          <w:szCs w:val="24"/>
          <w:lang w:eastAsia="zh-CN"/>
        </w:rPr>
        <w:t>工具与结构性政策工具</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4.货币政策的传导机制</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5.货币</w:t>
      </w:r>
      <w:r>
        <w:rPr>
          <w:rFonts w:ascii="宋体" w:hAnsi="宋体"/>
          <w:sz w:val="24"/>
          <w:szCs w:val="24"/>
          <w:lang w:eastAsia="zh-CN"/>
        </w:rPr>
        <w:t>政策与财政政策的配合</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十一、金融监管</w:t>
      </w:r>
      <w:r>
        <w:rPr>
          <w:rFonts w:ascii="宋体" w:hAnsi="宋体"/>
          <w:sz w:val="24"/>
          <w:szCs w:val="24"/>
          <w:lang w:eastAsia="zh-CN"/>
        </w:rPr>
        <w:t>与金融风险</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w:t>
      </w:r>
      <w:r>
        <w:rPr>
          <w:rFonts w:ascii="宋体" w:hAnsi="宋体"/>
          <w:sz w:val="24"/>
          <w:szCs w:val="24"/>
          <w:lang w:eastAsia="zh-CN"/>
        </w:rPr>
        <w:t>.</w:t>
      </w:r>
      <w:r>
        <w:rPr>
          <w:rFonts w:hint="eastAsia" w:ascii="宋体" w:hAnsi="宋体"/>
          <w:sz w:val="24"/>
          <w:szCs w:val="24"/>
          <w:lang w:eastAsia="zh-CN"/>
        </w:rPr>
        <w:t>金融监管</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（1）金融</w:t>
      </w:r>
      <w:r>
        <w:rPr>
          <w:rFonts w:ascii="宋体" w:hAnsi="宋体"/>
          <w:sz w:val="24"/>
          <w:szCs w:val="24"/>
          <w:lang w:eastAsia="zh-CN"/>
        </w:rPr>
        <w:t>监管</w:t>
      </w:r>
      <w:r>
        <w:rPr>
          <w:rFonts w:hint="eastAsia" w:ascii="宋体" w:hAnsi="宋体"/>
          <w:sz w:val="24"/>
          <w:szCs w:val="24"/>
          <w:lang w:eastAsia="zh-CN"/>
        </w:rPr>
        <w:t>的必要性（2）金融监管</w:t>
      </w:r>
      <w:r>
        <w:rPr>
          <w:rFonts w:ascii="宋体" w:hAnsi="宋体"/>
          <w:sz w:val="24"/>
          <w:szCs w:val="24"/>
          <w:lang w:eastAsia="zh-CN"/>
        </w:rPr>
        <w:t>的</w:t>
      </w:r>
      <w:r>
        <w:rPr>
          <w:rFonts w:hint="eastAsia" w:ascii="宋体" w:hAnsi="宋体"/>
          <w:sz w:val="24"/>
          <w:szCs w:val="24"/>
          <w:lang w:eastAsia="zh-CN"/>
        </w:rPr>
        <w:t>目标</w:t>
      </w:r>
      <w:r>
        <w:rPr>
          <w:rFonts w:ascii="宋体" w:hAnsi="宋体"/>
          <w:sz w:val="24"/>
          <w:szCs w:val="24"/>
          <w:lang w:eastAsia="zh-CN"/>
        </w:rPr>
        <w:t>与原则</w:t>
      </w:r>
      <w:r>
        <w:rPr>
          <w:rFonts w:hint="eastAsia" w:ascii="宋体" w:hAnsi="宋体"/>
          <w:sz w:val="24"/>
          <w:szCs w:val="24"/>
          <w:lang w:eastAsia="zh-CN"/>
        </w:rPr>
        <w:t xml:space="preserve"> （3）金融</w:t>
      </w:r>
      <w:r>
        <w:rPr>
          <w:rFonts w:ascii="宋体" w:hAnsi="宋体"/>
          <w:sz w:val="24"/>
          <w:szCs w:val="24"/>
          <w:lang w:eastAsia="zh-CN"/>
        </w:rPr>
        <w:t>监管的内容</w:t>
      </w:r>
      <w:r>
        <w:rPr>
          <w:rFonts w:hint="eastAsia" w:ascii="宋体" w:hAnsi="宋体"/>
          <w:sz w:val="24"/>
          <w:szCs w:val="24"/>
          <w:lang w:eastAsia="zh-CN"/>
        </w:rPr>
        <w:t xml:space="preserve"> （4）金融</w:t>
      </w:r>
      <w:r>
        <w:rPr>
          <w:rFonts w:ascii="宋体" w:hAnsi="宋体"/>
          <w:sz w:val="24"/>
          <w:szCs w:val="24"/>
          <w:lang w:eastAsia="zh-CN"/>
        </w:rPr>
        <w:t>监管体系</w:t>
      </w:r>
      <w:r>
        <w:rPr>
          <w:rFonts w:hint="eastAsia" w:ascii="宋体" w:hAnsi="宋体"/>
          <w:sz w:val="24"/>
          <w:szCs w:val="24"/>
          <w:lang w:eastAsia="zh-CN"/>
        </w:rPr>
        <w:t xml:space="preserve"> （5）巴塞尔</w:t>
      </w:r>
      <w:r>
        <w:rPr>
          <w:rFonts w:ascii="宋体" w:hAnsi="宋体"/>
          <w:sz w:val="24"/>
          <w:szCs w:val="24"/>
          <w:lang w:eastAsia="zh-CN"/>
        </w:rPr>
        <w:t>协议</w:t>
      </w:r>
    </w:p>
    <w:p>
      <w:pPr>
        <w:spacing w:line="360" w:lineRule="auto"/>
        <w:ind w:firstLine="480" w:firstLineChars="200"/>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.金融</w:t>
      </w:r>
      <w:r>
        <w:rPr>
          <w:rFonts w:ascii="宋体" w:hAnsi="宋体"/>
          <w:sz w:val="24"/>
          <w:szCs w:val="24"/>
          <w:lang w:eastAsia="zh-CN"/>
        </w:rPr>
        <w:t>风险</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（1）金融风险的</w:t>
      </w:r>
      <w:r>
        <w:rPr>
          <w:rFonts w:ascii="宋体" w:hAnsi="宋体"/>
          <w:sz w:val="24"/>
          <w:szCs w:val="24"/>
          <w:lang w:eastAsia="zh-CN"/>
        </w:rPr>
        <w:t>内</w:t>
      </w:r>
      <w:r>
        <w:rPr>
          <w:rFonts w:hint="eastAsia" w:ascii="宋体" w:hAnsi="宋体"/>
          <w:sz w:val="24"/>
          <w:szCs w:val="24"/>
          <w:lang w:eastAsia="zh-CN"/>
        </w:rPr>
        <w:t>涵</w:t>
      </w:r>
      <w:r>
        <w:rPr>
          <w:rFonts w:ascii="宋体" w:hAnsi="宋体"/>
          <w:sz w:val="24"/>
          <w:szCs w:val="24"/>
          <w:lang w:eastAsia="zh-CN"/>
        </w:rPr>
        <w:t>、特征与种类</w:t>
      </w:r>
      <w:r>
        <w:rPr>
          <w:rFonts w:hint="eastAsia" w:ascii="宋体" w:hAnsi="宋体"/>
          <w:sz w:val="24"/>
          <w:szCs w:val="24"/>
          <w:lang w:eastAsia="zh-CN"/>
        </w:rPr>
        <w:t xml:space="preserve"> （2）金融</w:t>
      </w:r>
      <w:r>
        <w:rPr>
          <w:rFonts w:ascii="宋体" w:hAnsi="宋体"/>
          <w:sz w:val="24"/>
          <w:szCs w:val="24"/>
          <w:lang w:eastAsia="zh-CN"/>
        </w:rPr>
        <w:t>风险管理</w:t>
      </w:r>
    </w:p>
    <w:p>
      <w:pPr>
        <w:spacing w:line="360" w:lineRule="auto"/>
        <w:ind w:firstLine="482" w:firstLineChars="200"/>
        <w:rPr>
          <w:rFonts w:hint="eastAsia" w:ascii="Cambria" w:hAnsi="Cambria"/>
          <w:b/>
          <w:sz w:val="24"/>
          <w:szCs w:val="24"/>
          <w:lang w:eastAsia="zh-CN"/>
        </w:rPr>
      </w:pPr>
    </w:p>
    <w:p>
      <w:pPr>
        <w:spacing w:line="360" w:lineRule="auto"/>
        <w:ind w:firstLine="482" w:firstLineChars="200"/>
        <w:rPr>
          <w:rFonts w:ascii="宋体" w:hAnsi="宋体"/>
          <w:b/>
          <w:sz w:val="24"/>
          <w:szCs w:val="24"/>
          <w:lang w:eastAsia="zh-CN"/>
        </w:rPr>
      </w:pPr>
      <w:r>
        <w:rPr>
          <w:rFonts w:hint="eastAsia" w:ascii="宋体" w:hAnsi="宋体"/>
          <w:b/>
          <w:sz w:val="24"/>
          <w:szCs w:val="24"/>
          <w:lang w:eastAsia="zh-CN"/>
        </w:rPr>
        <w:t>第二部分   公司金融</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一、</w:t>
      </w:r>
      <w:r>
        <w:rPr>
          <w:rFonts w:hint="eastAsia" w:ascii="宋体" w:hAnsi="宋体" w:cs="宋体"/>
          <w:sz w:val="24"/>
          <w:szCs w:val="24"/>
          <w:lang w:eastAsia="zh-CN"/>
        </w:rPr>
        <w:t>公司金融导论</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1</w:t>
      </w:r>
      <w:r>
        <w:rPr>
          <w:rFonts w:ascii="宋体" w:hAnsi="宋体"/>
          <w:bCs/>
          <w:kern w:val="2"/>
          <w:sz w:val="24"/>
          <w:szCs w:val="24"/>
          <w:lang w:val="en-US" w:eastAsia="zh-CN"/>
        </w:rPr>
        <w:t>．</w:t>
      </w:r>
      <w:r>
        <w:rPr>
          <w:rFonts w:hint="eastAsia" w:ascii="宋体" w:hAnsi="宋体"/>
          <w:bCs/>
          <w:kern w:val="2"/>
          <w:sz w:val="24"/>
          <w:szCs w:val="24"/>
          <w:lang w:val="en-US" w:eastAsia="zh-CN"/>
        </w:rPr>
        <w:t>公司与公司理财</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2．公司理财的目标</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3．公司理财的主要经济环境</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4．公司理财的产生与发展</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二、财务报表分析</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1</w:t>
      </w:r>
      <w:r>
        <w:rPr>
          <w:rFonts w:ascii="宋体" w:hAnsi="宋体"/>
          <w:bCs/>
          <w:kern w:val="2"/>
          <w:sz w:val="24"/>
          <w:szCs w:val="24"/>
          <w:lang w:val="en-US" w:eastAsia="zh-CN"/>
        </w:rPr>
        <w:t>．</w:t>
      </w:r>
      <w:r>
        <w:rPr>
          <w:rFonts w:hint="eastAsia" w:ascii="宋体" w:hAnsi="宋体"/>
          <w:bCs/>
          <w:kern w:val="2"/>
          <w:sz w:val="24"/>
          <w:szCs w:val="24"/>
          <w:lang w:val="en-US" w:eastAsia="zh-CN"/>
        </w:rPr>
        <w:t>财务报表</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2</w:t>
      </w:r>
      <w:r>
        <w:rPr>
          <w:rFonts w:ascii="宋体" w:hAnsi="宋体"/>
          <w:bCs/>
          <w:kern w:val="2"/>
          <w:sz w:val="24"/>
          <w:szCs w:val="24"/>
          <w:lang w:val="en-US" w:eastAsia="zh-CN"/>
        </w:rPr>
        <w:t>．</w:t>
      </w:r>
      <w:r>
        <w:rPr>
          <w:rFonts w:hint="eastAsia" w:ascii="宋体" w:hAnsi="宋体"/>
          <w:bCs/>
          <w:kern w:val="2"/>
          <w:sz w:val="24"/>
          <w:szCs w:val="24"/>
          <w:lang w:val="en-US" w:eastAsia="zh-CN"/>
        </w:rPr>
        <w:t>财务报表分析概述</w:t>
      </w:r>
    </w:p>
    <w:p>
      <w:pPr>
        <w:spacing w:line="360" w:lineRule="auto"/>
        <w:ind w:firstLine="480" w:firstLineChars="200"/>
        <w:rPr>
          <w:rFonts w:hint="eastAsia" w:ascii="宋体" w:hAnsi="宋体" w:cs="宋体"/>
          <w:kern w:val="2"/>
          <w:sz w:val="24"/>
          <w:szCs w:val="24"/>
          <w:lang w:val="en-US" w:eastAsia="zh-CN"/>
        </w:rPr>
      </w:pPr>
      <w:r>
        <w:rPr>
          <w:rFonts w:hint="eastAsia" w:ascii="宋体" w:hAnsi="宋体"/>
          <w:bCs/>
          <w:kern w:val="2"/>
          <w:sz w:val="24"/>
          <w:szCs w:val="24"/>
          <w:lang w:val="en-US" w:eastAsia="zh-CN"/>
        </w:rPr>
        <w:t>3</w:t>
      </w:r>
      <w:r>
        <w:rPr>
          <w:rFonts w:ascii="宋体" w:hAnsi="宋体"/>
          <w:bCs/>
          <w:kern w:val="2"/>
          <w:sz w:val="24"/>
          <w:szCs w:val="24"/>
          <w:lang w:val="en-US" w:eastAsia="zh-CN"/>
        </w:rPr>
        <w:t>．</w:t>
      </w:r>
      <w:r>
        <w:rPr>
          <w:rFonts w:hint="eastAsia" w:ascii="宋体" w:hAnsi="宋体" w:cs="宋体"/>
          <w:kern w:val="2"/>
          <w:sz w:val="24"/>
          <w:szCs w:val="24"/>
          <w:lang w:val="en-US" w:eastAsia="zh-CN"/>
        </w:rPr>
        <w:t>财务报表指标分析</w:t>
      </w:r>
    </w:p>
    <w:p>
      <w:pPr>
        <w:spacing w:line="360" w:lineRule="auto"/>
        <w:ind w:firstLine="480" w:firstLineChars="200"/>
        <w:rPr>
          <w:rFonts w:hint="eastAsia" w:ascii="宋体" w:hAnsi="宋体" w:cs="宋体"/>
          <w:kern w:val="2"/>
          <w:sz w:val="24"/>
          <w:szCs w:val="24"/>
          <w:lang w:val="en-US" w:eastAsia="zh-CN"/>
        </w:rPr>
      </w:pPr>
      <w:r>
        <w:rPr>
          <w:rFonts w:hint="eastAsia" w:ascii="宋体" w:hAnsi="宋体"/>
          <w:bCs/>
          <w:kern w:val="2"/>
          <w:sz w:val="24"/>
          <w:szCs w:val="24"/>
          <w:lang w:val="en-US" w:eastAsia="zh-CN"/>
        </w:rPr>
        <w:t>4</w:t>
      </w:r>
      <w:r>
        <w:rPr>
          <w:rFonts w:ascii="宋体" w:hAnsi="宋体"/>
          <w:bCs/>
          <w:kern w:val="2"/>
          <w:sz w:val="24"/>
          <w:szCs w:val="24"/>
          <w:lang w:val="en-US" w:eastAsia="zh-CN"/>
        </w:rPr>
        <w:t>．</w:t>
      </w:r>
      <w:r>
        <w:rPr>
          <w:rFonts w:hint="eastAsia" w:ascii="宋体" w:hAnsi="宋体" w:cs="宋体"/>
          <w:kern w:val="2"/>
          <w:sz w:val="24"/>
          <w:szCs w:val="24"/>
          <w:lang w:val="en-US" w:eastAsia="zh-CN"/>
        </w:rPr>
        <w:t>财务报表综合分析</w:t>
      </w:r>
    </w:p>
    <w:p>
      <w:pPr>
        <w:spacing w:line="360" w:lineRule="auto"/>
        <w:ind w:firstLine="480" w:firstLineChars="200"/>
        <w:rPr>
          <w:rFonts w:hint="eastAsia" w:ascii="宋体" w:hAnsi="宋体" w:cs="宋体"/>
          <w:kern w:val="2"/>
          <w:sz w:val="24"/>
          <w:szCs w:val="24"/>
          <w:lang w:val="en-US" w:eastAsia="zh-CN"/>
        </w:rPr>
      </w:pPr>
      <w:r>
        <w:rPr>
          <w:rFonts w:hint="eastAsia" w:ascii="宋体" w:hAnsi="宋体"/>
          <w:bCs/>
          <w:kern w:val="2"/>
          <w:sz w:val="24"/>
          <w:szCs w:val="24"/>
          <w:lang w:val="en-US" w:eastAsia="zh-CN"/>
        </w:rPr>
        <w:t>5</w:t>
      </w:r>
      <w:r>
        <w:rPr>
          <w:rFonts w:ascii="宋体" w:hAnsi="宋体"/>
          <w:bCs/>
          <w:kern w:val="2"/>
          <w:sz w:val="24"/>
          <w:szCs w:val="24"/>
          <w:lang w:val="en-US" w:eastAsia="zh-CN"/>
        </w:rPr>
        <w:t>．</w:t>
      </w:r>
      <w:r>
        <w:rPr>
          <w:rFonts w:hint="eastAsia" w:ascii="宋体" w:hAnsi="宋体" w:cs="宋体"/>
          <w:kern w:val="2"/>
          <w:sz w:val="24"/>
          <w:szCs w:val="24"/>
          <w:lang w:val="en-US" w:eastAsia="zh-CN"/>
        </w:rPr>
        <w:t>财务报表分析案例</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三、金融资产估值</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1．资金的时间价值</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（1）现值与终值</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（2）单利终值与现值的计算</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（3）复利终值与现值的计算</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（4）年金终值与现值的计算</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2. 债券估值</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 xml:space="preserve">3. </w:t>
      </w:r>
      <w:r>
        <w:rPr>
          <w:rFonts w:hint="eastAsia" w:ascii="宋体" w:hAnsi="宋体" w:cs="宋体"/>
          <w:kern w:val="2"/>
          <w:sz w:val="24"/>
          <w:szCs w:val="24"/>
          <w:lang w:val="en-US" w:eastAsia="zh-CN"/>
        </w:rPr>
        <w:t>利率期限结构</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 xml:space="preserve">4. </w:t>
      </w:r>
      <w:r>
        <w:rPr>
          <w:rFonts w:hint="eastAsia" w:ascii="宋体" w:hAnsi="宋体" w:cs="宋体"/>
          <w:kern w:val="2"/>
          <w:sz w:val="24"/>
          <w:szCs w:val="24"/>
          <w:lang w:val="en-US" w:eastAsia="zh-CN"/>
        </w:rPr>
        <w:t>股票估值</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四、资本预算</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1．投资决策方法</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（1）回收期法</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（2）净现值法</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（3）会计平均收益法</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（4）净现值法</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（5）内部收益率法</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2．增量现金流</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3．净现值法则的拓展运用：年均净现值与获利指数</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4．资本预算的不确定性分析</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（1）敏感性分析</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（2）场景分析</w:t>
      </w:r>
      <w:r>
        <w:rPr>
          <w:rFonts w:ascii="宋体" w:hAnsi="宋体"/>
          <w:bCs/>
          <w:kern w:val="2"/>
          <w:sz w:val="24"/>
          <w:szCs w:val="24"/>
          <w:lang w:val="en-US" w:eastAsia="zh-CN"/>
        </w:rPr>
        <w:t xml:space="preserve"> </w:t>
      </w:r>
    </w:p>
    <w:p>
      <w:pPr>
        <w:spacing w:line="360" w:lineRule="auto"/>
        <w:ind w:firstLine="480" w:firstLineChars="200"/>
        <w:rPr>
          <w:rFonts w:hint="eastAsia" w:ascii="宋体" w:hAnsi="宋体"/>
          <w:bCs/>
          <w:kern w:val="2"/>
          <w:sz w:val="24"/>
          <w:szCs w:val="24"/>
          <w:lang w:val="en-US" w:eastAsia="zh-CN"/>
        </w:rPr>
      </w:pPr>
      <w:r>
        <w:rPr>
          <w:rFonts w:hint="eastAsia" w:ascii="宋体" w:hAnsi="宋体"/>
          <w:bCs/>
          <w:kern w:val="2"/>
          <w:sz w:val="24"/>
          <w:szCs w:val="24"/>
          <w:lang w:val="en-US" w:eastAsia="zh-CN"/>
        </w:rPr>
        <w:t>（3）决策树分析</w:t>
      </w:r>
    </w:p>
    <w:p>
      <w:pPr>
        <w:spacing w:line="360" w:lineRule="auto"/>
        <w:ind w:firstLine="480" w:firstLineChars="200"/>
        <w:rPr>
          <w:rFonts w:ascii="宋体" w:hAnsi="宋体"/>
          <w:bCs/>
          <w:kern w:val="2"/>
          <w:sz w:val="24"/>
          <w:szCs w:val="24"/>
          <w:lang w:val="en-US" w:eastAsia="zh-CN"/>
        </w:rPr>
      </w:pPr>
      <w:r>
        <w:rPr>
          <w:rFonts w:hint="eastAsia" w:ascii="宋体" w:hAnsi="宋体"/>
          <w:bCs/>
          <w:kern w:val="2"/>
          <w:sz w:val="24"/>
          <w:szCs w:val="24"/>
          <w:lang w:val="en-US" w:eastAsia="zh-CN"/>
        </w:rPr>
        <w:t>（4）盈亏平衡分析</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五、金融资产投资的收益与风险</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w:t>
      </w:r>
      <w:r>
        <w:rPr>
          <w:rFonts w:hint="eastAsia" w:ascii="宋体" w:hAnsi="宋体"/>
          <w:kern w:val="2"/>
          <w:sz w:val="24"/>
          <w:szCs w:val="24"/>
          <w:lang w:val="en-US" w:eastAsia="zh-CN"/>
        </w:rPr>
        <w:t>收益与风险</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2．</w:t>
      </w:r>
      <w:r>
        <w:rPr>
          <w:rFonts w:hint="eastAsia" w:ascii="宋体" w:hAnsi="宋体" w:cs="宋体"/>
          <w:kern w:val="2"/>
          <w:sz w:val="24"/>
          <w:szCs w:val="24"/>
          <w:lang w:val="en-US" w:eastAsia="zh-CN"/>
        </w:rPr>
        <w:t>投资组合理论</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3．</w:t>
      </w:r>
      <w:r>
        <w:rPr>
          <w:rFonts w:hint="eastAsia" w:ascii="宋体" w:hAnsi="宋体" w:cs="宋体"/>
          <w:kern w:val="2"/>
          <w:sz w:val="24"/>
          <w:szCs w:val="24"/>
          <w:lang w:val="en-US" w:eastAsia="zh-CN"/>
        </w:rPr>
        <w:t>资本资产定价模型（CAPM）</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4．</w:t>
      </w:r>
      <w:r>
        <w:rPr>
          <w:rFonts w:hint="eastAsia" w:ascii="宋体" w:hAnsi="宋体" w:cs="宋体"/>
          <w:kern w:val="2"/>
          <w:sz w:val="24"/>
          <w:szCs w:val="24"/>
          <w:lang w:val="en-US" w:eastAsia="zh-CN"/>
        </w:rPr>
        <w:t>套利定价理论（APT）</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六、资本成本与资本结构</w:t>
      </w:r>
    </w:p>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1．债务融资与股权融资</w:t>
      </w:r>
    </w:p>
    <w:p>
      <w:pPr>
        <w:spacing w:line="360" w:lineRule="auto"/>
        <w:ind w:firstLine="480" w:firstLineChars="200"/>
        <w:rPr>
          <w:rFonts w:hint="eastAsia" w:ascii="宋体" w:hAnsi="宋体" w:cs="宋体"/>
          <w:kern w:val="2"/>
          <w:sz w:val="24"/>
          <w:szCs w:val="24"/>
          <w:lang w:val="en-US" w:eastAsia="zh-CN"/>
        </w:rPr>
      </w:pPr>
      <w:r>
        <w:rPr>
          <w:rFonts w:hint="eastAsia" w:ascii="宋体" w:hAnsi="宋体" w:cs="宋体"/>
          <w:kern w:val="2"/>
          <w:sz w:val="24"/>
          <w:szCs w:val="24"/>
          <w:lang w:val="en-US" w:eastAsia="zh-CN"/>
        </w:rPr>
        <w:t>（1）债务融资的定义、特点、类型结构</w:t>
      </w:r>
    </w:p>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（2）股权融资的定义、特点、类型结构</w:t>
      </w:r>
    </w:p>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2．资本成本的计算</w:t>
      </w:r>
    </w:p>
    <w:p>
      <w:pPr>
        <w:spacing w:line="360" w:lineRule="auto"/>
        <w:ind w:firstLine="480" w:firstLineChars="200"/>
        <w:rPr>
          <w:rFonts w:ascii="宋体" w:hAnsi="宋体" w:cs="宋体"/>
          <w:kern w:val="2"/>
          <w:sz w:val="24"/>
          <w:szCs w:val="24"/>
          <w:lang w:val="en-US" w:eastAsia="zh-CN"/>
        </w:rPr>
      </w:pPr>
      <w:bookmarkStart w:id="0" w:name="_Hlk76620531"/>
      <w:r>
        <w:rPr>
          <w:rFonts w:hint="eastAsia" w:ascii="宋体" w:hAnsi="宋体" w:cs="宋体"/>
          <w:kern w:val="2"/>
          <w:sz w:val="24"/>
          <w:szCs w:val="24"/>
          <w:lang w:val="en-US" w:eastAsia="zh-CN"/>
        </w:rPr>
        <w:t>3．财务杠杆</w:t>
      </w:r>
    </w:p>
    <w:bookmarkEnd w:id="0"/>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4．资本结构</w:t>
      </w:r>
    </w:p>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（1）资本结构的定义（2）最优资本结构决策（3）资本结构的调整</w:t>
      </w:r>
    </w:p>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5．资本结构理论</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七、公司企业并购、重组与破产</w:t>
      </w:r>
    </w:p>
    <w:p>
      <w:pPr>
        <w:spacing w:line="360" w:lineRule="auto"/>
        <w:ind w:firstLine="480" w:firstLineChars="200"/>
        <w:rPr>
          <w:rFonts w:ascii="宋体" w:hAnsi="宋体" w:cs="宋体"/>
          <w:bCs/>
          <w:kern w:val="2"/>
          <w:sz w:val="24"/>
          <w:szCs w:val="24"/>
          <w:lang w:val="en-US" w:eastAsia="zh-CN"/>
        </w:rPr>
      </w:pPr>
      <w:r>
        <w:rPr>
          <w:rFonts w:hint="eastAsia" w:ascii="宋体" w:hAnsi="宋体" w:cs="宋体"/>
          <w:bCs/>
          <w:kern w:val="2"/>
          <w:sz w:val="24"/>
          <w:szCs w:val="24"/>
          <w:lang w:val="en-US" w:eastAsia="zh-CN"/>
        </w:rPr>
        <w:t>1．公司并购概述</w:t>
      </w:r>
    </w:p>
    <w:p>
      <w:pPr>
        <w:spacing w:line="360" w:lineRule="auto"/>
        <w:ind w:firstLine="480" w:firstLineChars="200"/>
        <w:rPr>
          <w:rFonts w:ascii="宋体" w:hAnsi="宋体" w:cs="宋体"/>
          <w:bCs/>
          <w:kern w:val="2"/>
          <w:sz w:val="24"/>
          <w:szCs w:val="24"/>
          <w:lang w:val="en-US" w:eastAsia="zh-CN"/>
        </w:rPr>
      </w:pPr>
      <w:r>
        <w:rPr>
          <w:rFonts w:hint="eastAsia" w:ascii="宋体" w:hAnsi="宋体" w:cs="宋体"/>
          <w:bCs/>
          <w:kern w:val="2"/>
          <w:sz w:val="24"/>
          <w:szCs w:val="24"/>
          <w:lang w:val="en-US" w:eastAsia="zh-CN"/>
        </w:rPr>
        <w:t>2．企业并购分析</w:t>
      </w:r>
    </w:p>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3．企业重组类型</w:t>
      </w:r>
    </w:p>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4．财务困境与破产清算</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八、股利分配决策</w:t>
      </w:r>
    </w:p>
    <w:p>
      <w:pPr>
        <w:spacing w:line="360" w:lineRule="auto"/>
        <w:ind w:firstLine="480" w:firstLineChars="200"/>
        <w:rPr>
          <w:rFonts w:hint="eastAsia" w:ascii="宋体" w:hAnsi="宋体" w:cs="宋体"/>
          <w:bCs/>
          <w:kern w:val="2"/>
          <w:sz w:val="24"/>
          <w:szCs w:val="24"/>
          <w:lang w:val="en-US" w:eastAsia="zh-CN"/>
        </w:rPr>
      </w:pPr>
      <w:r>
        <w:rPr>
          <w:rFonts w:hint="eastAsia" w:ascii="宋体" w:hAnsi="宋体" w:cs="宋体"/>
          <w:bCs/>
          <w:kern w:val="2"/>
          <w:sz w:val="24"/>
          <w:szCs w:val="24"/>
          <w:lang w:val="en-US" w:eastAsia="zh-CN"/>
        </w:rPr>
        <w:t>1．股利政策概述</w:t>
      </w:r>
    </w:p>
    <w:p>
      <w:pPr>
        <w:spacing w:line="360" w:lineRule="auto"/>
        <w:ind w:firstLine="480" w:firstLineChars="200"/>
        <w:rPr>
          <w:rFonts w:ascii="宋体" w:hAnsi="宋体" w:cs="宋体"/>
          <w:bCs/>
          <w:kern w:val="2"/>
          <w:sz w:val="24"/>
          <w:szCs w:val="24"/>
          <w:lang w:val="en-US" w:eastAsia="zh-CN"/>
        </w:rPr>
      </w:pPr>
      <w:r>
        <w:rPr>
          <w:rFonts w:hint="eastAsia" w:ascii="宋体" w:hAnsi="宋体" w:cs="宋体"/>
          <w:bCs/>
          <w:kern w:val="2"/>
          <w:sz w:val="24"/>
          <w:szCs w:val="24"/>
          <w:lang w:val="en-US" w:eastAsia="zh-CN"/>
        </w:rPr>
        <w:t>2．</w:t>
      </w:r>
      <w:r>
        <w:rPr>
          <w:rFonts w:hint="eastAsia" w:ascii="宋体" w:hAnsi="宋体"/>
          <w:kern w:val="2"/>
          <w:sz w:val="24"/>
          <w:szCs w:val="24"/>
          <w:lang w:val="en-US" w:eastAsia="zh-CN"/>
        </w:rPr>
        <w:t>股利政策的限制因素</w:t>
      </w:r>
    </w:p>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3．</w:t>
      </w:r>
      <w:r>
        <w:rPr>
          <w:rFonts w:hint="eastAsia" w:ascii="宋体" w:hAnsi="宋体"/>
          <w:kern w:val="2"/>
          <w:sz w:val="24"/>
          <w:szCs w:val="24"/>
          <w:lang w:val="en-US" w:eastAsia="zh-CN"/>
        </w:rPr>
        <w:t>股利政策理论</w:t>
      </w:r>
    </w:p>
    <w:p>
      <w:pPr>
        <w:spacing w:line="360" w:lineRule="auto"/>
        <w:ind w:firstLine="480" w:firstLineChars="200"/>
        <w:rPr>
          <w:rFonts w:ascii="宋体" w:hAnsi="宋体" w:cs="宋体"/>
          <w:color w:val="FF0000"/>
          <w:sz w:val="24"/>
          <w:szCs w:val="24"/>
          <w:lang w:val="en-US" w:eastAsia="zh-CN"/>
        </w:rPr>
      </w:pPr>
      <w:r>
        <w:rPr>
          <w:rFonts w:hint="eastAsia" w:ascii="宋体" w:hAnsi="宋体" w:cs="宋体"/>
          <w:kern w:val="2"/>
          <w:sz w:val="24"/>
          <w:szCs w:val="24"/>
          <w:lang w:val="en-US" w:eastAsia="zh-CN"/>
        </w:rPr>
        <w:t>4．</w:t>
      </w:r>
      <w:r>
        <w:rPr>
          <w:rFonts w:hint="eastAsia" w:ascii="宋体" w:hAnsi="宋体"/>
          <w:kern w:val="2"/>
          <w:sz w:val="24"/>
          <w:szCs w:val="24"/>
          <w:lang w:val="en-US" w:eastAsia="zh-CN"/>
        </w:rPr>
        <w:t>股利政策的类型</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九、流动资产管理</w:t>
      </w:r>
    </w:p>
    <w:p>
      <w:pPr>
        <w:spacing w:line="360" w:lineRule="auto"/>
        <w:ind w:firstLine="480" w:firstLineChars="200"/>
        <w:rPr>
          <w:rFonts w:hint="eastAsia" w:ascii="宋体" w:hAnsi="宋体" w:cs="宋体"/>
          <w:bCs/>
          <w:kern w:val="2"/>
          <w:sz w:val="24"/>
          <w:szCs w:val="24"/>
          <w:lang w:val="en-US" w:eastAsia="zh-CN"/>
        </w:rPr>
      </w:pPr>
      <w:r>
        <w:rPr>
          <w:rFonts w:hint="eastAsia" w:ascii="宋体" w:hAnsi="宋体" w:cs="宋体"/>
          <w:bCs/>
          <w:kern w:val="2"/>
          <w:sz w:val="24"/>
          <w:szCs w:val="24"/>
          <w:lang w:val="en-US" w:eastAsia="zh-CN"/>
        </w:rPr>
        <w:t>1．现金管理</w:t>
      </w:r>
    </w:p>
    <w:p>
      <w:pPr>
        <w:spacing w:line="360" w:lineRule="auto"/>
        <w:ind w:firstLine="480" w:firstLineChars="200"/>
        <w:rPr>
          <w:rFonts w:ascii="宋体" w:hAnsi="宋体" w:cs="宋体"/>
          <w:bCs/>
          <w:kern w:val="2"/>
          <w:sz w:val="24"/>
          <w:szCs w:val="24"/>
          <w:lang w:val="en-US" w:eastAsia="zh-CN"/>
        </w:rPr>
      </w:pPr>
      <w:r>
        <w:rPr>
          <w:rFonts w:hint="eastAsia" w:ascii="宋体" w:hAnsi="宋体" w:cs="宋体"/>
          <w:bCs/>
          <w:kern w:val="2"/>
          <w:sz w:val="24"/>
          <w:szCs w:val="24"/>
          <w:lang w:val="en-US" w:eastAsia="zh-CN"/>
        </w:rPr>
        <w:t>2．</w:t>
      </w:r>
      <w:r>
        <w:rPr>
          <w:rFonts w:hint="eastAsia" w:ascii="宋体" w:hAnsi="宋体"/>
          <w:kern w:val="2"/>
          <w:sz w:val="24"/>
          <w:szCs w:val="24"/>
          <w:lang w:val="en-US" w:eastAsia="zh-CN"/>
        </w:rPr>
        <w:t>信用管理</w:t>
      </w:r>
    </w:p>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3．</w:t>
      </w:r>
      <w:r>
        <w:rPr>
          <w:rFonts w:hint="eastAsia" w:ascii="宋体" w:hAnsi="宋体"/>
          <w:kern w:val="2"/>
          <w:sz w:val="24"/>
          <w:szCs w:val="24"/>
          <w:lang w:val="en-US" w:eastAsia="zh-CN"/>
        </w:rPr>
        <w:t>存货管理</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十、行为公司金融</w:t>
      </w:r>
    </w:p>
    <w:p>
      <w:pPr>
        <w:spacing w:line="360" w:lineRule="auto"/>
        <w:ind w:firstLine="480" w:firstLineChars="200"/>
        <w:rPr>
          <w:rFonts w:ascii="宋体" w:hAnsi="宋体" w:cs="宋体"/>
          <w:bCs/>
          <w:kern w:val="2"/>
          <w:sz w:val="24"/>
          <w:szCs w:val="24"/>
          <w:lang w:val="en-US" w:eastAsia="zh-CN"/>
        </w:rPr>
      </w:pPr>
      <w:r>
        <w:rPr>
          <w:rFonts w:hint="eastAsia" w:ascii="宋体" w:hAnsi="宋体" w:cs="宋体"/>
          <w:bCs/>
          <w:kern w:val="2"/>
          <w:sz w:val="24"/>
          <w:szCs w:val="24"/>
          <w:lang w:val="en-US" w:eastAsia="zh-CN"/>
        </w:rPr>
        <w:t>1．行为公司金融概述</w:t>
      </w:r>
    </w:p>
    <w:p>
      <w:pPr>
        <w:spacing w:line="360" w:lineRule="auto"/>
        <w:ind w:firstLine="480" w:firstLineChars="200"/>
        <w:rPr>
          <w:rFonts w:ascii="宋体" w:hAnsi="宋体" w:cs="宋体"/>
          <w:bCs/>
          <w:kern w:val="2"/>
          <w:sz w:val="24"/>
          <w:szCs w:val="24"/>
          <w:lang w:val="en-US" w:eastAsia="zh-CN"/>
        </w:rPr>
      </w:pPr>
      <w:r>
        <w:rPr>
          <w:rFonts w:hint="eastAsia" w:ascii="宋体" w:hAnsi="宋体" w:cs="宋体"/>
          <w:bCs/>
          <w:kern w:val="2"/>
          <w:sz w:val="24"/>
          <w:szCs w:val="24"/>
          <w:lang w:val="en-US" w:eastAsia="zh-CN"/>
        </w:rPr>
        <w:t>2．非理性下的公司投资</w:t>
      </w:r>
    </w:p>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3．</w:t>
      </w:r>
      <w:r>
        <w:rPr>
          <w:rFonts w:hint="eastAsia" w:ascii="宋体" w:hAnsi="宋体" w:cs="宋体"/>
          <w:bCs/>
          <w:kern w:val="2"/>
          <w:sz w:val="24"/>
          <w:szCs w:val="24"/>
          <w:lang w:val="en-US" w:eastAsia="zh-CN"/>
        </w:rPr>
        <w:t>非理性下的公司融资</w:t>
      </w:r>
    </w:p>
    <w:p>
      <w:pPr>
        <w:spacing w:line="360" w:lineRule="auto"/>
        <w:ind w:firstLine="480" w:firstLineChars="200"/>
        <w:rPr>
          <w:rFonts w:ascii="宋体" w:hAnsi="宋体" w:cs="宋体"/>
          <w:kern w:val="2"/>
          <w:sz w:val="24"/>
          <w:szCs w:val="24"/>
          <w:lang w:val="en-US" w:eastAsia="zh-CN"/>
        </w:rPr>
      </w:pPr>
      <w:r>
        <w:rPr>
          <w:rFonts w:hint="eastAsia" w:ascii="宋体" w:hAnsi="宋体" w:cs="宋体"/>
          <w:kern w:val="2"/>
          <w:sz w:val="24"/>
          <w:szCs w:val="24"/>
          <w:lang w:val="en-US" w:eastAsia="zh-CN"/>
        </w:rPr>
        <w:t>4．非理性下的其他公司决策</w:t>
      </w:r>
    </w:p>
    <w:p>
      <w:pPr>
        <w:spacing w:line="360" w:lineRule="auto"/>
        <w:ind w:firstLine="480" w:firstLineChars="200"/>
        <w:rPr>
          <w:rFonts w:hint="eastAsia" w:ascii="宋体" w:hAnsi="宋体"/>
          <w:sz w:val="24"/>
          <w:szCs w:val="24"/>
          <w:lang w:val="en-US" w:eastAsia="zh-CN"/>
        </w:rPr>
      </w:pPr>
    </w:p>
    <w:p>
      <w:pPr>
        <w:spacing w:line="360" w:lineRule="auto"/>
        <w:ind w:firstLine="480" w:firstLineChars="200"/>
        <w:rPr>
          <w:rFonts w:hint="eastAsia" w:ascii="Cambria" w:hAnsi="Cambria" w:eastAsia="等线"/>
          <w:sz w:val="24"/>
          <w:szCs w:val="24"/>
          <w:lang w:eastAsia="zh-CN"/>
        </w:rPr>
      </w:pPr>
    </w:p>
    <w:p>
      <w:pPr>
        <w:spacing w:line="360" w:lineRule="auto"/>
        <w:ind w:firstLine="480" w:firstLineChars="200"/>
        <w:rPr>
          <w:rFonts w:hint="eastAsia" w:ascii="Cambria" w:hAnsi="Cambria" w:eastAsia="等线"/>
          <w:sz w:val="24"/>
          <w:szCs w:val="24"/>
          <w:lang w:eastAsia="zh-CN"/>
        </w:rPr>
      </w:pPr>
    </w:p>
    <w:p>
      <w:pPr>
        <w:shd w:val="clear" w:color="auto" w:fill="FFFFFF"/>
        <w:spacing w:line="360" w:lineRule="auto"/>
        <w:rPr>
          <w:rFonts w:hint="eastAsia" w:ascii="宋体" w:hAnsi="宋体" w:cs="Arial"/>
          <w:color w:val="000000"/>
          <w:sz w:val="24"/>
          <w:szCs w:val="24"/>
          <w:lang w:eastAsia="zh-CN"/>
        </w:rPr>
      </w:pPr>
      <w:r>
        <w:rPr>
          <w:rFonts w:hint="eastAsia" w:ascii="宋体" w:hAnsi="宋体" w:cs="Arial"/>
          <w:color w:val="000000"/>
          <w:sz w:val="24"/>
          <w:szCs w:val="24"/>
          <w:lang w:eastAsia="zh-CN"/>
        </w:rPr>
        <w:t>参考书目：</w:t>
      </w:r>
    </w:p>
    <w:p>
      <w:pPr>
        <w:shd w:val="clear" w:color="auto" w:fill="FFFFFF"/>
        <w:spacing w:line="360" w:lineRule="auto"/>
        <w:rPr>
          <w:rFonts w:hint="eastAsia" w:ascii="宋体" w:hAnsi="宋体" w:cs="Arial"/>
          <w:color w:val="000000"/>
          <w:sz w:val="24"/>
          <w:szCs w:val="24"/>
          <w:lang w:eastAsia="zh-CN"/>
        </w:rPr>
      </w:pPr>
      <w:r>
        <w:rPr>
          <w:rFonts w:hint="eastAsia" w:ascii="宋体" w:hAnsi="宋体" w:cs="Arial"/>
          <w:color w:val="000000"/>
          <w:sz w:val="24"/>
          <w:szCs w:val="24"/>
          <w:lang w:eastAsia="zh-CN"/>
        </w:rPr>
        <w:t>1、</w:t>
      </w:r>
      <w:r>
        <w:rPr>
          <w:rFonts w:hint="eastAsia" w:ascii="宋体" w:hAnsi="宋体"/>
          <w:sz w:val="24"/>
          <w:szCs w:val="24"/>
          <w:lang w:eastAsia="zh-CN"/>
        </w:rPr>
        <w:t>《金融学》李健 主编，高等教育出版社，</w:t>
      </w:r>
      <w:r>
        <w:rPr>
          <w:rFonts w:ascii="宋体" w:hAnsi="宋体"/>
          <w:sz w:val="24"/>
          <w:szCs w:val="24"/>
          <w:lang w:eastAsia="zh-CN"/>
        </w:rPr>
        <w:t xml:space="preserve"> 2018年</w:t>
      </w:r>
      <w:r>
        <w:rPr>
          <w:rFonts w:hint="eastAsia" w:ascii="宋体" w:hAnsi="宋体"/>
          <w:sz w:val="24"/>
          <w:szCs w:val="24"/>
          <w:lang w:eastAsia="zh-CN"/>
        </w:rPr>
        <w:t>，</w:t>
      </w:r>
      <w:r>
        <w:rPr>
          <w:rFonts w:ascii="宋体" w:hAnsi="宋体"/>
          <w:sz w:val="24"/>
          <w:szCs w:val="24"/>
          <w:lang w:eastAsia="zh-CN"/>
        </w:rPr>
        <w:t>第三版</w:t>
      </w:r>
      <w:r>
        <w:rPr>
          <w:rFonts w:hint="eastAsia" w:ascii="宋体" w:hAnsi="宋体"/>
          <w:sz w:val="24"/>
          <w:szCs w:val="24"/>
          <w:lang w:eastAsia="zh-CN"/>
        </w:rPr>
        <w:t>。</w:t>
      </w:r>
    </w:p>
    <w:p>
      <w:pPr>
        <w:spacing w:line="360" w:lineRule="auto"/>
        <w:rPr>
          <w:rFonts w:ascii="宋体" w:hAnsi="宋体"/>
          <w:sz w:val="24"/>
          <w:szCs w:val="24"/>
          <w:lang w:eastAsia="zh-CN"/>
        </w:rPr>
      </w:pPr>
      <w:r>
        <w:rPr>
          <w:rFonts w:hint="eastAsia" w:ascii="宋体" w:hAnsi="宋体"/>
          <w:sz w:val="24"/>
          <w:szCs w:val="24"/>
          <w:lang w:eastAsia="zh-CN"/>
        </w:rPr>
        <w:t>2、《金融学》黄达、</w:t>
      </w:r>
      <w:r>
        <w:rPr>
          <w:rFonts w:ascii="宋体" w:hAnsi="宋体"/>
          <w:sz w:val="24"/>
          <w:szCs w:val="24"/>
          <w:lang w:eastAsia="zh-CN"/>
        </w:rPr>
        <w:t>张杰</w:t>
      </w:r>
      <w:r>
        <w:rPr>
          <w:rFonts w:hint="eastAsia" w:ascii="宋体" w:hAnsi="宋体"/>
          <w:sz w:val="24"/>
          <w:szCs w:val="24"/>
          <w:lang w:eastAsia="zh-CN"/>
        </w:rPr>
        <w:t xml:space="preserve"> 主编，中国人民大学出版社，</w:t>
      </w:r>
      <w:r>
        <w:rPr>
          <w:rFonts w:ascii="宋体" w:hAnsi="宋体"/>
          <w:sz w:val="24"/>
          <w:szCs w:val="24"/>
          <w:lang w:eastAsia="zh-CN"/>
        </w:rPr>
        <w:t>2020年</w:t>
      </w:r>
      <w:r>
        <w:rPr>
          <w:rFonts w:hint="eastAsia" w:ascii="宋体" w:hAnsi="宋体"/>
          <w:sz w:val="24"/>
          <w:szCs w:val="24"/>
          <w:lang w:eastAsia="zh-CN"/>
        </w:rPr>
        <w:t>，</w:t>
      </w:r>
      <w:r>
        <w:rPr>
          <w:rFonts w:ascii="宋体" w:hAnsi="宋体"/>
          <w:sz w:val="24"/>
          <w:szCs w:val="24"/>
          <w:lang w:eastAsia="zh-CN"/>
        </w:rPr>
        <w:t>第</w:t>
      </w:r>
      <w:r>
        <w:rPr>
          <w:rFonts w:hint="eastAsia" w:ascii="宋体" w:hAnsi="宋体"/>
          <w:sz w:val="24"/>
          <w:szCs w:val="24"/>
          <w:lang w:eastAsia="zh-CN"/>
        </w:rPr>
        <w:t>五</w:t>
      </w:r>
      <w:r>
        <w:rPr>
          <w:rFonts w:ascii="宋体" w:hAnsi="宋体"/>
          <w:sz w:val="24"/>
          <w:szCs w:val="24"/>
          <w:lang w:eastAsia="zh-CN"/>
        </w:rPr>
        <w:t>版</w:t>
      </w:r>
      <w:r>
        <w:rPr>
          <w:rFonts w:hint="eastAsia" w:ascii="宋体" w:hAnsi="宋体"/>
          <w:sz w:val="24"/>
          <w:szCs w:val="24"/>
          <w:lang w:eastAsia="zh-CN"/>
        </w:rPr>
        <w:t>。</w:t>
      </w:r>
    </w:p>
    <w:p>
      <w:pPr>
        <w:shd w:val="clear" w:color="auto" w:fill="FFFFFF"/>
        <w:spacing w:line="360" w:lineRule="auto"/>
        <w:rPr>
          <w:rFonts w:hint="eastAsia" w:ascii="宋体" w:hAnsi="宋体"/>
          <w:sz w:val="24"/>
          <w:szCs w:val="24"/>
          <w:lang w:eastAsia="zh-CN"/>
        </w:rPr>
      </w:pPr>
      <w:r>
        <w:rPr>
          <w:rFonts w:hint="eastAsia" w:ascii="宋体" w:hAnsi="宋体"/>
          <w:sz w:val="24"/>
          <w:szCs w:val="24"/>
          <w:lang w:eastAsia="zh-CN"/>
        </w:rPr>
        <w:t>3、《公司金融》，李曜、刘莉亚、邓辛 著，中国人民大学出版社，2019年10月第二版。</w:t>
      </w:r>
    </w:p>
    <w:p>
      <w:pPr>
        <w:widowControl w:val="0"/>
        <w:spacing w:line="360" w:lineRule="auto"/>
        <w:jc w:val="both"/>
        <w:rPr>
          <w:rFonts w:hint="eastAsia" w:ascii="宋体" w:hAnsi="宋体"/>
          <w:kern w:val="2"/>
          <w:sz w:val="24"/>
          <w:szCs w:val="24"/>
          <w:lang w:val="en-US" w:eastAsia="zh-CN"/>
        </w:rPr>
      </w:pPr>
    </w:p>
    <w:p>
      <w:pPr>
        <w:widowControl w:val="0"/>
        <w:spacing w:line="240" w:lineRule="atLeast"/>
        <w:ind w:firstLine="480" w:firstLineChars="200"/>
        <w:jc w:val="both"/>
        <w:rPr>
          <w:rFonts w:hint="eastAsia" w:ascii="Times New Roman" w:hAnsi="Times New Roman"/>
          <w:kern w:val="2"/>
          <w:sz w:val="24"/>
          <w:szCs w:val="24"/>
          <w:lang w:val="en-US" w:eastAsia="zh-CN"/>
        </w:rPr>
      </w:pPr>
    </w:p>
    <w:p>
      <w:pPr>
        <w:widowControl w:val="0"/>
        <w:spacing w:line="360" w:lineRule="auto"/>
        <w:ind w:firstLine="435"/>
        <w:jc w:val="both"/>
        <w:rPr>
          <w:rFonts w:hint="eastAsia" w:ascii="宋体" w:hAnsi="宋体" w:cs="宋体"/>
          <w:kern w:val="2"/>
          <w:sz w:val="21"/>
          <w:szCs w:val="21"/>
          <w:lang w:val="en-US" w:eastAsia="zh-CN"/>
        </w:rPr>
      </w:pPr>
    </w:p>
    <w:p>
      <w:pPr>
        <w:widowControl w:val="0"/>
        <w:ind w:firstLine="422" w:firstLineChars="200"/>
        <w:jc w:val="both"/>
        <w:rPr>
          <w:rFonts w:hint="eastAsia" w:ascii="宋体" w:hAnsi="宋体"/>
          <w:b/>
          <w:kern w:val="2"/>
          <w:sz w:val="21"/>
          <w:szCs w:val="21"/>
          <w:lang w:val="en-US" w:eastAsia="zh-CN"/>
        </w:rPr>
      </w:pPr>
    </w:p>
    <w:p>
      <w:pPr>
        <w:widowControl w:val="0"/>
        <w:tabs>
          <w:tab w:val="left" w:pos="3210"/>
        </w:tabs>
        <w:ind w:firstLine="482" w:firstLineChars="200"/>
        <w:jc w:val="center"/>
        <w:rPr>
          <w:rFonts w:hint="eastAsia" w:ascii="宋体" w:hAnsi="宋体"/>
          <w:b/>
          <w:bCs/>
          <w:kern w:val="2"/>
          <w:sz w:val="24"/>
          <w:szCs w:val="32"/>
          <w:lang w:val="en-US" w:eastAsia="zh-CN"/>
        </w:rPr>
      </w:pPr>
    </w:p>
    <w:sectPr>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N2M5ZTU3NTFlODQ3MDM1MTQzYzAzYmI3NjgyOTUifQ=="/>
  </w:docVars>
  <w:rsids>
    <w:rsidRoot w:val="00217F62"/>
    <w:rsid w:val="00002A5F"/>
    <w:rsid w:val="00013011"/>
    <w:rsid w:val="0013068C"/>
    <w:rsid w:val="001615E5"/>
    <w:rsid w:val="00181E42"/>
    <w:rsid w:val="001915A3"/>
    <w:rsid w:val="00217F62"/>
    <w:rsid w:val="00320AA8"/>
    <w:rsid w:val="00403F68"/>
    <w:rsid w:val="004C0D6F"/>
    <w:rsid w:val="004D723C"/>
    <w:rsid w:val="005B10FC"/>
    <w:rsid w:val="006009D8"/>
    <w:rsid w:val="00630134"/>
    <w:rsid w:val="006656DC"/>
    <w:rsid w:val="006A0AD8"/>
    <w:rsid w:val="006A498A"/>
    <w:rsid w:val="006D4825"/>
    <w:rsid w:val="007233B7"/>
    <w:rsid w:val="00754792"/>
    <w:rsid w:val="007A3ABE"/>
    <w:rsid w:val="007D5D2F"/>
    <w:rsid w:val="00897FAB"/>
    <w:rsid w:val="008B7574"/>
    <w:rsid w:val="008F7A46"/>
    <w:rsid w:val="00937D1A"/>
    <w:rsid w:val="00A33BE7"/>
    <w:rsid w:val="00A406D1"/>
    <w:rsid w:val="00A406D5"/>
    <w:rsid w:val="00A40DDD"/>
    <w:rsid w:val="00A906D8"/>
    <w:rsid w:val="00AB5A74"/>
    <w:rsid w:val="00B21ABD"/>
    <w:rsid w:val="00C442A6"/>
    <w:rsid w:val="00CC41D3"/>
    <w:rsid w:val="00D17DA7"/>
    <w:rsid w:val="00D33952"/>
    <w:rsid w:val="00D5201A"/>
    <w:rsid w:val="00DA05D2"/>
    <w:rsid w:val="00DA4F4C"/>
    <w:rsid w:val="00E43EC7"/>
    <w:rsid w:val="00E4609B"/>
    <w:rsid w:val="00EB3346"/>
    <w:rsid w:val="00ED0413"/>
    <w:rsid w:val="00F00D97"/>
    <w:rsid w:val="00F071AE"/>
    <w:rsid w:val="00F10710"/>
    <w:rsid w:val="00F352F9"/>
    <w:rsid w:val="1B2560EB"/>
    <w:rsid w:val="2933403C"/>
    <w:rsid w:val="35166213"/>
    <w:rsid w:val="5D7F5B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2"/>
      <w:szCs w:val="22"/>
      <w:lang w:val="zh-CN" w:eastAsia="en-US" w:bidi="ar-SA"/>
    </w:rPr>
  </w:style>
  <w:style w:type="paragraph" w:styleId="2">
    <w:name w:val="heading 1"/>
    <w:basedOn w:val="1"/>
    <w:next w:val="1"/>
    <w:qFormat/>
    <w:uiPriority w:val="9"/>
    <w:pPr>
      <w:keepNext/>
      <w:keepLines/>
      <w:spacing w:before="480"/>
      <w:outlineLvl w:val="0"/>
    </w:pPr>
    <w:rPr>
      <w:rFonts w:ascii="Cambria" w:hAnsi="Cambria" w:eastAsia="宋体" w:cs="Times New Roman"/>
      <w:b/>
      <w:bCs/>
      <w:color w:val="365F91"/>
      <w:sz w:val="28"/>
      <w:szCs w:val="28"/>
    </w:rPr>
  </w:style>
  <w:style w:type="paragraph" w:styleId="3">
    <w:name w:val="heading 2"/>
    <w:basedOn w:val="1"/>
    <w:next w:val="1"/>
    <w:link w:val="16"/>
    <w:qFormat/>
    <w:uiPriority w:val="9"/>
    <w:pPr>
      <w:keepNext/>
      <w:keepLines/>
      <w:spacing w:before="200"/>
      <w:outlineLvl w:val="1"/>
    </w:pPr>
    <w:rPr>
      <w:rFonts w:ascii="Cambria" w:hAnsi="Cambria"/>
      <w:b/>
      <w:bCs/>
      <w:color w:val="4F81BD"/>
      <w:sz w:val="26"/>
      <w:szCs w:val="26"/>
    </w:rPr>
  </w:style>
  <w:style w:type="paragraph" w:styleId="4">
    <w:name w:val="heading 3"/>
    <w:basedOn w:val="1"/>
    <w:next w:val="1"/>
    <w:link w:val="17"/>
    <w:qFormat/>
    <w:uiPriority w:val="9"/>
    <w:pPr>
      <w:keepNext/>
      <w:keepLines/>
      <w:spacing w:before="200"/>
      <w:outlineLvl w:val="2"/>
    </w:pPr>
    <w:rPr>
      <w:rFonts w:ascii="Cambria" w:hAnsi="Cambria"/>
      <w:b/>
      <w:bCs/>
      <w:color w:val="4F81BD"/>
      <w:sz w:val="20"/>
      <w:szCs w:val="20"/>
    </w:rPr>
  </w:style>
  <w:style w:type="paragraph" w:styleId="5">
    <w:name w:val="heading 4"/>
    <w:basedOn w:val="1"/>
    <w:next w:val="1"/>
    <w:link w:val="18"/>
    <w:qFormat/>
    <w:uiPriority w:val="9"/>
    <w:pPr>
      <w:keepNext/>
      <w:keepLines/>
      <w:spacing w:before="200"/>
      <w:outlineLvl w:val="3"/>
    </w:pPr>
    <w:rPr>
      <w:rFonts w:ascii="Cambria" w:hAnsi="Cambria"/>
      <w:b/>
      <w:bCs/>
      <w:i/>
      <w:iCs/>
      <w:color w:val="4F81BD"/>
      <w:sz w:val="20"/>
      <w:szCs w:val="20"/>
    </w:rPr>
  </w:style>
  <w:style w:type="paragraph" w:styleId="6">
    <w:name w:val="heading 5"/>
    <w:basedOn w:val="1"/>
    <w:next w:val="1"/>
    <w:link w:val="19"/>
    <w:qFormat/>
    <w:uiPriority w:val="9"/>
    <w:pPr>
      <w:keepNext/>
      <w:keepLines/>
      <w:spacing w:before="200"/>
      <w:outlineLvl w:val="4"/>
    </w:pPr>
    <w:rPr>
      <w:rFonts w:ascii="Cambria" w:hAnsi="Cambria"/>
      <w:color w:val="243F60"/>
      <w:sz w:val="20"/>
      <w:szCs w:val="20"/>
    </w:rPr>
  </w:style>
  <w:style w:type="paragraph" w:styleId="7">
    <w:name w:val="heading 6"/>
    <w:basedOn w:val="1"/>
    <w:next w:val="1"/>
    <w:link w:val="20"/>
    <w:qFormat/>
    <w:uiPriority w:val="9"/>
    <w:pPr>
      <w:keepNext/>
      <w:keepLines/>
      <w:spacing w:before="200"/>
      <w:outlineLvl w:val="5"/>
    </w:pPr>
    <w:rPr>
      <w:rFonts w:ascii="Cambria" w:hAnsi="Cambria"/>
      <w:i/>
      <w:iCs/>
      <w:color w:val="243F60"/>
      <w:sz w:val="20"/>
      <w:szCs w:val="20"/>
    </w:rPr>
  </w:style>
  <w:style w:type="paragraph" w:styleId="8">
    <w:name w:val="heading 7"/>
    <w:basedOn w:val="1"/>
    <w:next w:val="1"/>
    <w:link w:val="21"/>
    <w:qFormat/>
    <w:uiPriority w:val="9"/>
    <w:pPr>
      <w:keepNext/>
      <w:keepLines/>
      <w:spacing w:before="200"/>
      <w:outlineLvl w:val="6"/>
    </w:pPr>
    <w:rPr>
      <w:rFonts w:ascii="Cambria" w:hAnsi="Cambria"/>
      <w:i/>
      <w:iCs/>
      <w:color w:val="404040"/>
      <w:sz w:val="20"/>
      <w:szCs w:val="20"/>
    </w:rPr>
  </w:style>
  <w:style w:type="paragraph" w:styleId="9">
    <w:name w:val="heading 8"/>
    <w:basedOn w:val="1"/>
    <w:next w:val="1"/>
    <w:link w:val="22"/>
    <w:qFormat/>
    <w:uiPriority w:val="9"/>
    <w:pPr>
      <w:keepNext/>
      <w:keepLines/>
      <w:spacing w:before="200"/>
      <w:outlineLvl w:val="7"/>
    </w:pPr>
    <w:rPr>
      <w:rFonts w:ascii="Cambria" w:hAnsi="Cambria"/>
      <w:color w:val="404040"/>
      <w:sz w:val="20"/>
      <w:szCs w:val="20"/>
    </w:rPr>
  </w:style>
  <w:style w:type="paragraph" w:styleId="10">
    <w:name w:val="heading 9"/>
    <w:basedOn w:val="1"/>
    <w:next w:val="1"/>
    <w:link w:val="23"/>
    <w:qFormat/>
    <w:uiPriority w:val="9"/>
    <w:pPr>
      <w:keepNext/>
      <w:keepLines/>
      <w:spacing w:before="200"/>
      <w:outlineLvl w:val="8"/>
    </w:pPr>
    <w:rPr>
      <w:rFonts w:ascii="Cambria" w:hAnsi="Cambria"/>
      <w:i/>
      <w:iCs/>
      <w:color w:val="404040"/>
      <w:sz w:val="20"/>
      <w:szCs w:val="20"/>
    </w:rPr>
  </w:style>
  <w:style w:type="character" w:default="1" w:styleId="14">
    <w:name w:val="Default Paragraph Font"/>
    <w:unhideWhenUsed/>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11">
    <w:name w:val="footer"/>
    <w:basedOn w:val="1"/>
    <w:link w:val="24"/>
    <w:unhideWhenUsed/>
    <w:uiPriority w:val="99"/>
    <w:pPr>
      <w:tabs>
        <w:tab w:val="center" w:pos="4153"/>
        <w:tab w:val="right" w:pos="8306"/>
      </w:tabs>
      <w:snapToGrid w:val="0"/>
    </w:pPr>
    <w:rPr>
      <w:sz w:val="18"/>
      <w:szCs w:val="18"/>
    </w:rPr>
  </w:style>
  <w:style w:type="paragraph" w:styleId="12">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character" w:styleId="15">
    <w:name w:val="Strong"/>
    <w:qFormat/>
    <w:uiPriority w:val="22"/>
    <w:rPr>
      <w:b/>
      <w:bCs/>
    </w:rPr>
  </w:style>
  <w:style w:type="character" w:customStyle="1" w:styleId="16">
    <w:name w:val="标题 2 Char"/>
    <w:link w:val="3"/>
    <w:uiPriority w:val="9"/>
    <w:rPr>
      <w:rFonts w:ascii="Cambria" w:hAnsi="Cambria" w:eastAsia="宋体" w:cs="Times New Roman"/>
      <w:b/>
      <w:bCs/>
      <w:color w:val="4F81BD"/>
      <w:sz w:val="26"/>
      <w:szCs w:val="26"/>
    </w:rPr>
  </w:style>
  <w:style w:type="character" w:customStyle="1" w:styleId="17">
    <w:name w:val="标题 3 Char"/>
    <w:link w:val="4"/>
    <w:uiPriority w:val="9"/>
    <w:rPr>
      <w:rFonts w:ascii="Cambria" w:hAnsi="Cambria" w:eastAsia="宋体" w:cs="Times New Roman"/>
      <w:b/>
      <w:bCs/>
      <w:color w:val="4F81BD"/>
    </w:rPr>
  </w:style>
  <w:style w:type="character" w:customStyle="1" w:styleId="18">
    <w:name w:val="标题 4 Char"/>
    <w:link w:val="5"/>
    <w:uiPriority w:val="9"/>
    <w:rPr>
      <w:rFonts w:ascii="Cambria" w:hAnsi="Cambria" w:eastAsia="宋体" w:cs="Times New Roman"/>
      <w:b/>
      <w:bCs/>
      <w:i/>
      <w:iCs/>
      <w:color w:val="4F81BD"/>
    </w:rPr>
  </w:style>
  <w:style w:type="character" w:customStyle="1" w:styleId="19">
    <w:name w:val="标题 5 Char"/>
    <w:link w:val="6"/>
    <w:uiPriority w:val="9"/>
    <w:rPr>
      <w:rFonts w:ascii="Cambria" w:hAnsi="Cambria" w:eastAsia="宋体" w:cs="Times New Roman"/>
      <w:color w:val="243F60"/>
    </w:rPr>
  </w:style>
  <w:style w:type="character" w:customStyle="1" w:styleId="20">
    <w:name w:val="标题 6 Char"/>
    <w:link w:val="7"/>
    <w:uiPriority w:val="9"/>
    <w:rPr>
      <w:rFonts w:ascii="Cambria" w:hAnsi="Cambria" w:eastAsia="宋体" w:cs="Times New Roman"/>
      <w:i/>
      <w:iCs/>
      <w:color w:val="243F60"/>
    </w:rPr>
  </w:style>
  <w:style w:type="character" w:customStyle="1" w:styleId="21">
    <w:name w:val="标题 7 Char"/>
    <w:link w:val="8"/>
    <w:uiPriority w:val="9"/>
    <w:rPr>
      <w:rFonts w:ascii="Cambria" w:hAnsi="Cambria" w:eastAsia="宋体" w:cs="Times New Roman"/>
      <w:i/>
      <w:iCs/>
      <w:color w:val="404040"/>
    </w:rPr>
  </w:style>
  <w:style w:type="character" w:customStyle="1" w:styleId="22">
    <w:name w:val="标题 8 Char"/>
    <w:link w:val="9"/>
    <w:uiPriority w:val="9"/>
    <w:rPr>
      <w:rFonts w:ascii="Cambria" w:hAnsi="Cambria" w:eastAsia="宋体" w:cs="Times New Roman"/>
      <w:color w:val="404040"/>
      <w:sz w:val="20"/>
      <w:szCs w:val="20"/>
    </w:rPr>
  </w:style>
  <w:style w:type="character" w:customStyle="1" w:styleId="23">
    <w:name w:val="标题 9 Char"/>
    <w:link w:val="10"/>
    <w:uiPriority w:val="9"/>
    <w:rPr>
      <w:rFonts w:ascii="Cambria" w:hAnsi="Cambria" w:eastAsia="宋体" w:cs="Times New Roman"/>
      <w:i/>
      <w:iCs/>
      <w:color w:val="404040"/>
      <w:sz w:val="20"/>
      <w:szCs w:val="20"/>
    </w:rPr>
  </w:style>
  <w:style w:type="character" w:customStyle="1" w:styleId="24">
    <w:name w:val="页脚 Char"/>
    <w:link w:val="11"/>
    <w:semiHidden/>
    <w:uiPriority w:val="99"/>
    <w:rPr>
      <w:sz w:val="18"/>
      <w:szCs w:val="18"/>
      <w:lang w:val="zh-CN" w:eastAsia="en-US"/>
    </w:rPr>
  </w:style>
  <w:style w:type="character" w:customStyle="1" w:styleId="25">
    <w:name w:val="页眉 Char"/>
    <w:link w:val="12"/>
    <w:semiHidden/>
    <w:uiPriority w:val="99"/>
    <w:rPr>
      <w:sz w:val="18"/>
      <w:szCs w:val="18"/>
      <w:lang w:val="zh-CN" w:eastAsia="en-US"/>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384</Words>
  <Characters>2194</Characters>
  <Lines>18</Lines>
  <Paragraphs>5</Paragraphs>
  <TotalTime>0</TotalTime>
  <ScaleCrop>false</ScaleCrop>
  <LinksUpToDate>false</LinksUpToDate>
  <CharactersWithSpaces>2573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2014-09-23T01:04:00Z</dcterms:created>
  <dc:creator>Administrator</dc:creator>
  <cp:lastModifiedBy>vertesyuan</cp:lastModifiedBy>
  <dcterms:modified xsi:type="dcterms:W3CDTF">2022-09-08T07:08:09Z</dcterms:modified>
  <dc:title>2014年中国人民大学专业学位研究生《431金融学综合》考试大纲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CBB8E91628D54BF081BF7AC618FF9E68</vt:lpwstr>
  </property>
</Properties>
</file>