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ascii="宋体" w:hAnsi="宋体"/>
          <w:sz w:val="24"/>
        </w:rPr>
      </w:pPr>
      <w:bookmarkStart w:id="0" w:name="_GoBack"/>
      <w:bookmarkEnd w:id="0"/>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drawing>
          <wp:inline distT="0" distB="0" distL="114300" distR="114300">
            <wp:extent cx="2658110" cy="485775"/>
            <wp:effectExtent l="0" t="0" r="8890" b="9525"/>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7"/>
                    <a:stretch>
                      <a:fillRect/>
                    </a:stretch>
                  </pic:blipFill>
                  <pic:spPr>
                    <a:xfrm>
                      <a:off x="0" y="0"/>
                      <a:ext cx="2658110" cy="485775"/>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rPr>
          <w:rFonts w:hint="eastAsia" w:ascii="华文中宋" w:hAnsi="华文中宋" w:eastAsia="华文中宋"/>
          <w:b/>
          <w:sz w:val="48"/>
          <w:szCs w:val="44"/>
        </w:rPr>
      </w:pPr>
      <w:r>
        <w:rPr>
          <w:rFonts w:hint="eastAsia" w:ascii="黑体" w:hAnsi="华文中宋" w:eastAsia="黑体"/>
          <w:b/>
          <w:sz w:val="48"/>
          <w:szCs w:val="52"/>
        </w:rPr>
        <w:t>《</w:t>
      </w:r>
      <w:r>
        <w:rPr>
          <w:rFonts w:hint="eastAsia" w:ascii="黑体" w:hAnsi="宋体" w:eastAsia="黑体"/>
          <w:b/>
          <w:sz w:val="48"/>
          <w:szCs w:val="52"/>
        </w:rPr>
        <w:t>思想政治教育学原理</w:t>
      </w:r>
      <w:r>
        <w:rPr>
          <w:rFonts w:hint="eastAsia" w:ascii="黑体" w:hAnsi="黑体" w:eastAsia="黑体" w:cs="黑体"/>
          <w:b/>
          <w:sz w:val="48"/>
          <w:szCs w:val="52"/>
        </w:rPr>
        <w:t>Ⅱ</w:t>
      </w:r>
      <w:r>
        <w:rPr>
          <w:rFonts w:hint="eastAsia" w:ascii="黑体" w:hAnsi="华文中宋" w:eastAsia="黑体"/>
          <w:b/>
          <w:sz w:val="48"/>
          <w:szCs w:val="52"/>
        </w:rPr>
        <w:t>》科目大纲</w:t>
      </w:r>
    </w:p>
    <w:p>
      <w:pPr>
        <w:widowControl/>
        <w:spacing w:line="460" w:lineRule="exact"/>
        <w:jc w:val="left"/>
        <w:rPr>
          <w:rFonts w:hint="eastAsia" w:ascii="宋体" w:hAnsi="宋体"/>
          <w:sz w:val="24"/>
        </w:rPr>
      </w:pPr>
      <w:r>
        <w:rPr>
          <w:rFonts w:hint="eastAsia" w:ascii="黑体" w:hAnsi="宋体" w:eastAsia="黑体"/>
          <w:b/>
          <w:sz w:val="48"/>
          <w:szCs w:val="48"/>
        </w:rPr>
        <w:t xml:space="preserve"> </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马克思主义学院  </w:t>
      </w:r>
      <w:r>
        <w:rPr>
          <w:rFonts w:ascii="仿宋_GB2312" w:hAnsi="宋体" w:eastAsia="仿宋_GB2312"/>
          <w:sz w:val="32"/>
          <w:szCs w:val="32"/>
          <w:u w:val="single"/>
        </w:rPr>
        <w:t xml:space="preserve">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r>
        <w:rPr>
          <w:rFonts w:ascii="仿宋_GB2312" w:hAnsi="宋体" w:eastAsia="仿宋_GB2312"/>
          <w:w w:val="90"/>
          <w:sz w:val="32"/>
          <w:szCs w:val="32"/>
          <w:u w:val="single"/>
        </w:rPr>
        <w:t xml:space="preserve"> </w:t>
      </w:r>
      <w:r>
        <w:rPr>
          <w:rFonts w:hint="eastAsia" w:ascii="仿宋_GB2312" w:hAnsi="宋体" w:eastAsia="仿宋_GB2312"/>
          <w:w w:val="90"/>
          <w:sz w:val="32"/>
          <w:szCs w:val="32"/>
          <w:u w:val="single"/>
        </w:rPr>
        <w:t xml:space="preserve">        </w:t>
      </w:r>
      <w:r>
        <w:rPr>
          <w:rFonts w:ascii="仿宋_GB2312" w:hAnsi="宋体" w:eastAsia="仿宋_GB2312"/>
          <w:w w:val="90"/>
          <w:sz w:val="32"/>
          <w:szCs w:val="32"/>
          <w:u w:val="single"/>
        </w:rPr>
        <w:t xml:space="preserve">    </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2022年6月24 日 </w:t>
      </w:r>
      <w:r>
        <w:rPr>
          <w:rFonts w:ascii="仿宋_GB2312" w:hAnsi="宋体" w:eastAsia="仿宋_GB2312"/>
          <w:sz w:val="32"/>
          <w:szCs w:val="32"/>
          <w:u w:val="single"/>
        </w:rPr>
        <w:t xml:space="preserve">  </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ascii="宋体" w:hAnsi="宋体"/>
          <w:sz w:val="24"/>
        </w:rPr>
      </w:pPr>
    </w:p>
    <w:p>
      <w:pPr>
        <w:widowControl/>
        <w:spacing w:line="800" w:lineRule="exact"/>
        <w:ind w:firstLine="480" w:firstLineChars="200"/>
        <w:jc w:val="left"/>
        <w:rPr>
          <w:rFonts w:ascii="宋体" w:hAnsi="宋体"/>
          <w:sz w:val="24"/>
        </w:rPr>
      </w:pPr>
    </w:p>
    <w:p>
      <w:pPr>
        <w:widowControl/>
        <w:jc w:val="center"/>
        <w:rPr>
          <w:rFonts w:hint="eastAsia" w:ascii="黑体" w:hAnsi="华文中宋" w:eastAsia="黑体"/>
          <w:b/>
          <w:sz w:val="30"/>
          <w:szCs w:val="30"/>
        </w:rPr>
      </w:pPr>
    </w:p>
    <w:p>
      <w:pPr>
        <w:widowControl/>
        <w:jc w:val="center"/>
        <w:rPr>
          <w:rFonts w:hint="eastAsia" w:ascii="黑体" w:hAnsi="华文中宋" w:eastAsia="黑体"/>
          <w:b/>
          <w:sz w:val="30"/>
          <w:szCs w:val="30"/>
        </w:rPr>
      </w:pPr>
    </w:p>
    <w:p>
      <w:pPr>
        <w:widowControl/>
        <w:jc w:val="center"/>
        <w:rPr>
          <w:rFonts w:hint="eastAsia" w:ascii="黑体" w:hAnsi="华文中宋" w:eastAsia="黑体"/>
          <w:b/>
          <w:sz w:val="30"/>
          <w:szCs w:val="30"/>
        </w:rPr>
      </w:pPr>
      <w:r>
        <w:rPr>
          <w:rFonts w:hint="eastAsia" w:ascii="黑体" w:hAnsi="华文中宋" w:eastAsia="黑体"/>
          <w:b/>
          <w:sz w:val="30"/>
          <w:szCs w:val="30"/>
        </w:rPr>
        <w:t>《</w:t>
      </w:r>
      <w:r>
        <w:rPr>
          <w:rFonts w:hint="eastAsia" w:ascii="黑体" w:hAnsi="宋体" w:eastAsia="黑体"/>
          <w:b/>
          <w:sz w:val="30"/>
          <w:szCs w:val="30"/>
        </w:rPr>
        <w:t>思想政治教育学原理Ⅱ》</w:t>
      </w:r>
      <w:r>
        <w:rPr>
          <w:rFonts w:hint="eastAsia" w:ascii="黑体" w:hAnsi="华文中宋" w:eastAsia="黑体"/>
          <w:b/>
          <w:sz w:val="30"/>
          <w:szCs w:val="30"/>
        </w:rPr>
        <w:t>科目大纲</w:t>
      </w:r>
    </w:p>
    <w:p>
      <w:pPr>
        <w:widowControl/>
        <w:jc w:val="center"/>
        <w:rPr>
          <w:rFonts w:hint="eastAsia" w:ascii="仿宋_GB2312" w:hAnsi="宋体" w:eastAsia="仿宋_GB2312"/>
          <w:b/>
          <w:sz w:val="28"/>
          <w:szCs w:val="28"/>
        </w:rPr>
      </w:pPr>
      <w:r>
        <w:rPr>
          <w:rFonts w:hint="eastAsia" w:ascii="黑体" w:hAnsi="宋体" w:eastAsia="黑体"/>
          <w:b/>
          <w:sz w:val="48"/>
          <w:szCs w:val="48"/>
        </w:rPr>
        <w:t xml:space="preserve"> </w:t>
      </w:r>
    </w:p>
    <w:p>
      <w:pPr>
        <w:widowControl/>
        <w:jc w:val="center"/>
        <w:rPr>
          <w:rFonts w:hint="eastAsia" w:ascii="楷体_GB2312" w:hAnsi="宋体" w:eastAsia="楷体_GB2312"/>
          <w:b/>
          <w:sz w:val="28"/>
          <w:szCs w:val="28"/>
        </w:rPr>
      </w:pPr>
      <w:r>
        <w:rPr>
          <w:rFonts w:hint="eastAsia" w:ascii="楷体_GB2312" w:hAnsi="宋体" w:eastAsia="楷体_GB2312"/>
          <w:b/>
          <w:sz w:val="28"/>
          <w:szCs w:val="28"/>
        </w:rPr>
        <w:t>一、考核要求</w:t>
      </w:r>
    </w:p>
    <w:p>
      <w:pPr>
        <w:widowControl/>
        <w:spacing w:line="480" w:lineRule="auto"/>
        <w:ind w:firstLine="480" w:firstLineChars="200"/>
        <w:jc w:val="left"/>
        <w:rPr>
          <w:rFonts w:hint="eastAsia" w:ascii="仿宋_GB2312" w:hAnsi="仿宋_GB2312" w:eastAsia="仿宋_GB2312" w:cs="仿宋_GB2312"/>
          <w:b/>
          <w:sz w:val="24"/>
        </w:rPr>
      </w:pPr>
      <w:r>
        <w:rPr>
          <w:rFonts w:hint="eastAsia" w:ascii="仿宋_GB2312" w:hAnsi="仿宋_GB2312" w:eastAsia="仿宋_GB2312" w:cs="仿宋_GB2312"/>
          <w:bCs/>
          <w:kern w:val="0"/>
          <w:sz w:val="24"/>
        </w:rPr>
        <w:t>思想政治教育学原理考试涵盖思想政治教育的理论基础、历史考察、战略地位和社会功能、过程及其规律、对象、目的和任务、内容、原则、方法和艺术、载体、环境、评估以及思想政治教育者的素质与培养等方面。要求考生比较系统的掌握上述内容的基本概念、基本原理和基本方法，能够运用所学的基本原理和基本方法分析、判断和解决有关理论问题和实际问题。</w:t>
      </w:r>
    </w:p>
    <w:p>
      <w:pPr>
        <w:widowControl/>
        <w:spacing w:line="48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二、考核评价目标</w:t>
      </w:r>
    </w:p>
    <w:p>
      <w:pPr>
        <w:widowControl/>
        <w:adjustRightInd w:val="0"/>
        <w:snapToGrid w:val="0"/>
        <w:spacing w:line="480" w:lineRule="auto"/>
        <w:ind w:firstLine="570"/>
        <w:jc w:val="left"/>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思想政治教育学原理考试主要考察考生对思想政治教育理论基础的掌握程度，对思想政治教育历史的了解状况，对思想政治教育战略地位和社会功能的认识，对思想政治教育过程及其规律的把握，对思想政治教育对象、目的和任务、内容、 原则、方法和艺术、载体、环境的理解，对思想政治教育的评估的设计以及对思想政治教育者素质及培养的基本认识。</w:t>
      </w:r>
    </w:p>
    <w:p>
      <w:pPr>
        <w:widowControl/>
        <w:spacing w:line="48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三、考核内容</w:t>
      </w:r>
    </w:p>
    <w:p>
      <w:pPr>
        <w:widowControl/>
        <w:spacing w:line="48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《思想政治教育学原理》</w:t>
      </w:r>
    </w:p>
    <w:p>
      <w:pPr>
        <w:spacing w:line="480" w:lineRule="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导  论</w:t>
      </w:r>
    </w:p>
    <w:p>
      <w:pPr>
        <w:spacing w:line="480" w:lineRule="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第一节 思想政治教育和思想政治教育学</w:t>
      </w:r>
    </w:p>
    <w:p>
      <w:pPr>
        <w:spacing w:line="480" w:lineRule="auto"/>
        <w:ind w:firstLine="480" w:firstLine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一、思想政治教育的概念</w:t>
      </w:r>
    </w:p>
    <w:p>
      <w:pPr>
        <w:spacing w:line="480" w:lineRule="auto"/>
        <w:ind w:firstLine="480" w:firstLine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二、思想政治教育的内涵与外延</w:t>
      </w:r>
    </w:p>
    <w:p>
      <w:pPr>
        <w:spacing w:line="480" w:lineRule="auto"/>
        <w:ind w:firstLine="480" w:firstLine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三、思想政治教育学及其研究对象</w:t>
      </w:r>
    </w:p>
    <w:p>
      <w:pPr>
        <w:spacing w:line="480" w:lineRule="auto"/>
        <w:ind w:firstLine="480" w:firstLine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四、思想政治教育学的形成和发展</w:t>
      </w:r>
    </w:p>
    <w:p>
      <w:pPr>
        <w:spacing w:line="480" w:lineRule="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第二节 思想政治教育学的基本范畴</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二、教育者与受教育者</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三、思想与行为</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四、灌输与疏导</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五、内化与外化</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第三节 思想政治教育学的指导理论与相关学科</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一、思想政治教育学的指导理论</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二、思想政治教育学的相关学科</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第四节 学习的重要意义和运用的主要方法</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一、学习思想政治教育学原理的重要意义</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二、运用思想政治教育学原理的主要方法</w:t>
      </w:r>
    </w:p>
    <w:p>
      <w:pPr>
        <w:spacing w:line="480" w:lineRule="auto"/>
        <w:ind w:left="482" w:hanging="482" w:hangingChars="200"/>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第一章 思想政治教育的发生与发展</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第一节 思想政治教育发生的根源和标志</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一、思想政治教育发生的根源</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二、思想政治教育发生的标志</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第二节 思想政治教育的历史演进</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一、古代社会的思想政治教育</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二、近现代社会的思想政治教育</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第三节 中国共产党的思想政治教育</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一、党的思想政治教育的历史发展</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二、党的思想政治教育的优良传统</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三、党的思想政治教育的重大成果</w:t>
      </w:r>
    </w:p>
    <w:p>
      <w:pPr>
        <w:spacing w:line="480" w:lineRule="auto"/>
        <w:ind w:left="482" w:hanging="482" w:hangingChars="200"/>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第二章 思想政治教育的本质和特征</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第一节 思想政治教育的现象与本质</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一、思想政治教育的现象</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二、思想政治教育的本质</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第二节 思想政治教育的特征</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一、导向性</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二、群众性</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三、渗透性</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四、综合性</w:t>
      </w:r>
    </w:p>
    <w:p>
      <w:pPr>
        <w:spacing w:line="480" w:lineRule="auto"/>
        <w:ind w:left="482" w:hanging="482" w:hangingChars="200"/>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第三章 思想政治教育的地位和功能</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第一节 思想政治教育的重要地位</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一、团结人民完成各项任务的中心环节</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二、社会主义精神文明建设的基础工程</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三、解决人民内部矛盾的基本方式</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四、促进人的全面发展的重要途径</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第二节 思想政治教育的基本功能</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一、保证正确的政治方向</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二、培育和弘扬社会主义核心价值观</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三、增强民族凝聚力</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四、构建精神家园</w:t>
      </w:r>
    </w:p>
    <w:p>
      <w:pPr>
        <w:spacing w:line="480" w:lineRule="auto"/>
        <w:ind w:left="482" w:hanging="482" w:hangingChars="200"/>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第四章 思想政治教育的过程和规律</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第一节 思想政治教育过程的环节与特点</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一、思想政治教育过程的内涵</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二、思想政治教育过程的环节</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三、思想政治教育过程的特点</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第二节 思想政治教育的矛盾</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一、思想政治教育的基本矛盾</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二、思想政治教育的具体矛盾</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第三节 思想政治素质形成发展与教育引导规律</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一、思想政治素质的结构</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二、思想政治素质的形成发展</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三、思想政治素质的教育引导</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第四节 思想政治教育适应和促进社会发展的规律</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一、思想政治教育适应社会发展</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二、思想政治教育促进社会发展</w:t>
      </w:r>
    </w:p>
    <w:p>
      <w:pPr>
        <w:spacing w:line="480" w:lineRule="auto"/>
        <w:ind w:left="482" w:hanging="482" w:hangingChars="200"/>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第五章 思想政治教育的目标、内容和任务</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第一节 思想政治教育的目标</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一、思想政治教育目标确立的依据</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二、思想政治教育的目标体系</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第二节 思想政治教育的内容</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一、思想政治教育内容的特征</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二、思想政治教育的内容体系</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三、思想政治教育内容的整合与优化</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第三节 思想政治教育的主要任务</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一、理想信念教育</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二、爱国主义教育</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三、民主法治教育</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四、全面发展教育</w:t>
      </w:r>
    </w:p>
    <w:p>
      <w:pPr>
        <w:spacing w:line="480" w:lineRule="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第六章 思想政治教育的教育者和教育对象</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第一节 思想政治教育者</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一、思想政治教育者的地位</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二、思想政治教育者的特点</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三、思想政治教育者的功能</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第二节 思想政治教育对象</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一、思想政治教育对象的地位</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二、思想政治教育对象的特点</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三、思想政治教育对象的作用</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四、思想政治教育对象的重点</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第三节 思想政治教育者与教育对象的关系</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一、民主平等关系</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二、主导主动关系</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三、双向互动关系</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四、相互转化关系</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第四节 正确认识和对待教育对象</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一、正确认识和对待教育对象的重要性</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二、正确认识和对待教育对象的原则</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三、正确认识和对待教育对象的方式</w:t>
      </w:r>
    </w:p>
    <w:p>
      <w:pPr>
        <w:spacing w:line="480" w:lineRule="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第七章 思想政治教育的原则和方法</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第一节 思想政治教育原则的依据与作用</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一、思想政治教育原则的依据</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二、思想政治教育原则的作用</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第二节 思想政治教育的主要原则</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一、以人为本</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二、科学性与思想性结合</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三、理论联系实际</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四、一元主导与包容多样结合</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五、知行统一</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六、教育与自我教育结合</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第三节 思想政治教育的方法</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一、思想政治教育的基本方法</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二、思想政治教育的具体方法</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三、采用其他学科的教育方法</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第四节 思想政治教育方法的选择与运用</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一、思想政治教育方法的正确选择</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二、思想政治教育方法的综合运用</w:t>
      </w:r>
    </w:p>
    <w:p>
      <w:pPr>
        <w:spacing w:line="480" w:lineRule="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第八章 思想政治教育的载体</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第一节 思想政治教育载体及作用</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一、思想政治教育载体的内涵及其必要性</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二、思想政治教育载体的作用</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第二节 思想政治教育载体的类型与特点</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一、思想政治教育载体的类型</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二、思想政治教育载体的特点</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第三节 思想政治教育载体的选择运用与开发</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一、思想政治教育载体的选择</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二、思想政治教育载体的运用</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三、思想政治教育载体的开发</w:t>
      </w:r>
    </w:p>
    <w:p>
      <w:pPr>
        <w:spacing w:line="480" w:lineRule="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第九章 网络思想政治教育</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第一节 互联网及其对人的发展的作用</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一、互联网的形成与发展</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二、互联网信息传播的特性及其对人的发展的作用</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第二节 网络思想政治教育的发展与新课题</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一、网络思想政治教育的发展</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二、网络思想政治教育的形态</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三、网络思想政治教育的重要课题</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第三节 网内与网外思想政治教育的关系</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一、网内与网外思想政治教育的联系</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二、网内与网外思想政治教育的区别</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三、正确处理网内与网外思想政治教育的关系</w:t>
      </w:r>
    </w:p>
    <w:p>
      <w:pPr>
        <w:spacing w:line="480" w:lineRule="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第十章 思想政治教育的环境</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第一节 思想政治教育环境的内涵及其类型</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一、思想政治教育环境的内涵</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二、思想政治教育环境的类型</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三、思想政治教育环境的特性</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第二节 环境影响与思想政治教育的关系</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一、现代环境对思想政治教育的影响</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二、思想政治教育对社会环境的作用</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三、正确对待环境影响与思想政治教育的关系</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第三节 思想政治教育环境的选择与建设</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一、思想政治教育环境因素的选择</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二、思想政治教育的环境建设</w:t>
      </w:r>
    </w:p>
    <w:p>
      <w:pPr>
        <w:spacing w:line="480" w:lineRule="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第十一章 思想政治教育的管理和评估</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第一节 思想政治教育的管理</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一、思想政治教育管理的内涵</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二、思想政治教育管理的内容</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三、思想政治教育管理的原则</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四、思想政治教育管理的发展</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第二节 思想政治教育管理体系</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一、思想政治教育管理的体制</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二、思想政治教育管理的制度</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三、思想政治教育管理的机制</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第三节 思想政治教育的评估</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一、思想政治教育评估的作用</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二、思想政治教育评估的特点</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三、思想政治教育评估的实施</w:t>
      </w:r>
    </w:p>
    <w:p>
      <w:pPr>
        <w:spacing w:line="480" w:lineRule="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第十二章 思想政治教育队伍的素质和建设</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第一节 思想政治教育队伍的构成与特点</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一、思想政治教育队伍的构成</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二、思想政治教育队伍的特点</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第二节 思想政治教育队伍的素质</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一、思想政治素质</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二、本职业务素质</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三、科学文化素质</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四、身心健康素质</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第三节 思想政治教育队伍的建设</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一、思想政治教育队伍的组织建设</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二、思想政治教育队伍的思想建设</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三、思想政治教育队伍的能力建设</w:t>
      </w:r>
    </w:p>
    <w:p>
      <w:pPr>
        <w:spacing w:line="480" w:lineRule="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第十三章 思想政治教育的创新发展</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第一节 思想政治教育创新发展的时代要求</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一、社会实践发展的要求</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二、促进人的全面发展的诉求</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第二节 思想政治教育创新发展的条件</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一、创新发展的理论条件</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二、创新发展的实践条件</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三、创新发展的主体条件</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第三节 思想政治教育创新发展的途径</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一、继承中华传统优秀文化中的创新</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二、弘扬中国共产党思想政治教育优良传统中的创新</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三、借鉴相关成果中的创新</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四、立足教育实践中的创新</w:t>
      </w:r>
    </w:p>
    <w:p>
      <w:pPr>
        <w:pStyle w:val="11"/>
        <w:ind w:firstLine="562"/>
        <w:jc w:val="center"/>
        <w:rPr>
          <w:rFonts w:ascii="楷体_GB2312" w:eastAsia="楷体_GB2312"/>
          <w:b/>
          <w:bCs/>
          <w:sz w:val="28"/>
          <w:szCs w:val="28"/>
        </w:rPr>
      </w:pPr>
    </w:p>
    <w:p>
      <w:pPr>
        <w:pStyle w:val="11"/>
        <w:ind w:firstLine="562"/>
        <w:jc w:val="center"/>
        <w:rPr>
          <w:rFonts w:ascii="楷体_GB2312" w:eastAsia="楷体_GB2312"/>
          <w:b/>
          <w:bCs/>
          <w:sz w:val="28"/>
          <w:szCs w:val="28"/>
        </w:rPr>
      </w:pPr>
      <w:r>
        <w:rPr>
          <w:rFonts w:hint="eastAsia" w:ascii="楷体_GB2312" w:eastAsia="楷体_GB2312"/>
          <w:b/>
          <w:bCs/>
          <w:sz w:val="28"/>
          <w:szCs w:val="28"/>
        </w:rPr>
        <w:t>四、参考书目</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 xml:space="preserve">1.张耀灿、陈万柏：《思想政治教育学原理》（第3版）， 高等教育出版社2015年。                                                                                                                   </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2.郑永廷：《思想政治教育学原理》（马工程教材）（第2版），高等教育出版社2018年。</w:t>
      </w:r>
    </w:p>
    <w:sectPr>
      <w:headerReference r:id="rId3" w:type="default"/>
      <w:footerReference r:id="rId4" w:type="default"/>
      <w:footerReference r:id="rId5" w:type="even"/>
      <w:pgSz w:w="11906" w:h="16838"/>
      <w:pgMar w:top="1440" w:right="86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lang/>
      </w:rPr>
      <w:t>11</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mM2NhZGI0ZDMxMTllYWY1NTU2N2JhYTk2MTkyMDgifQ=="/>
  </w:docVars>
  <w:rsids>
    <w:rsidRoot w:val="00CF5C3A"/>
    <w:rsid w:val="00032D7A"/>
    <w:rsid w:val="0003615B"/>
    <w:rsid w:val="00097696"/>
    <w:rsid w:val="001702A4"/>
    <w:rsid w:val="001B7FEA"/>
    <w:rsid w:val="001D1C99"/>
    <w:rsid w:val="00200089"/>
    <w:rsid w:val="002227D7"/>
    <w:rsid w:val="002267C3"/>
    <w:rsid w:val="0029031C"/>
    <w:rsid w:val="00294F39"/>
    <w:rsid w:val="002B78EB"/>
    <w:rsid w:val="002E2ABF"/>
    <w:rsid w:val="002E2DE2"/>
    <w:rsid w:val="002E75B3"/>
    <w:rsid w:val="00301A50"/>
    <w:rsid w:val="00344E13"/>
    <w:rsid w:val="003560A7"/>
    <w:rsid w:val="003A233C"/>
    <w:rsid w:val="003B5635"/>
    <w:rsid w:val="003C0253"/>
    <w:rsid w:val="003D681C"/>
    <w:rsid w:val="003D7149"/>
    <w:rsid w:val="0041789F"/>
    <w:rsid w:val="00487ECF"/>
    <w:rsid w:val="004D1926"/>
    <w:rsid w:val="00594C85"/>
    <w:rsid w:val="005964B8"/>
    <w:rsid w:val="005C1A2D"/>
    <w:rsid w:val="005C55D0"/>
    <w:rsid w:val="005D7248"/>
    <w:rsid w:val="005E0B02"/>
    <w:rsid w:val="005E1F32"/>
    <w:rsid w:val="005E7113"/>
    <w:rsid w:val="005F3D52"/>
    <w:rsid w:val="00603C2D"/>
    <w:rsid w:val="00612650"/>
    <w:rsid w:val="0061716D"/>
    <w:rsid w:val="00625915"/>
    <w:rsid w:val="006C6410"/>
    <w:rsid w:val="006D3339"/>
    <w:rsid w:val="0075212C"/>
    <w:rsid w:val="00794558"/>
    <w:rsid w:val="007A4F19"/>
    <w:rsid w:val="007C5F65"/>
    <w:rsid w:val="008132C6"/>
    <w:rsid w:val="0085271F"/>
    <w:rsid w:val="008C60AE"/>
    <w:rsid w:val="00932B0B"/>
    <w:rsid w:val="00942AC0"/>
    <w:rsid w:val="00954CE8"/>
    <w:rsid w:val="00966F45"/>
    <w:rsid w:val="00976F98"/>
    <w:rsid w:val="00982C46"/>
    <w:rsid w:val="00993679"/>
    <w:rsid w:val="00A35F98"/>
    <w:rsid w:val="00A55E79"/>
    <w:rsid w:val="00A7138D"/>
    <w:rsid w:val="00A7209D"/>
    <w:rsid w:val="00AB1D7E"/>
    <w:rsid w:val="00AF363A"/>
    <w:rsid w:val="00B15B30"/>
    <w:rsid w:val="00B2660E"/>
    <w:rsid w:val="00B37034"/>
    <w:rsid w:val="00B43289"/>
    <w:rsid w:val="00B5524A"/>
    <w:rsid w:val="00B743DC"/>
    <w:rsid w:val="00BC33EA"/>
    <w:rsid w:val="00BD12E1"/>
    <w:rsid w:val="00BE5F88"/>
    <w:rsid w:val="00C11C17"/>
    <w:rsid w:val="00C14EB8"/>
    <w:rsid w:val="00C16403"/>
    <w:rsid w:val="00C36A5E"/>
    <w:rsid w:val="00C53D6B"/>
    <w:rsid w:val="00C67422"/>
    <w:rsid w:val="00CB6FF6"/>
    <w:rsid w:val="00CF5C3A"/>
    <w:rsid w:val="00D07FFE"/>
    <w:rsid w:val="00D73E62"/>
    <w:rsid w:val="00DA4BF5"/>
    <w:rsid w:val="00E00627"/>
    <w:rsid w:val="00E30F95"/>
    <w:rsid w:val="00E468BC"/>
    <w:rsid w:val="00E50BD2"/>
    <w:rsid w:val="00E93752"/>
    <w:rsid w:val="00E963F0"/>
    <w:rsid w:val="00EC1DA6"/>
    <w:rsid w:val="00EE32A0"/>
    <w:rsid w:val="00EF58A1"/>
    <w:rsid w:val="00F77EA7"/>
    <w:rsid w:val="00F86FE4"/>
    <w:rsid w:val="00FA73DC"/>
    <w:rsid w:val="00FD1665"/>
    <w:rsid w:val="1CB048E7"/>
    <w:rsid w:val="1E0402F5"/>
    <w:rsid w:val="255E57A6"/>
    <w:rsid w:val="25A67D9B"/>
    <w:rsid w:val="426046DE"/>
    <w:rsid w:val="4A1D6009"/>
    <w:rsid w:val="4F4A3E55"/>
    <w:rsid w:val="54BA58B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page number"/>
    <w:uiPriority w:val="0"/>
  </w:style>
  <w:style w:type="character" w:styleId="8">
    <w:name w:val="Hyperlink"/>
    <w:uiPriority w:val="0"/>
    <w:rPr>
      <w:color w:val="3602A2"/>
      <w:u w:val="none"/>
    </w:rPr>
  </w:style>
  <w:style w:type="character" w:customStyle="1" w:styleId="9">
    <w:name w:val="页脚 Char"/>
    <w:link w:val="2"/>
    <w:uiPriority w:val="0"/>
    <w:rPr>
      <w:kern w:val="2"/>
      <w:sz w:val="18"/>
      <w:szCs w:val="18"/>
    </w:rPr>
  </w:style>
  <w:style w:type="character" w:customStyle="1" w:styleId="10">
    <w:name w:val="页眉 Char"/>
    <w:link w:val="3"/>
    <w:uiPriority w:val="0"/>
    <w:rPr>
      <w:kern w:val="2"/>
      <w:sz w:val="18"/>
      <w:szCs w:val="18"/>
    </w:rPr>
  </w:style>
  <w:style w:type="paragraph" w:customStyle="1" w:styleId="11">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11</Pages>
  <Words>521</Words>
  <Characters>2973</Characters>
  <Lines>24</Lines>
  <Paragraphs>6</Paragraphs>
  <TotalTime>0</TotalTime>
  <ScaleCrop>false</ScaleCrop>
  <LinksUpToDate>false</LinksUpToDate>
  <CharactersWithSpaces>3488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2019-05-19T14:51:00Z</dcterms:created>
  <dc:creator>USER</dc:creator>
  <cp:lastModifiedBy>vertesyuan</cp:lastModifiedBy>
  <cp:lastPrinted>2013-07-15T06:41:00Z</cp:lastPrinted>
  <dcterms:modified xsi:type="dcterms:W3CDTF">2022-09-08T07:07:00Z</dcterms:modified>
  <dc:title>思想政治教育原理与方法考试大纲</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4B01452B966743428C1E08F7455B2A02</vt:lpwstr>
  </property>
</Properties>
</file>