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bookmarkStart w:id="2" w:name="_GoBack"/>
      <w:bookmarkEnd w:id="2"/>
      <w:r>
        <w:rPr>
          <w:rFonts w:hint="eastAsia"/>
          <w:b/>
          <w:sz w:val="30"/>
          <w:szCs w:val="30"/>
        </w:rPr>
        <w:t>初试自命题考试大纲样式</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3240"/>
        <w:gridCol w:w="1423"/>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1" w:hRule="atLeast"/>
        </w:trPr>
        <w:tc>
          <w:tcPr>
            <w:tcW w:w="1728" w:type="dxa"/>
            <w:noWrap w:val="0"/>
            <w:vAlign w:val="top"/>
          </w:tcPr>
          <w:p>
            <w:pPr>
              <w:spacing w:before="156" w:beforeLines="50" w:after="156" w:afterLines="50" w:line="500" w:lineRule="exact"/>
              <w:rPr>
                <w:rFonts w:hint="eastAsia" w:ascii="宋体" w:hAnsi="宋体"/>
                <w:sz w:val="24"/>
              </w:rPr>
            </w:pPr>
            <w:r>
              <w:rPr>
                <w:rFonts w:hint="eastAsia" w:ascii="宋体" w:hAnsi="宋体"/>
                <w:sz w:val="24"/>
              </w:rPr>
              <w:t>科目名称</w:t>
            </w:r>
          </w:p>
        </w:tc>
        <w:tc>
          <w:tcPr>
            <w:tcW w:w="3240" w:type="dxa"/>
            <w:noWrap w:val="0"/>
            <w:vAlign w:val="top"/>
          </w:tcPr>
          <w:p>
            <w:pPr>
              <w:spacing w:before="156" w:beforeLines="50" w:after="156" w:afterLines="50" w:line="500" w:lineRule="exact"/>
              <w:rPr>
                <w:rFonts w:hint="eastAsia" w:ascii="宋体" w:hAnsi="宋体"/>
                <w:sz w:val="24"/>
              </w:rPr>
            </w:pPr>
            <w:r>
              <w:rPr>
                <w:rFonts w:hint="eastAsia" w:ascii="宋体" w:hAnsi="宋体"/>
                <w:sz w:val="24"/>
              </w:rPr>
              <w:t>普通物理</w:t>
            </w:r>
          </w:p>
        </w:tc>
        <w:tc>
          <w:tcPr>
            <w:tcW w:w="1423" w:type="dxa"/>
            <w:noWrap w:val="0"/>
            <w:vAlign w:val="top"/>
          </w:tcPr>
          <w:p>
            <w:pPr>
              <w:spacing w:before="156" w:beforeLines="50" w:after="156" w:afterLines="50" w:line="500" w:lineRule="exact"/>
              <w:rPr>
                <w:rFonts w:hint="eastAsia" w:ascii="宋体" w:hAnsi="宋体"/>
                <w:sz w:val="24"/>
              </w:rPr>
            </w:pPr>
            <w:r>
              <w:rPr>
                <w:rFonts w:hint="eastAsia" w:ascii="宋体" w:hAnsi="宋体"/>
                <w:sz w:val="24"/>
              </w:rPr>
              <w:t>科目代码</w:t>
            </w:r>
          </w:p>
        </w:tc>
        <w:tc>
          <w:tcPr>
            <w:tcW w:w="2897" w:type="dxa"/>
            <w:noWrap w:val="0"/>
            <w:vAlign w:val="top"/>
          </w:tcPr>
          <w:p>
            <w:pPr>
              <w:spacing w:before="156" w:beforeLines="50" w:after="156" w:afterLines="50" w:line="500" w:lineRule="exact"/>
              <w:rPr>
                <w:rFonts w:hint="eastAsia" w:ascii="宋体" w:hAnsi="宋体"/>
                <w:sz w:val="24"/>
              </w:rPr>
            </w:pPr>
            <w:r>
              <w:rPr>
                <w:rFonts w:hint="eastAsia" w:ascii="宋体" w:hAnsi="宋体"/>
                <w:sz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288" w:type="dxa"/>
            <w:gridSpan w:val="4"/>
            <w:noWrap w:val="0"/>
            <w:vAlign w:val="top"/>
          </w:tcPr>
          <w:p>
            <w:pPr>
              <w:spacing w:after="156" w:afterLines="50" w:line="500" w:lineRule="exact"/>
              <w:rPr>
                <w:rFonts w:hint="eastAsia" w:ascii="宋体" w:hAnsi="宋体"/>
                <w:sz w:val="24"/>
              </w:rPr>
            </w:pPr>
            <w:r>
              <w:rPr>
                <w:rFonts w:hint="eastAsia" w:ascii="宋体" w:hAnsi="宋体"/>
                <w:sz w:val="24"/>
              </w:rPr>
              <w:t>一、考试范围及要点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288" w:type="dxa"/>
            <w:gridSpan w:val="4"/>
            <w:noWrap w:val="0"/>
            <w:vAlign w:val="top"/>
          </w:tcPr>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考试范围：普通物理中的力学、电磁学。</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考试要点：</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（一）力学</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1、掌握位矢、位移、速度、加速度、角速度和角加速度等描述质点运动和运动变化的物理量。计算质点作圆周运动时的角速度、角加速度、切向加速度和法向加速度。</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2、牛顿三定律及其适用条件。用微积分方法求解一维变力作用下简单的质点动力学问题。</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3、功的概念，计算直线运动情况下变力的功。理解保守力做功的特点及势能的概念，会计算重力、弹性力和万有引力势能。</w:t>
            </w:r>
          </w:p>
          <w:p>
            <w:pPr>
              <w:spacing w:line="360" w:lineRule="auto"/>
              <w:ind w:firstLine="480" w:firstLineChars="200"/>
              <w:rPr>
                <w:rFonts w:hint="eastAsia" w:ascii="宋体" w:hAnsi="宋体" w:cs="宋体"/>
                <w:color w:val="333333"/>
                <w:kern w:val="0"/>
                <w:sz w:val="24"/>
              </w:rPr>
            </w:pPr>
            <w:r>
              <w:rPr>
                <w:rFonts w:ascii="宋体" w:hAnsi="宋体" w:cs="宋体"/>
                <w:color w:val="333333"/>
                <w:kern w:val="0"/>
                <w:sz w:val="24"/>
              </w:rPr>
              <w:t>4</w:t>
            </w:r>
            <w:r>
              <w:rPr>
                <w:rFonts w:hint="eastAsia" w:ascii="宋体" w:hAnsi="宋体" w:cs="宋体"/>
                <w:color w:val="333333"/>
                <w:kern w:val="0"/>
                <w:sz w:val="24"/>
              </w:rPr>
              <w:t>、质点的动能定理和动量定理、通过质点在平面内的运动情况理解角动量（动量矩）和角动量定理，会用它们分析、解决质点在平面内运动时的简单力学问题。掌握机械能守恒定律、动量守恒定律、角动量守恒定律，掌握运用守恒定律分析问题的思想和方法，分析简单系统在平面内的力学问题。</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5、理解刚体绕定轴转动的转动定律、转动惯量、平行轴定理以及转动的动能定理，会分析计算比较简单刚体的转动惯量等问题。</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6、描述简谐振动和简谐波的各物理量（特别是相位）及各量间的关系。会根据给定的初始条件写出一维简谐振动的运动方程，并理解其物理意义，会用旋转矢量法来分析解决问题，掌握同方向、同频率的几个简谐振动的合成规律。</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7、机械波的产生条件，由已知质点的简谐振动方程得出平面简谐波的波函数的方法及波函数的物理含义；理解波形图线，并与振动曲线相区分；根据给定的初始条件求出平面简谐波的波动方程；理解波的能量传播特征及能流、能流密度概念。</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8、惠更斯原理和波的叠加原理。波的相干条件，能应用相位差和波程差分析、确定相干波叠加后振幅加强和减弱的条件。</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9、驻波及其形成条件。了解驻波和行波的区别。</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1</w:t>
            </w:r>
            <w:r>
              <w:rPr>
                <w:rFonts w:ascii="宋体" w:hAnsi="宋体" w:cs="宋体"/>
                <w:color w:val="333333"/>
                <w:kern w:val="0"/>
                <w:sz w:val="24"/>
              </w:rPr>
              <w:t>0</w:t>
            </w:r>
            <w:r>
              <w:rPr>
                <w:rFonts w:hint="eastAsia" w:ascii="宋体" w:hAnsi="宋体" w:cs="宋体"/>
                <w:color w:val="333333"/>
                <w:kern w:val="0"/>
                <w:sz w:val="24"/>
              </w:rPr>
              <w:t>、了解机械波的多普勒效应及其产生原因。</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(二)电磁学</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1、静电场的电场强度和电势的概念以及电场强度叠加原理。电势与电场强度的积分关系。计算一些简单问题中的电场强度和电势。</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2、静电场的规律：高斯定理和环路定理。应用高斯定理计算电场强度的条件和方法。</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3、磁感应强度的概念。理解毕奥-萨伐尔定律。会计算一些简单问题中的磁感应强度。</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4、稳恒磁场的规律：磁场高斯定理和安培环路定理。应用安培环路定理计算磁感应强度的条件和方法。</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5、安培定律和洛伦兹力公式，电偶极矩和磁矩的概念。计算简单几何形状载流导体和载流平面线圈在均匀磁场中或在无限长直载流导线产生的非均匀磁场中所受的力和力矩。分析点电荷在均匀电场和均匀磁场中的受力和运动。</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6、导体的静电平衡条件，介质的极化、磁化现象及其微观解释。铁磁质的特性，了解各向同性介质中B和H之间的关系和区别。</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7、电动势的概念。</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8、法拉第电磁感应定律，会应用法拉第电磁感应定律及楞次定律判断感应电动势、感应电流的方向，理解动生电动势和感生电动势的要领。</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9、电容、自感系数和互感系数。</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1</w:t>
            </w:r>
            <w:r>
              <w:rPr>
                <w:rFonts w:ascii="宋体" w:hAnsi="宋体" w:cs="宋体"/>
                <w:color w:val="333333"/>
                <w:kern w:val="0"/>
                <w:sz w:val="24"/>
              </w:rPr>
              <w:t>0</w:t>
            </w:r>
            <w:r>
              <w:rPr>
                <w:rFonts w:hint="eastAsia" w:ascii="宋体" w:hAnsi="宋体" w:cs="宋体"/>
                <w:color w:val="333333"/>
                <w:kern w:val="0"/>
                <w:sz w:val="24"/>
              </w:rPr>
              <w:t>、会计算几种简单电容器的电容、静电场的能量及磁场的能量。</w:t>
            </w:r>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1</w:t>
            </w:r>
            <w:r>
              <w:rPr>
                <w:rFonts w:ascii="宋体" w:hAnsi="宋体" w:cs="宋体"/>
                <w:color w:val="333333"/>
                <w:kern w:val="0"/>
                <w:sz w:val="24"/>
              </w:rPr>
              <w:t>1</w:t>
            </w:r>
            <w:r>
              <w:rPr>
                <w:rFonts w:hint="eastAsia" w:ascii="宋体" w:hAnsi="宋体" w:cs="宋体"/>
                <w:color w:val="333333"/>
                <w:kern w:val="0"/>
                <w:sz w:val="24"/>
              </w:rPr>
              <w:t>、涡旋电场、位移电流的概念以及麦克斯韦方程组（积分形式）的物理意义。了解电磁场的物质性。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288" w:type="dxa"/>
            <w:gridSpan w:val="4"/>
            <w:noWrap w:val="0"/>
            <w:vAlign w:val="top"/>
          </w:tcPr>
          <w:p>
            <w:pPr>
              <w:spacing w:after="156" w:afterLines="50" w:line="500" w:lineRule="exact"/>
              <w:rPr>
                <w:rFonts w:hint="eastAsia" w:ascii="宋体" w:hAnsi="宋体"/>
                <w:sz w:val="24"/>
              </w:rPr>
            </w:pPr>
            <w:r>
              <w:rPr>
                <w:rFonts w:hint="eastAsia" w:ascii="宋体" w:hAnsi="宋体"/>
                <w:sz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2" w:hRule="atLeast"/>
        </w:trPr>
        <w:tc>
          <w:tcPr>
            <w:tcW w:w="9288" w:type="dxa"/>
            <w:gridSpan w:val="4"/>
            <w:noWrap w:val="0"/>
            <w:vAlign w:val="top"/>
          </w:tcPr>
          <w:p>
            <w:pPr>
              <w:spacing w:before="156" w:beforeLines="50" w:after="156" w:afterLines="50"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《物理学》上、下册，马文蔚等编，</w:t>
            </w:r>
            <w:bookmarkStart w:id="0" w:name="OLE_LINK1"/>
            <w:r>
              <w:rPr>
                <w:rFonts w:hint="eastAsia" w:ascii="宋体" w:hAnsi="宋体" w:cs="宋体"/>
                <w:color w:val="333333"/>
                <w:kern w:val="0"/>
                <w:sz w:val="24"/>
              </w:rPr>
              <w:t>高等教育出版社出版</w:t>
            </w:r>
            <w:bookmarkEnd w:id="0"/>
            <w:r>
              <w:rPr>
                <w:rFonts w:hint="eastAsia" w:ascii="宋体" w:hAnsi="宋体" w:cs="宋体"/>
                <w:color w:val="333333"/>
                <w:kern w:val="0"/>
                <w:sz w:val="24"/>
              </w:rPr>
              <w:t>，20</w:t>
            </w:r>
            <w:r>
              <w:rPr>
                <w:rFonts w:ascii="宋体" w:hAnsi="宋体" w:cs="宋体"/>
                <w:color w:val="333333"/>
                <w:kern w:val="0"/>
                <w:sz w:val="24"/>
              </w:rPr>
              <w:t>20</w:t>
            </w:r>
            <w:r>
              <w:rPr>
                <w:rFonts w:hint="eastAsia" w:ascii="宋体" w:hAnsi="宋体" w:cs="宋体"/>
                <w:color w:val="333333"/>
                <w:kern w:val="0"/>
                <w:sz w:val="24"/>
              </w:rPr>
              <w:t>年第</w:t>
            </w:r>
            <w:r>
              <w:rPr>
                <w:rFonts w:ascii="宋体" w:hAnsi="宋体" w:cs="宋体"/>
                <w:color w:val="333333"/>
                <w:kern w:val="0"/>
                <w:sz w:val="24"/>
              </w:rPr>
              <w:t>7</w:t>
            </w:r>
            <w:r>
              <w:rPr>
                <w:rFonts w:hint="eastAsia" w:ascii="宋体" w:hAnsi="宋体" w:cs="宋体"/>
                <w:color w:val="333333"/>
                <w:kern w:val="0"/>
                <w:sz w:val="24"/>
              </w:rPr>
              <w:t>版；</w:t>
            </w:r>
          </w:p>
          <w:p>
            <w:pPr>
              <w:spacing w:before="156" w:beforeLines="50" w:after="156" w:afterLines="50" w:line="360" w:lineRule="auto"/>
              <w:ind w:firstLine="480" w:firstLineChars="200"/>
              <w:rPr>
                <w:rFonts w:ascii="宋体" w:hAnsi="宋体" w:cs="宋体"/>
                <w:color w:val="333333"/>
                <w:kern w:val="0"/>
                <w:sz w:val="24"/>
              </w:rPr>
            </w:pPr>
            <w:r>
              <w:rPr>
                <w:rFonts w:hint="eastAsia" w:ascii="宋体" w:hAnsi="宋体" w:cs="宋体"/>
                <w:color w:val="333333"/>
                <w:kern w:val="0"/>
                <w:sz w:val="24"/>
              </w:rPr>
              <w:t>《大学物理》，</w:t>
            </w:r>
            <w:bookmarkStart w:id="1" w:name="OLE_LINK2"/>
            <w:r>
              <w:rPr>
                <w:rFonts w:hint="eastAsia" w:ascii="宋体" w:hAnsi="宋体" w:cs="宋体"/>
                <w:color w:val="333333"/>
                <w:kern w:val="0"/>
                <w:sz w:val="24"/>
              </w:rPr>
              <w:t>刘全龙等编，高等教育出版社出版，</w:t>
            </w:r>
            <w:r>
              <w:rPr>
                <w:rFonts w:ascii="宋体" w:hAnsi="宋体" w:cs="宋体"/>
                <w:color w:val="333333"/>
                <w:kern w:val="0"/>
                <w:sz w:val="24"/>
              </w:rPr>
              <w:t>2021</w:t>
            </w:r>
            <w:r>
              <w:rPr>
                <w:rFonts w:hint="eastAsia" w:ascii="宋体" w:hAnsi="宋体" w:cs="宋体"/>
                <w:color w:val="333333"/>
                <w:kern w:val="0"/>
                <w:sz w:val="24"/>
              </w:rPr>
              <w:t>年第</w:t>
            </w:r>
            <w:r>
              <w:rPr>
                <w:rFonts w:ascii="宋体" w:hAnsi="宋体" w:cs="宋体"/>
                <w:color w:val="333333"/>
                <w:kern w:val="0"/>
                <w:sz w:val="24"/>
              </w:rPr>
              <w:t>2</w:t>
            </w:r>
            <w:r>
              <w:rPr>
                <w:rFonts w:hint="eastAsia" w:ascii="宋体" w:hAnsi="宋体" w:cs="宋体"/>
                <w:color w:val="333333"/>
                <w:kern w:val="0"/>
                <w:sz w:val="24"/>
              </w:rPr>
              <w:t>版；</w:t>
            </w:r>
            <w:bookmarkEnd w:id="1"/>
          </w:p>
          <w:p>
            <w:pPr>
              <w:spacing w:before="156" w:beforeLines="50" w:after="156" w:afterLines="50"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新概念物理教程《电磁学》，赵凯华等编，高等教育出版社，2</w:t>
            </w:r>
            <w:r>
              <w:rPr>
                <w:rFonts w:ascii="宋体" w:hAnsi="宋体" w:cs="宋体"/>
                <w:color w:val="333333"/>
                <w:kern w:val="0"/>
                <w:sz w:val="24"/>
              </w:rPr>
              <w:t>006</w:t>
            </w:r>
            <w:r>
              <w:rPr>
                <w:rFonts w:hint="eastAsia" w:ascii="宋体" w:hAnsi="宋体" w:cs="宋体"/>
                <w:color w:val="333333"/>
                <w:kern w:val="0"/>
                <w:sz w:val="24"/>
              </w:rPr>
              <w:t>年第2版。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74"/>
    <w:rsid w:val="00110141"/>
    <w:rsid w:val="001275F7"/>
    <w:rsid w:val="001C6AB6"/>
    <w:rsid w:val="001E22BE"/>
    <w:rsid w:val="00231795"/>
    <w:rsid w:val="002B2C39"/>
    <w:rsid w:val="002B45BB"/>
    <w:rsid w:val="005C588D"/>
    <w:rsid w:val="00653EDD"/>
    <w:rsid w:val="007E5874"/>
    <w:rsid w:val="009A0A38"/>
    <w:rsid w:val="00A150B2"/>
    <w:rsid w:val="00A23210"/>
    <w:rsid w:val="00A3272F"/>
    <w:rsid w:val="00A4036F"/>
    <w:rsid w:val="00A44EE7"/>
    <w:rsid w:val="00B71CC1"/>
    <w:rsid w:val="00C10810"/>
    <w:rsid w:val="00C53C2D"/>
    <w:rsid w:val="00DE4834"/>
    <w:rsid w:val="00E1762E"/>
    <w:rsid w:val="00E23AB3"/>
    <w:rsid w:val="00EB7A4D"/>
    <w:rsid w:val="00EC3D0E"/>
    <w:rsid w:val="00F1545E"/>
    <w:rsid w:val="00F804BD"/>
    <w:rsid w:val="22883249"/>
    <w:rsid w:val="7D9062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206</Words>
  <Characters>1175</Characters>
  <Lines>9</Lines>
  <Paragraphs>2</Paragraphs>
  <TotalTime>0</TotalTime>
  <ScaleCrop>false</ScaleCrop>
  <LinksUpToDate>false</LinksUpToDate>
  <CharactersWithSpaces>1379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2022-08-26T03:55:00Z</dcterms:created>
  <dc:creator>Microsoft</dc:creator>
  <cp:lastModifiedBy>vertesyuan</cp:lastModifiedBy>
  <dcterms:modified xsi:type="dcterms:W3CDTF">2022-09-15T06:25:01Z</dcterms:modified>
  <dc:title>自命题考试大纲样式</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7DE03D0C3A5849F28B866CAAF669EB5E</vt:lpwstr>
  </property>
</Properties>
</file>