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050200外国语言文学初试自命题考试大纲</w:t>
      </w:r>
    </w:p>
    <w:p>
      <w:pPr>
        <w:jc w:val="center"/>
        <w:rPr>
          <w:rFonts w:hint="eastAsia"/>
          <w:b/>
          <w:sz w:val="30"/>
          <w:szCs w:val="30"/>
        </w:rPr>
      </w:pP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基础英语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ascii="宋体" w:hAnsi="宋体"/>
                <w:sz w:val="24"/>
                <w:fitText w:val="0" w:id="1"/>
              </w:rPr>
              <w:t>词汇</w:t>
            </w:r>
            <w:r>
              <w:rPr>
                <w:rFonts w:hint="eastAsia" w:ascii="宋体" w:hAnsi="宋体"/>
                <w:sz w:val="24"/>
              </w:rPr>
              <w:t>语法、阅读</w:t>
            </w:r>
            <w:r>
              <w:rPr>
                <w:rFonts w:ascii="宋体" w:hAnsi="宋体"/>
                <w:sz w:val="24"/>
                <w:fitText w:val="0" w:id="1"/>
              </w:rPr>
              <w:t>理解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2、写作（命题作文或读后写作）；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3、翻译（英汉互译词组、句子或段落）。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  <w:p>
            <w:pPr>
              <w:spacing w:line="500" w:lineRule="exact"/>
              <w:rPr>
                <w:rFonts w:ascii="宋体" w:hAnsi="宋体"/>
                <w:sz w:val="24"/>
                <w:fitText w:val="0" w:id="1"/>
              </w:rPr>
            </w:pPr>
            <w:r>
              <w:rPr>
                <w:rFonts w:ascii="宋体" w:hAnsi="宋体"/>
                <w:sz w:val="24"/>
                <w:fitText w:val="0" w:id="1"/>
              </w:rPr>
              <w:t>（1）</w:t>
            </w:r>
            <w:r>
              <w:rPr>
                <w:rFonts w:ascii="宋体" w:hAnsi="宋体"/>
                <w:sz w:val="24"/>
              </w:rPr>
              <w:t>《综合教程（1-4）》，何兆熊主编，上海外语教育出版社出版，2013年第2版</w:t>
            </w:r>
            <w:r>
              <w:rPr>
                <w:rFonts w:ascii="宋体" w:hAnsi="宋体"/>
                <w:sz w:val="24"/>
                <w:fitText w:val="0" w:id="1"/>
              </w:rPr>
              <w:t>；</w:t>
            </w:r>
          </w:p>
          <w:p>
            <w:pPr>
              <w:spacing w:line="500" w:lineRule="exact"/>
              <w:rPr>
                <w:rFonts w:ascii="宋体" w:hAnsi="宋体"/>
                <w:sz w:val="24"/>
                <w:fitText w:val="0" w:id="5"/>
              </w:rPr>
            </w:pPr>
            <w:r>
              <w:rPr>
                <w:rFonts w:ascii="宋体" w:hAnsi="宋体"/>
                <w:sz w:val="24"/>
                <w:fitText w:val="0" w:id="1"/>
              </w:rPr>
              <w:t>（2）《</w:t>
            </w:r>
            <w:r>
              <w:rPr>
                <w:rFonts w:ascii="宋体" w:hAnsi="宋体"/>
                <w:sz w:val="24"/>
                <w:fitText w:val="0" w:id="5"/>
              </w:rPr>
              <w:t>高级英语（</w:t>
            </w:r>
            <w:r>
              <w:rPr>
                <w:rFonts w:ascii="宋体" w:hAnsi="宋体"/>
                <w:sz w:val="24"/>
                <w:fitText w:val="0" w:id="1"/>
              </w:rPr>
              <w:t>1-2）》</w:t>
            </w:r>
            <w:r>
              <w:rPr>
                <w:rFonts w:ascii="宋体" w:hAnsi="宋体"/>
                <w:sz w:val="24"/>
                <w:fitText w:val="0" w:id="5"/>
              </w:rPr>
              <w:t>，张汉熙主编，外语教学与研究出版社，2017年第3版。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英语专业综合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7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考试内容包括语言学和英美文学两部分，分值比例为7:3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1、语言学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（1）范围：考察考生对英语语言学基本知识</w:t>
            </w:r>
            <w:r>
              <w:rPr>
                <w:rFonts w:ascii="宋体" w:hAnsi="宋体"/>
                <w:sz w:val="24"/>
                <w:fitText w:val="0" w:id="4"/>
              </w:rPr>
              <w:t>、</w:t>
            </w:r>
            <w:r>
              <w:rPr>
                <w:rFonts w:hint="eastAsia" w:ascii="宋体" w:hAnsi="宋体"/>
                <w:sz w:val="24"/>
              </w:rPr>
              <w:t>基本研究课题</w:t>
            </w:r>
            <w:r>
              <w:rPr>
                <w:rFonts w:ascii="宋体" w:hAnsi="宋体"/>
                <w:sz w:val="24"/>
                <w:fitText w:val="0" w:id="4"/>
              </w:rPr>
              <w:t>、</w:t>
            </w:r>
            <w:r>
              <w:rPr>
                <w:rFonts w:hint="eastAsia" w:ascii="宋体" w:hAnsi="宋体"/>
                <w:sz w:val="24"/>
              </w:rPr>
              <w:t>基本概念等的掌握情况。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（2）要点：</w:t>
            </w:r>
            <w:r>
              <w:rPr>
                <w:rFonts w:ascii="宋体" w:hAnsi="宋体"/>
                <w:sz w:val="24"/>
                <w:fitText w:val="0" w:id="4"/>
              </w:rPr>
              <w:t>语音、</w:t>
            </w:r>
            <w:r>
              <w:rPr>
                <w:rFonts w:hint="eastAsia" w:ascii="宋体" w:hAnsi="宋体"/>
                <w:sz w:val="24"/>
              </w:rPr>
              <w:t>词汇、句法、语义、语言与认知、语言与文化&amp;社会、语言学与语言教学、语言的使用、现代语言学理论与流派。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2、英美文学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（1）范围：英国、美国文学史（包括流派、作家作品知识、文学常识等）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（2）要点：</w:t>
            </w:r>
          </w:p>
          <w:p>
            <w:pPr>
              <w:spacing w:line="400" w:lineRule="exact"/>
              <w:ind w:left="719" w:leftChars="228" w:hanging="240" w:hanging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i.文学常识：考查考生对文学作品及作家的认知程度。要求考生了解基本文学术语、文学概念、主要作家、作品及作品人物名称。</w:t>
            </w:r>
          </w:p>
          <w:p>
            <w:pPr>
              <w:spacing w:line="400" w:lineRule="exact"/>
              <w:ind w:left="719" w:leftChars="228" w:hanging="240" w:hanging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ii.文学作品（节选）：考查考生对典型文学作品熟悉和理解程度，要求考生能辨析选篇的思想主旨，所属文学流派及思潮、其创作方法、语言特色等。</w:t>
            </w:r>
          </w:p>
          <w:p>
            <w:pPr>
              <w:spacing w:line="400" w:lineRule="exact"/>
              <w:ind w:left="719" w:leftChars="228" w:hanging="240" w:hanging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iii.简答综述：考查考生对英美文学思潮、主流作家及其作品的整体把握程度及综述能力。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40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语言学：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（</w:t>
            </w:r>
            <w:r>
              <w:rPr>
                <w:rFonts w:ascii="宋体" w:hAnsi="宋体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sz w:val="24"/>
                <w:lang w:bidi="ar"/>
              </w:rPr>
              <w:t>）《语言学教程》，胡壮麟主编，北京大学出版社出版，</w:t>
            </w:r>
            <w:r>
              <w:rPr>
                <w:rFonts w:ascii="宋体" w:hAnsi="宋体"/>
                <w:sz w:val="24"/>
                <w:lang w:bidi="ar"/>
              </w:rPr>
              <w:t>2017</w:t>
            </w:r>
            <w:r>
              <w:rPr>
                <w:rFonts w:hint="eastAsia" w:ascii="宋体" w:hAnsi="宋体" w:cs="宋体"/>
                <w:sz w:val="24"/>
                <w:lang w:bidi="ar"/>
              </w:rPr>
              <w:t>年第</w:t>
            </w:r>
            <w:r>
              <w:rPr>
                <w:rFonts w:ascii="宋体" w:hAnsi="宋体"/>
                <w:sz w:val="24"/>
                <w:lang w:bidi="ar"/>
              </w:rPr>
              <w:t>5</w:t>
            </w:r>
            <w:r>
              <w:rPr>
                <w:rFonts w:hint="eastAsia" w:ascii="宋体" w:hAnsi="宋体" w:cs="宋体"/>
                <w:sz w:val="24"/>
                <w:lang w:bidi="ar"/>
              </w:rPr>
              <w:t>版</w:t>
            </w:r>
            <w:r>
              <w:rPr>
                <w:rFonts w:ascii="宋体" w:hAnsi="宋体" w:cs="宋体"/>
                <w:sz w:val="24"/>
                <w:fitText w:val="0" w:id="1"/>
                <w:lang w:bidi="ar"/>
              </w:rPr>
              <w:t>；</w:t>
            </w:r>
            <w:r>
              <w:rPr>
                <w:rFonts w:ascii="宋体" w:hAnsi="宋体"/>
                <w:sz w:val="24"/>
                <w:lang w:bidi="ar"/>
              </w:rPr>
              <w:t xml:space="preserve"> </w:t>
            </w:r>
          </w:p>
          <w:p>
            <w:pPr>
              <w:spacing w:line="400" w:lineRule="exact"/>
              <w:ind w:left="600" w:hanging="600" w:hanging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（</w:t>
            </w:r>
            <w:r>
              <w:rPr>
                <w:rFonts w:ascii="宋体" w:hAnsi="宋体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sz w:val="24"/>
                <w:lang w:bidi="ar"/>
              </w:rPr>
              <w:t>）《新编简明英语语言学教程》，戴炜栋</w:t>
            </w:r>
            <w:r>
              <w:rPr>
                <w:rFonts w:hint="eastAsia" w:ascii="宋体" w:hAnsi="宋体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bidi="ar"/>
              </w:rPr>
              <w:t>何兆熊编，上海外语教育出版社出版，</w:t>
            </w:r>
            <w:r>
              <w:rPr>
                <w:rFonts w:ascii="宋体" w:hAnsi="宋体"/>
                <w:sz w:val="24"/>
                <w:lang w:bidi="ar"/>
              </w:rPr>
              <w:t>2010</w:t>
            </w:r>
            <w:r>
              <w:rPr>
                <w:rFonts w:hint="eastAsia" w:ascii="宋体" w:hAnsi="宋体" w:cs="宋体"/>
                <w:sz w:val="24"/>
                <w:lang w:bidi="ar"/>
              </w:rPr>
              <w:t>年第</w:t>
            </w:r>
            <w:r>
              <w:rPr>
                <w:rFonts w:ascii="宋体" w:hAnsi="宋体"/>
                <w:sz w:val="24"/>
                <w:lang w:bidi="ar"/>
              </w:rPr>
              <w:t>2</w:t>
            </w:r>
            <w:r>
              <w:rPr>
                <w:rFonts w:hint="eastAsia" w:ascii="宋体" w:hAnsi="宋体" w:cs="宋体"/>
                <w:sz w:val="24"/>
                <w:lang w:bidi="ar"/>
              </w:rPr>
              <w:t>版</w:t>
            </w:r>
            <w:r>
              <w:rPr>
                <w:rFonts w:ascii="宋体" w:hAnsi="宋体" w:cs="宋体"/>
                <w:sz w:val="24"/>
                <w:fitText w:val="0" w:id="1"/>
                <w:lang w:bidi="ar"/>
              </w:rPr>
              <w:t>。</w:t>
            </w:r>
            <w:r>
              <w:rPr>
                <w:rFonts w:ascii="宋体" w:hAnsi="宋体"/>
                <w:sz w:val="24"/>
                <w:lang w:bidi="ar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/>
                <w:sz w:val="24"/>
                <w:fitText w:val="0" w:id="6"/>
              </w:rPr>
            </w:pPr>
            <w:r>
              <w:rPr>
                <w:rFonts w:hint="eastAsia" w:ascii="宋体" w:hAnsi="宋体"/>
                <w:sz w:val="24"/>
              </w:rPr>
              <w:t>英美文学</w:t>
            </w:r>
            <w:r>
              <w:rPr>
                <w:rFonts w:ascii="宋体" w:hAnsi="宋体"/>
                <w:sz w:val="24"/>
                <w:fitText w:val="0" w:id="6"/>
              </w:rPr>
              <w:t>：</w:t>
            </w:r>
          </w:p>
          <w:p>
            <w:pPr>
              <w:pStyle w:val="14"/>
              <w:spacing w:line="400" w:lineRule="exact"/>
              <w:ind w:firstLine="0" w:firstLineChars="0"/>
              <w:rPr>
                <w:rFonts w:ascii="宋体" w:hAnsi="宋体"/>
                <w:sz w:val="24"/>
                <w:fitText w:val="0" w:id="1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（1）</w:t>
            </w:r>
            <w:r>
              <w:rPr>
                <w:rFonts w:ascii="宋体" w:hAnsi="宋体"/>
                <w:sz w:val="24"/>
                <w:fitText w:val="0" w:id="6"/>
              </w:rPr>
              <w:t>《英国文学选读》，王守仁主编，高等教育出版社</w:t>
            </w:r>
            <w:r>
              <w:rPr>
                <w:rFonts w:ascii="宋体" w:hAnsi="宋体"/>
                <w:sz w:val="24"/>
                <w:fitText w:val="0" w:id="1"/>
              </w:rPr>
              <w:t>出版</w:t>
            </w:r>
            <w:r>
              <w:rPr>
                <w:rFonts w:ascii="宋体" w:hAnsi="宋体"/>
                <w:sz w:val="24"/>
                <w:fitText w:val="0" w:id="6"/>
              </w:rPr>
              <w:t>，2014年第4版</w:t>
            </w:r>
            <w:r>
              <w:rPr>
                <w:rFonts w:ascii="宋体" w:hAnsi="宋体"/>
                <w:sz w:val="24"/>
                <w:fitText w:val="0" w:id="1"/>
              </w:rPr>
              <w:t>；</w:t>
            </w:r>
          </w:p>
          <w:p>
            <w:pPr>
              <w:pStyle w:val="14"/>
              <w:spacing w:line="400" w:lineRule="exact"/>
              <w:ind w:firstLine="0" w:firstLineChars="0"/>
              <w:rPr>
                <w:rFonts w:hint="eastAsia" w:ascii="宋体" w:hAnsi="宋体"/>
                <w:sz w:val="24"/>
                <w:fitText w:val="0" w:id="6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（2）</w:t>
            </w:r>
            <w:r>
              <w:rPr>
                <w:rFonts w:ascii="宋体" w:hAnsi="宋体"/>
                <w:sz w:val="24"/>
                <w:fitText w:val="0" w:id="6"/>
              </w:rPr>
              <w:t>《美国文学选读》，陶洁主编，高等教育出版社</w:t>
            </w:r>
            <w:r>
              <w:rPr>
                <w:rFonts w:ascii="宋体" w:hAnsi="宋体"/>
                <w:sz w:val="24"/>
                <w:fitText w:val="0" w:id="1"/>
              </w:rPr>
              <w:t>出版</w:t>
            </w:r>
            <w:r>
              <w:rPr>
                <w:rFonts w:ascii="宋体" w:hAnsi="宋体"/>
                <w:sz w:val="24"/>
                <w:fitText w:val="0" w:id="6"/>
              </w:rPr>
              <w:t>，2011年第3版。</w:t>
            </w:r>
          </w:p>
        </w:tc>
      </w:tr>
    </w:tbl>
    <w:p>
      <w:pPr>
        <w:rPr>
          <w:rFonts w:hint="eastAsia"/>
        </w:rPr>
      </w:pP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二外（日语）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词汇、语法、阅读、翻译（汉日互译句子或段落）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01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  <w:p>
            <w:pPr>
              <w:spacing w:line="500" w:lineRule="exact"/>
              <w:ind w:left="480" w:hanging="480" w:hangingChars="200"/>
              <w:rPr>
                <w:rFonts w:ascii="宋体" w:hAnsi="宋体"/>
                <w:sz w:val="24"/>
                <w:fitText w:val="0" w:id="1"/>
              </w:rPr>
            </w:pPr>
            <w:r>
              <w:rPr>
                <w:rFonts w:ascii="宋体" w:hAnsi="宋体"/>
                <w:sz w:val="24"/>
                <w:fitText w:val="0" w:id="1"/>
              </w:rPr>
              <w:t>（1）</w:t>
            </w:r>
            <w:r>
              <w:rPr>
                <w:rFonts w:hint="eastAsia" w:ascii="宋体" w:hAnsi="宋体"/>
                <w:sz w:val="24"/>
              </w:rPr>
              <w:t>《中日交流标准日本语》（新版初级上下册）</w:t>
            </w:r>
            <w:r>
              <w:rPr>
                <w:rFonts w:ascii="宋体" w:hAnsi="宋体"/>
                <w:sz w:val="24"/>
                <w:fitText w:val="0" w:id="1"/>
              </w:rPr>
              <w:t>，</w:t>
            </w:r>
            <w:r>
              <w:rPr>
                <w:rFonts w:hint="eastAsia" w:ascii="宋体" w:hAnsi="宋体"/>
                <w:sz w:val="24"/>
              </w:rPr>
              <w:t>人民教育出版社/光村图书出版株式会社编</w:t>
            </w:r>
            <w:r>
              <w:rPr>
                <w:rFonts w:ascii="宋体" w:hAnsi="宋体"/>
                <w:sz w:val="24"/>
                <w:fitText w:val="0" w:id="1"/>
              </w:rPr>
              <w:t>，</w:t>
            </w:r>
            <w:r>
              <w:rPr>
                <w:rFonts w:hint="eastAsia" w:ascii="宋体" w:hAnsi="宋体"/>
                <w:sz w:val="24"/>
              </w:rPr>
              <w:t>人民教育出版社</w:t>
            </w:r>
            <w:r>
              <w:rPr>
                <w:rFonts w:ascii="宋体" w:hAnsi="宋体"/>
                <w:sz w:val="24"/>
                <w:fitText w:val="0" w:id="1"/>
              </w:rPr>
              <w:t>出版，</w:t>
            </w:r>
            <w:r>
              <w:rPr>
                <w:rFonts w:hint="eastAsia" w:ascii="宋体" w:hAnsi="宋体"/>
                <w:sz w:val="24"/>
              </w:rPr>
              <w:t>2005年4月</w:t>
            </w:r>
            <w:r>
              <w:rPr>
                <w:rFonts w:ascii="宋体" w:hAnsi="宋体"/>
                <w:sz w:val="24"/>
                <w:fitText w:val="0" w:id="1"/>
              </w:rPr>
              <w:t>；</w:t>
            </w:r>
          </w:p>
          <w:p>
            <w:pPr>
              <w:spacing w:line="500" w:lineRule="exact"/>
              <w:ind w:left="480" w:hanging="480" w:hangingChars="200"/>
              <w:rPr>
                <w:rFonts w:hint="eastAsia" w:ascii="宋体" w:hAnsi="宋体"/>
                <w:sz w:val="24"/>
                <w:fitText w:val="0" w:id="1"/>
              </w:rPr>
            </w:pPr>
            <w:r>
              <w:rPr>
                <w:rFonts w:ascii="宋体" w:hAnsi="宋体"/>
                <w:sz w:val="24"/>
                <w:fitText w:val="0" w:id="1"/>
              </w:rPr>
              <w:t>（2）</w:t>
            </w:r>
            <w:r>
              <w:rPr>
                <w:rFonts w:hint="eastAsia" w:ascii="宋体" w:hAnsi="宋体"/>
                <w:sz w:val="24"/>
              </w:rPr>
              <w:t>《大家的日语》初级上下册</w:t>
            </w:r>
            <w:r>
              <w:rPr>
                <w:rFonts w:ascii="宋体" w:hAnsi="宋体"/>
                <w:sz w:val="24"/>
                <w:fitText w:val="0" w:id="1"/>
              </w:rPr>
              <w:t>，</w:t>
            </w:r>
            <w:r>
              <w:rPr>
                <w:rFonts w:hint="eastAsia" w:ascii="宋体" w:hAnsi="宋体"/>
                <w:sz w:val="24"/>
              </w:rPr>
              <w:t xml:space="preserve"> 株式会社スリーエーネットワーク编</w:t>
            </w:r>
            <w:r>
              <w:rPr>
                <w:rFonts w:ascii="宋体" w:hAnsi="宋体"/>
                <w:sz w:val="24"/>
                <w:fitText w:val="0" w:id="1"/>
              </w:rPr>
              <w:t>，</w:t>
            </w:r>
            <w:r>
              <w:rPr>
                <w:rFonts w:hint="eastAsia" w:ascii="宋体" w:hAnsi="宋体"/>
                <w:sz w:val="24"/>
              </w:rPr>
              <w:t>外语教学与研究出版社</w:t>
            </w:r>
            <w:r>
              <w:rPr>
                <w:rFonts w:ascii="宋体" w:hAnsi="宋体"/>
                <w:sz w:val="24"/>
                <w:fitText w:val="0" w:id="1"/>
              </w:rPr>
              <w:t>出版，</w:t>
            </w:r>
            <w:r>
              <w:rPr>
                <w:rFonts w:hint="eastAsia" w:ascii="宋体" w:hAnsi="宋体"/>
                <w:sz w:val="24"/>
              </w:rPr>
              <w:t>2002年8月</w:t>
            </w:r>
            <w:r>
              <w:rPr>
                <w:rFonts w:ascii="宋体" w:hAnsi="宋体"/>
                <w:sz w:val="24"/>
                <w:fitText w:val="0" w:id="1"/>
              </w:rPr>
              <w:t>第1版。</w:t>
            </w:r>
          </w:p>
          <w:p>
            <w:pPr>
              <w:spacing w:line="500" w:lineRule="exact"/>
              <w:ind w:left="480" w:hanging="480" w:hangingChars="200"/>
              <w:rPr>
                <w:rFonts w:ascii="宋体" w:hAnsi="宋体"/>
                <w:sz w:val="24"/>
                <w:fitText w:val="0" w:id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二外（德语）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阅读、词汇</w:t>
            </w:r>
            <w:r>
              <w:rPr>
                <w:rFonts w:ascii="宋体" w:hAnsi="宋体"/>
                <w:sz w:val="24"/>
                <w:fitText w:val="0" w:id="2"/>
              </w:rPr>
              <w:t>、</w:t>
            </w:r>
            <w:r>
              <w:rPr>
                <w:rFonts w:hint="eastAsia" w:ascii="宋体" w:hAnsi="宋体"/>
                <w:sz w:val="24"/>
              </w:rPr>
              <w:t>语法</w:t>
            </w:r>
            <w:r>
              <w:rPr>
                <w:rFonts w:ascii="宋体" w:hAnsi="宋体"/>
                <w:sz w:val="24"/>
                <w:fitText w:val="0" w:id="2"/>
              </w:rPr>
              <w:t>和</w:t>
            </w:r>
            <w:r>
              <w:rPr>
                <w:rFonts w:hint="eastAsia" w:ascii="宋体" w:hAnsi="宋体"/>
                <w:sz w:val="24"/>
              </w:rPr>
              <w:t>翻译。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01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  <w:p>
            <w:pPr>
              <w:spacing w:line="400" w:lineRule="exact"/>
              <w:ind w:left="480" w:hanging="480" w:hanging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（1）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 xml:space="preserve">当代大学德语(1) </w:t>
            </w:r>
            <w:r>
              <w:rPr>
                <w:rFonts w:hint="eastAsia" w:ascii="宋体" w:hAnsi="宋体"/>
                <w:sz w:val="24"/>
              </w:rPr>
              <w:t>》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HYPERLINK "http://search.dangdang.com/?key2=%C1%BA%C3%F4&amp;medium=01&amp;category_path=01.00.00.00.00.00" \t "/tmp/9880/wps-root/x/_blank"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t>梁敏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/>
                <w:sz w:val="24"/>
              </w:rPr>
              <w:t>，（德）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HYPERLINK "http://search.dangdang.com/?key2=%C4%F4%C0%E8%EA%D8&amp;medium=01&amp;category_path=01.00.00.00.00.00" \t "/tmp/9880/wps-root/x/_blank"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t>聂黎曦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HYPERLINK "http://search.dangdang.com/?key2=Nerlich&amp;medium=01&amp;category_path=01.00.00.00.00.00" \t "/tmp/9880/wps-root/x/_blank"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t>Nerlich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/>
                <w:sz w:val="24"/>
              </w:rPr>
              <w:t>，M.）主编，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HYPERLINK "http://search.dangdang.com/?key3=%CD%E2%D3%EF%BD%CC%D1%A7%D3%EB%D1%D0%BE%BF%B3%F6%B0%E6%C9%E7&amp;medium=01&amp;category_path=01.00.00.00.00.00" \t "/tmp/9880/wps-root/x/_blank"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t>外语教学与研究出版社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/>
                <w:sz w:val="24"/>
              </w:rPr>
              <w:t>出版，2019年05月第1版；</w:t>
            </w:r>
          </w:p>
          <w:p>
            <w:pPr>
              <w:spacing w:line="400" w:lineRule="exact"/>
              <w:ind w:left="480" w:hanging="480" w:hanging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（2）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当代大学德语(2)</w:t>
            </w:r>
            <w:r>
              <w:rPr>
                <w:rFonts w:hint="eastAsia" w:ascii="宋体" w:hAnsi="宋体"/>
                <w:sz w:val="24"/>
              </w:rPr>
              <w:t xml:space="preserve"> 》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HYPERLINK "http://search.dangdang.com/?key2=%C1%BA%C3%F4&amp;medium=01&amp;category_path=01.00.00.00.00.00" \t "/tmp/9880/wps-root/x/_blank"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t>梁敏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/>
                <w:sz w:val="24"/>
              </w:rPr>
              <w:t>，（德）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HYPERLINK "http://search.dangdang.com/?key2=%C4%F4%C0%E8%EA%D8&amp;medium=01&amp;category_path=01.00.00.00.00.00" \t "/tmp/9880/wps-root/x/_blank"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t>聂黎曦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HYPERLINK "http://search.dangdang.com/?key2=Nerlich&amp;medium=01&amp;category_path=01.00.00.00.00.00" \t "/tmp/9880/wps-root/x/_blank"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t>Nerlich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/>
                <w:sz w:val="24"/>
              </w:rPr>
              <w:t>，M.）主编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外语教学与研究出版社出版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 xml:space="preserve"> 2019年05月第1版。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二外（俄语）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24</w:t>
            </w:r>
            <w:r>
              <w:rPr>
                <w:rFonts w:ascii="宋体" w:hAnsi="宋体"/>
                <w:b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  <w:fitText w:val="0" w:id="1"/>
              </w:rPr>
              <w:t>1.</w:t>
            </w:r>
            <w:r>
              <w:rPr>
                <w:rFonts w:hint="eastAsia" w:ascii="宋体" w:hAnsi="宋体"/>
                <w:sz w:val="24"/>
              </w:rPr>
              <w:t>阅读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  <w:fitText w:val="0" w:id="1"/>
              </w:rPr>
              <w:t>2.</w:t>
            </w:r>
            <w:r>
              <w:rPr>
                <w:rFonts w:hint="eastAsia" w:ascii="宋体" w:hAnsi="宋体"/>
                <w:sz w:val="24"/>
              </w:rPr>
              <w:t>词汇及语法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fitText w:val="0" w:id="1"/>
              </w:rPr>
              <w:t>3.</w:t>
            </w:r>
            <w:r>
              <w:rPr>
                <w:rFonts w:hint="eastAsia" w:ascii="宋体" w:hAnsi="宋体"/>
                <w:sz w:val="24"/>
              </w:rPr>
              <w:t>翻译（俄译汉）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01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《大学通用俄语》（上下册），武晓霞主编，高等教育出版社</w:t>
            </w:r>
            <w:r>
              <w:rPr>
                <w:rFonts w:ascii="宋体" w:hAnsi="宋体"/>
                <w:sz w:val="24"/>
                <w:fitText w:val="0" w:id="1"/>
              </w:rPr>
              <w:t>出版</w:t>
            </w:r>
            <w:r>
              <w:rPr>
                <w:rFonts w:hint="eastAsia" w:ascii="宋体" w:hAnsi="宋体"/>
                <w:sz w:val="24"/>
              </w:rPr>
              <w:t>，2015年第一版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DE"/>
    <w:rsid w:val="00015DDE"/>
    <w:rsid w:val="00035B7F"/>
    <w:rsid w:val="000768E9"/>
    <w:rsid w:val="0009429E"/>
    <w:rsid w:val="000E70F7"/>
    <w:rsid w:val="000F3E6B"/>
    <w:rsid w:val="001345C7"/>
    <w:rsid w:val="001461E7"/>
    <w:rsid w:val="00154B21"/>
    <w:rsid w:val="001B4EF2"/>
    <w:rsid w:val="001C6AB6"/>
    <w:rsid w:val="001E22BE"/>
    <w:rsid w:val="001F721A"/>
    <w:rsid w:val="00210C20"/>
    <w:rsid w:val="00214629"/>
    <w:rsid w:val="00226265"/>
    <w:rsid w:val="00263C8C"/>
    <w:rsid w:val="002F6C32"/>
    <w:rsid w:val="00301CB0"/>
    <w:rsid w:val="00303BDF"/>
    <w:rsid w:val="0033509D"/>
    <w:rsid w:val="00385AFC"/>
    <w:rsid w:val="003B2FC7"/>
    <w:rsid w:val="003B3489"/>
    <w:rsid w:val="003C1F92"/>
    <w:rsid w:val="004124FB"/>
    <w:rsid w:val="00421996"/>
    <w:rsid w:val="00426708"/>
    <w:rsid w:val="00432C20"/>
    <w:rsid w:val="00436E38"/>
    <w:rsid w:val="00456159"/>
    <w:rsid w:val="004D3DAC"/>
    <w:rsid w:val="00525AF9"/>
    <w:rsid w:val="005304A5"/>
    <w:rsid w:val="005701E2"/>
    <w:rsid w:val="005C561D"/>
    <w:rsid w:val="00602305"/>
    <w:rsid w:val="006302C0"/>
    <w:rsid w:val="006359B0"/>
    <w:rsid w:val="00652269"/>
    <w:rsid w:val="006533C3"/>
    <w:rsid w:val="00656E1B"/>
    <w:rsid w:val="00663461"/>
    <w:rsid w:val="00685E27"/>
    <w:rsid w:val="006B7C7E"/>
    <w:rsid w:val="006D3E99"/>
    <w:rsid w:val="006F75F8"/>
    <w:rsid w:val="0070367E"/>
    <w:rsid w:val="0073101F"/>
    <w:rsid w:val="0078061D"/>
    <w:rsid w:val="00781621"/>
    <w:rsid w:val="0079156D"/>
    <w:rsid w:val="007A738D"/>
    <w:rsid w:val="007E1FE1"/>
    <w:rsid w:val="007F19E5"/>
    <w:rsid w:val="00804EE4"/>
    <w:rsid w:val="00873082"/>
    <w:rsid w:val="0088426F"/>
    <w:rsid w:val="008946FD"/>
    <w:rsid w:val="008D04F1"/>
    <w:rsid w:val="008F751F"/>
    <w:rsid w:val="0094682A"/>
    <w:rsid w:val="00952DD8"/>
    <w:rsid w:val="00963337"/>
    <w:rsid w:val="009826B3"/>
    <w:rsid w:val="009F30A7"/>
    <w:rsid w:val="009F41D2"/>
    <w:rsid w:val="00A06931"/>
    <w:rsid w:val="00A3565C"/>
    <w:rsid w:val="00A4036F"/>
    <w:rsid w:val="00A705BF"/>
    <w:rsid w:val="00AA776F"/>
    <w:rsid w:val="00AC668F"/>
    <w:rsid w:val="00AC66BA"/>
    <w:rsid w:val="00B47124"/>
    <w:rsid w:val="00B821BE"/>
    <w:rsid w:val="00BB59EE"/>
    <w:rsid w:val="00BC06EF"/>
    <w:rsid w:val="00BC75DF"/>
    <w:rsid w:val="00BD34F9"/>
    <w:rsid w:val="00BD63F8"/>
    <w:rsid w:val="00C1010E"/>
    <w:rsid w:val="00C11971"/>
    <w:rsid w:val="00C3198F"/>
    <w:rsid w:val="00C44708"/>
    <w:rsid w:val="00C53C2D"/>
    <w:rsid w:val="00C56D98"/>
    <w:rsid w:val="00CA622E"/>
    <w:rsid w:val="00CE4058"/>
    <w:rsid w:val="00D079B4"/>
    <w:rsid w:val="00D21C38"/>
    <w:rsid w:val="00D41FAD"/>
    <w:rsid w:val="00D45BD3"/>
    <w:rsid w:val="00D86989"/>
    <w:rsid w:val="00DA2ABB"/>
    <w:rsid w:val="00DD6AE4"/>
    <w:rsid w:val="00E256A7"/>
    <w:rsid w:val="00E2675C"/>
    <w:rsid w:val="00E71F17"/>
    <w:rsid w:val="00EC3D0E"/>
    <w:rsid w:val="00F26892"/>
    <w:rsid w:val="00F4076E"/>
    <w:rsid w:val="00F64EE4"/>
    <w:rsid w:val="00F74324"/>
    <w:rsid w:val="00F87ED2"/>
    <w:rsid w:val="00FB6E17"/>
    <w:rsid w:val="00FE2459"/>
    <w:rsid w:val="00FE7304"/>
    <w:rsid w:val="00FF1549"/>
    <w:rsid w:val="06A161DE"/>
    <w:rsid w:val="147948C0"/>
    <w:rsid w:val="1E5F143D"/>
    <w:rsid w:val="37F55A63"/>
    <w:rsid w:val="3EDFF972"/>
    <w:rsid w:val="4F3E3E72"/>
    <w:rsid w:val="52FFEEEA"/>
    <w:rsid w:val="5F33728E"/>
    <w:rsid w:val="6593D3AC"/>
    <w:rsid w:val="6BCA2921"/>
    <w:rsid w:val="773BEF7F"/>
    <w:rsid w:val="77AD74AD"/>
    <w:rsid w:val="7ACE6B63"/>
    <w:rsid w:val="7BEFC069"/>
    <w:rsid w:val="7CD55F2D"/>
    <w:rsid w:val="7F93D5D9"/>
    <w:rsid w:val="7FE38AAA"/>
    <w:rsid w:val="7FFE27AD"/>
    <w:rsid w:val="C31B60EA"/>
    <w:rsid w:val="DB1F7DE1"/>
    <w:rsid w:val="DF9FCD84"/>
    <w:rsid w:val="EFF536FA"/>
    <w:rsid w:val="F7BBFC81"/>
    <w:rsid w:val="FBBD91F7"/>
    <w:rsid w:val="FCF7B53F"/>
    <w:rsid w:val="FDE78203"/>
    <w:rsid w:val="FE55F4A7"/>
    <w:rsid w:val="FEBA15A8"/>
    <w:rsid w:val="FF7BF97A"/>
    <w:rsid w:val="FFBF7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iPriority w:val="0"/>
    <w:pPr>
      <w:spacing w:line="360" w:lineRule="auto"/>
      <w:ind w:firstLine="420" w:firstLineChars="2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336</Words>
  <Characters>1920</Characters>
  <Lines>16</Lines>
  <Paragraphs>4</Paragraphs>
  <TotalTime>0</TotalTime>
  <ScaleCrop>false</ScaleCrop>
  <LinksUpToDate>false</LinksUpToDate>
  <CharactersWithSpaces>2252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2022-08-26T09:29:00Z</dcterms:created>
  <dc:creator>Microsoft</dc:creator>
  <cp:lastModifiedBy>vertesyuan</cp:lastModifiedBy>
  <cp:lastPrinted>2022-08-26T08:10:00Z</cp:lastPrinted>
  <dcterms:modified xsi:type="dcterms:W3CDTF">2022-09-15T06:23:44Z</dcterms:modified>
  <dc:title>自命题考试大纲样式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F16637A1DCA342FABD7DB14D86C29127</vt:lpwstr>
  </property>
</Properties>
</file>