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D0769" w14:textId="77777777" w:rsidR="00C617F3" w:rsidRPr="00437B0A" w:rsidRDefault="00C617F3" w:rsidP="00203A30">
      <w:pPr>
        <w:rPr>
          <w:rStyle w:val="char"/>
          <w:rFonts w:ascii="宋体" w:cs="Times New Roman"/>
          <w:b/>
          <w:bCs/>
          <w:sz w:val="28"/>
          <w:szCs w:val="28"/>
        </w:rPr>
      </w:pPr>
      <w:r w:rsidRPr="00203A30">
        <w:rPr>
          <w:rFonts w:ascii="华文楷体" w:eastAsia="华文楷体" w:hAnsi="华文楷体" w:cs="华文楷体"/>
          <w:b/>
          <w:bCs/>
          <w:sz w:val="30"/>
          <w:szCs w:val="30"/>
        </w:rPr>
        <w:t>1</w:t>
      </w:r>
      <w:r w:rsidRPr="00203A30">
        <w:rPr>
          <w:rFonts w:ascii="华文楷体" w:eastAsia="华文楷体" w:hAnsi="华文楷体" w:cs="华文楷体" w:hint="eastAsia"/>
          <w:b/>
          <w:bCs/>
          <w:sz w:val="30"/>
          <w:szCs w:val="30"/>
        </w:rPr>
        <w:t>、控制科学与工程（</w:t>
      </w:r>
      <w:r w:rsidRPr="00203A30">
        <w:rPr>
          <w:rFonts w:ascii="华文楷体" w:eastAsia="华文楷体" w:hAnsi="华文楷体" w:cs="华文楷体"/>
          <w:b/>
          <w:bCs/>
          <w:sz w:val="30"/>
          <w:szCs w:val="30"/>
        </w:rPr>
        <w:t>081100</w:t>
      </w:r>
      <w:r w:rsidRPr="00203A30">
        <w:rPr>
          <w:rFonts w:ascii="华文楷体" w:eastAsia="华文楷体" w:hAnsi="华文楷体" w:cs="华文楷体" w:hint="eastAsia"/>
          <w:b/>
          <w:bCs/>
          <w:sz w:val="30"/>
          <w:szCs w:val="30"/>
        </w:rPr>
        <w:t>）</w:t>
      </w:r>
      <w:r w:rsidRPr="00BD1E79">
        <w:rPr>
          <w:rFonts w:ascii="华文楷体" w:eastAsia="华文楷体" w:hAnsi="华文楷体" w:cs="华文楷体" w:hint="eastAsia"/>
          <w:b/>
          <w:bCs/>
          <w:sz w:val="30"/>
          <w:szCs w:val="30"/>
        </w:rPr>
        <w:t>学术型</w:t>
      </w:r>
    </w:p>
    <w:p w14:paraId="2DB2082F" w14:textId="77777777" w:rsidR="00C617F3" w:rsidRPr="00203A30" w:rsidRDefault="00C617F3" w:rsidP="00DD4B76">
      <w:pPr>
        <w:ind w:firstLineChars="200" w:firstLine="600"/>
        <w:rPr>
          <w:rFonts w:cs="Times New Roman"/>
          <w:sz w:val="30"/>
          <w:szCs w:val="30"/>
        </w:rPr>
      </w:pPr>
      <w:bookmarkStart w:id="0" w:name="OLE_LINK1"/>
      <w:r w:rsidRPr="00203A30">
        <w:rPr>
          <w:rFonts w:cs="宋体" w:hint="eastAsia"/>
          <w:sz w:val="30"/>
          <w:szCs w:val="30"/>
        </w:rPr>
        <w:t>本专业始建于</w:t>
      </w:r>
      <w:r w:rsidRPr="00203A30">
        <w:rPr>
          <w:sz w:val="30"/>
          <w:szCs w:val="30"/>
        </w:rPr>
        <w:t>1956</w:t>
      </w:r>
      <w:r w:rsidRPr="00203A30">
        <w:rPr>
          <w:rFonts w:cs="宋体" w:hint="eastAsia"/>
          <w:sz w:val="30"/>
          <w:szCs w:val="30"/>
        </w:rPr>
        <w:t>年，</w:t>
      </w:r>
      <w:r w:rsidRPr="00203A30">
        <w:rPr>
          <w:sz w:val="30"/>
          <w:szCs w:val="30"/>
        </w:rPr>
        <w:t>1979</w:t>
      </w:r>
      <w:r w:rsidRPr="00203A30">
        <w:rPr>
          <w:rFonts w:cs="宋体" w:hint="eastAsia"/>
          <w:sz w:val="30"/>
          <w:szCs w:val="30"/>
        </w:rPr>
        <w:t>年挂靠热能工程专业招收硕士研究生，</w:t>
      </w:r>
      <w:r w:rsidRPr="00203A30">
        <w:rPr>
          <w:sz w:val="30"/>
          <w:szCs w:val="30"/>
        </w:rPr>
        <w:t>1998</w:t>
      </w:r>
      <w:r w:rsidRPr="00203A30">
        <w:rPr>
          <w:rFonts w:cs="宋体" w:hint="eastAsia"/>
          <w:sz w:val="30"/>
          <w:szCs w:val="30"/>
        </w:rPr>
        <w:t>年获批“控制理论与控制工程”二级学科硕士学位授予权，</w:t>
      </w:r>
      <w:r w:rsidRPr="00203A30">
        <w:rPr>
          <w:sz w:val="30"/>
          <w:szCs w:val="30"/>
        </w:rPr>
        <w:t>2006</w:t>
      </w:r>
      <w:r w:rsidRPr="00203A30">
        <w:rPr>
          <w:rFonts w:cs="宋体" w:hint="eastAsia"/>
          <w:sz w:val="30"/>
          <w:szCs w:val="30"/>
        </w:rPr>
        <w:t>年获批“控制科学与工程”一级学科硕士学位授予权。</w:t>
      </w:r>
      <w:r w:rsidR="00DD4B76" w:rsidRPr="00DD4B76">
        <w:rPr>
          <w:rFonts w:cs="宋体" w:hint="eastAsia"/>
          <w:sz w:val="30"/>
          <w:szCs w:val="30"/>
        </w:rPr>
        <w:t>2018</w:t>
      </w:r>
      <w:r w:rsidR="00DD4B76" w:rsidRPr="00DD4B76">
        <w:rPr>
          <w:rFonts w:cs="宋体" w:hint="eastAsia"/>
          <w:sz w:val="30"/>
          <w:szCs w:val="30"/>
        </w:rPr>
        <w:t>年获批“控制科学与工程”一级学科博士学位授予权</w:t>
      </w:r>
      <w:r w:rsidR="00DD4B76">
        <w:rPr>
          <w:rFonts w:cs="宋体" w:hint="eastAsia"/>
          <w:sz w:val="30"/>
          <w:szCs w:val="30"/>
        </w:rPr>
        <w:t>。</w:t>
      </w:r>
      <w:r w:rsidRPr="00203A30">
        <w:rPr>
          <w:rFonts w:cs="宋体" w:hint="eastAsia"/>
          <w:sz w:val="30"/>
          <w:szCs w:val="30"/>
        </w:rPr>
        <w:t>本学科现为吉林省“</w:t>
      </w:r>
      <w:proofErr w:type="gramStart"/>
      <w:r w:rsidRPr="00203A30">
        <w:rPr>
          <w:rFonts w:cs="宋体" w:hint="eastAsia"/>
          <w:sz w:val="30"/>
          <w:szCs w:val="30"/>
        </w:rPr>
        <w:t>十二五</w:t>
      </w:r>
      <w:proofErr w:type="gramEnd"/>
      <w:r w:rsidRPr="00203A30">
        <w:rPr>
          <w:rFonts w:cs="宋体" w:hint="eastAsia"/>
          <w:sz w:val="30"/>
          <w:szCs w:val="30"/>
        </w:rPr>
        <w:t>优势特色重点学科”，其所属二级学科“控制理论与控制工程”是吉林省“</w:t>
      </w:r>
      <w:proofErr w:type="gramStart"/>
      <w:r w:rsidRPr="00203A30">
        <w:rPr>
          <w:rFonts w:cs="宋体" w:hint="eastAsia"/>
          <w:sz w:val="30"/>
          <w:szCs w:val="30"/>
        </w:rPr>
        <w:t>十一五</w:t>
      </w:r>
      <w:proofErr w:type="gramEnd"/>
      <w:r w:rsidRPr="00203A30">
        <w:rPr>
          <w:rFonts w:cs="宋体" w:hint="eastAsia"/>
          <w:sz w:val="30"/>
          <w:szCs w:val="30"/>
        </w:rPr>
        <w:t>重点学科”，“检测技术与自动化装置”是校级重点学科。</w:t>
      </w:r>
      <w:bookmarkEnd w:id="0"/>
    </w:p>
    <w:p w14:paraId="21F0C007" w14:textId="77777777" w:rsidR="00C617F3" w:rsidRPr="00203A30" w:rsidRDefault="00C617F3" w:rsidP="00DD4B76">
      <w:pPr>
        <w:ind w:firstLineChars="200" w:firstLine="600"/>
        <w:rPr>
          <w:rFonts w:cs="Times New Roman"/>
          <w:sz w:val="30"/>
          <w:szCs w:val="30"/>
        </w:rPr>
      </w:pPr>
      <w:r w:rsidRPr="00203A30">
        <w:rPr>
          <w:rFonts w:cs="宋体" w:hint="eastAsia"/>
          <w:sz w:val="30"/>
          <w:szCs w:val="30"/>
        </w:rPr>
        <w:t>控制科学与工程是研究控制的理论、方法、技术及其工程应用的学科，在理论研究与工程实践相结合、学科交叉应用等方面形成了较为明显的特色和稳定的研究方向</w:t>
      </w:r>
      <w:r>
        <w:rPr>
          <w:rFonts w:cs="宋体" w:hint="eastAsia"/>
          <w:sz w:val="30"/>
          <w:szCs w:val="30"/>
        </w:rPr>
        <w:t>，</w:t>
      </w:r>
      <w:r w:rsidRPr="00203A30">
        <w:rPr>
          <w:rFonts w:cs="宋体" w:hint="eastAsia"/>
          <w:sz w:val="30"/>
          <w:szCs w:val="30"/>
        </w:rPr>
        <w:t>主要开展“先进控制理论与电站应用”、“现代传感、测试技术及仪器”、“过程检测及仪表智能化技术”、“热力设备状态监测与故障诊断”、“现场总线及应用”、“模式识别与智能信息处理”、“导航与机器人控制”、“计算机视觉”、“图像处理、分析与应用”等方面的研究。</w:t>
      </w:r>
    </w:p>
    <w:p w14:paraId="2C0394ED" w14:textId="77777777" w:rsidR="00C617F3" w:rsidRDefault="00C617F3" w:rsidP="00DD4B76">
      <w:pPr>
        <w:ind w:firstLineChars="200" w:firstLine="600"/>
        <w:rPr>
          <w:rFonts w:cs="Times New Roman"/>
          <w:sz w:val="30"/>
          <w:szCs w:val="30"/>
        </w:rPr>
      </w:pPr>
      <w:r w:rsidRPr="00203A30">
        <w:rPr>
          <w:rFonts w:cs="宋体" w:hint="eastAsia"/>
          <w:sz w:val="30"/>
          <w:szCs w:val="30"/>
        </w:rPr>
        <w:t>学制</w:t>
      </w:r>
      <w:r w:rsidRPr="00203A30">
        <w:rPr>
          <w:sz w:val="30"/>
          <w:szCs w:val="30"/>
        </w:rPr>
        <w:t>3</w:t>
      </w:r>
      <w:r w:rsidRPr="00203A30">
        <w:rPr>
          <w:rFonts w:cs="宋体" w:hint="eastAsia"/>
          <w:sz w:val="30"/>
          <w:szCs w:val="30"/>
        </w:rPr>
        <w:t>年，本专业研究生要了解控制科学与工程学科发展的前沿与动态，掌握坚实的基础理论和系统的控制专业知识，具有从事科学研究或独立担任专门技术工作的能力，培养能从事教学、科研、设计和技术管理或其它工程技术工作的复合型、应用型人才。</w:t>
      </w:r>
    </w:p>
    <w:p w14:paraId="20750D69" w14:textId="77777777" w:rsidR="00C617F3" w:rsidRDefault="00C617F3" w:rsidP="00DD4B76">
      <w:pPr>
        <w:ind w:firstLineChars="200" w:firstLine="600"/>
        <w:rPr>
          <w:rFonts w:cs="Times New Roman"/>
          <w:sz w:val="30"/>
          <w:szCs w:val="30"/>
        </w:rPr>
      </w:pPr>
      <w:r>
        <w:rPr>
          <w:rFonts w:cs="宋体" w:hint="eastAsia"/>
          <w:sz w:val="30"/>
          <w:szCs w:val="30"/>
        </w:rPr>
        <w:t>本专业毕业生就业宽，适应性强，主要面向电力行业、与自动化技术相关的行业就业，从事工程设计、系统分析、调试和运</w:t>
      </w:r>
      <w:r>
        <w:rPr>
          <w:rFonts w:cs="宋体" w:hint="eastAsia"/>
          <w:sz w:val="30"/>
          <w:szCs w:val="30"/>
        </w:rPr>
        <w:lastRenderedPageBreak/>
        <w:t>行等工作，主要就业单位有国内各发电企业、电力设计院、研究院以及</w:t>
      </w:r>
      <w:r w:rsidRPr="000D0729">
        <w:rPr>
          <w:rFonts w:cs="宋体" w:hint="eastAsia"/>
          <w:sz w:val="30"/>
          <w:szCs w:val="30"/>
        </w:rPr>
        <w:t>与自动化技术相关的</w:t>
      </w:r>
      <w:r>
        <w:rPr>
          <w:rFonts w:cs="宋体" w:hint="eastAsia"/>
          <w:sz w:val="30"/>
          <w:szCs w:val="30"/>
        </w:rPr>
        <w:t>高新技术企业</w:t>
      </w:r>
      <w:r w:rsidRPr="000D0729">
        <w:rPr>
          <w:rFonts w:cs="宋体" w:hint="eastAsia"/>
          <w:sz w:val="30"/>
          <w:szCs w:val="30"/>
        </w:rPr>
        <w:t>、</w:t>
      </w:r>
      <w:r>
        <w:rPr>
          <w:rFonts w:cs="宋体" w:hint="eastAsia"/>
          <w:sz w:val="30"/>
          <w:szCs w:val="30"/>
        </w:rPr>
        <w:t>研究院</w:t>
      </w:r>
      <w:r w:rsidRPr="000D0729">
        <w:rPr>
          <w:rFonts w:cs="宋体" w:hint="eastAsia"/>
          <w:sz w:val="30"/>
          <w:szCs w:val="30"/>
        </w:rPr>
        <w:t>、高等</w:t>
      </w:r>
      <w:r>
        <w:rPr>
          <w:rFonts w:cs="宋体" w:hint="eastAsia"/>
          <w:sz w:val="30"/>
          <w:szCs w:val="30"/>
        </w:rPr>
        <w:t>院校等。</w:t>
      </w:r>
    </w:p>
    <w:p w14:paraId="4590294B" w14:textId="77777777" w:rsidR="00C617F3" w:rsidRDefault="00C617F3" w:rsidP="007A0BEC">
      <w:pPr>
        <w:rPr>
          <w:rFonts w:ascii="华文楷体" w:eastAsia="华文楷体" w:hAnsi="华文楷体" w:cs="Times New Roman"/>
          <w:b/>
          <w:bCs/>
          <w:sz w:val="30"/>
          <w:szCs w:val="30"/>
        </w:rPr>
      </w:pPr>
      <w:r w:rsidRPr="007A0BEC">
        <w:rPr>
          <w:rFonts w:ascii="华文楷体" w:eastAsia="华文楷体" w:hAnsi="华文楷体" w:cs="华文楷体"/>
          <w:b/>
          <w:bCs/>
          <w:sz w:val="30"/>
          <w:szCs w:val="30"/>
        </w:rPr>
        <w:t>2</w:t>
      </w:r>
      <w:r w:rsidRPr="007A0BEC">
        <w:rPr>
          <w:rFonts w:ascii="华文楷体" w:eastAsia="华文楷体" w:hAnsi="华文楷体" w:cs="华文楷体" w:hint="eastAsia"/>
          <w:b/>
          <w:bCs/>
          <w:sz w:val="30"/>
          <w:szCs w:val="30"/>
        </w:rPr>
        <w:t>、仪器科学与技术（</w:t>
      </w:r>
      <w:r w:rsidRPr="007A0BEC">
        <w:rPr>
          <w:rFonts w:ascii="华文楷体" w:eastAsia="华文楷体" w:hAnsi="华文楷体" w:cs="华文楷体"/>
          <w:b/>
          <w:bCs/>
          <w:sz w:val="30"/>
          <w:szCs w:val="30"/>
        </w:rPr>
        <w:t>080400</w:t>
      </w:r>
      <w:r w:rsidRPr="007A0BEC">
        <w:rPr>
          <w:rFonts w:ascii="华文楷体" w:eastAsia="华文楷体" w:hAnsi="华文楷体" w:cs="华文楷体" w:hint="eastAsia"/>
          <w:b/>
          <w:bCs/>
          <w:sz w:val="30"/>
          <w:szCs w:val="30"/>
        </w:rPr>
        <w:t>）</w:t>
      </w:r>
      <w:r w:rsidRPr="00BD1E79">
        <w:rPr>
          <w:rFonts w:ascii="华文楷体" w:eastAsia="华文楷体" w:hAnsi="华文楷体" w:cs="华文楷体" w:hint="eastAsia"/>
          <w:b/>
          <w:bCs/>
          <w:sz w:val="30"/>
          <w:szCs w:val="30"/>
        </w:rPr>
        <w:t>学术型</w:t>
      </w:r>
    </w:p>
    <w:p w14:paraId="468D0C45" w14:textId="77777777" w:rsidR="00C617F3" w:rsidRPr="00FF7EE5" w:rsidRDefault="00C617F3" w:rsidP="00DD4B76">
      <w:pPr>
        <w:ind w:firstLineChars="200" w:firstLine="600"/>
        <w:rPr>
          <w:rFonts w:cs="Times New Roman"/>
          <w:sz w:val="30"/>
          <w:szCs w:val="30"/>
        </w:rPr>
      </w:pPr>
      <w:r w:rsidRPr="00FF7EE5">
        <w:rPr>
          <w:rFonts w:cs="宋体" w:hint="eastAsia"/>
          <w:sz w:val="30"/>
          <w:szCs w:val="30"/>
        </w:rPr>
        <w:t>本专业始建于</w:t>
      </w:r>
      <w:r w:rsidRPr="00FF7EE5">
        <w:rPr>
          <w:sz w:val="30"/>
          <w:szCs w:val="30"/>
        </w:rPr>
        <w:t>1990</w:t>
      </w:r>
      <w:r w:rsidRPr="00FF7EE5">
        <w:rPr>
          <w:rFonts w:cs="宋体" w:hint="eastAsia"/>
          <w:sz w:val="30"/>
          <w:szCs w:val="30"/>
        </w:rPr>
        <w:t>年，</w:t>
      </w:r>
      <w:r w:rsidRPr="00FF7EE5">
        <w:rPr>
          <w:sz w:val="30"/>
          <w:szCs w:val="30"/>
        </w:rPr>
        <w:t>2006</w:t>
      </w:r>
      <w:r w:rsidRPr="00FF7EE5">
        <w:rPr>
          <w:rFonts w:cs="宋体" w:hint="eastAsia"/>
          <w:sz w:val="30"/>
          <w:szCs w:val="30"/>
        </w:rPr>
        <w:t>年获批“测试计量技术与仪器”二级学科硕士学位授予权，</w:t>
      </w:r>
      <w:r w:rsidRPr="00FF7EE5">
        <w:rPr>
          <w:sz w:val="30"/>
          <w:szCs w:val="30"/>
        </w:rPr>
        <w:t>2010</w:t>
      </w:r>
      <w:r w:rsidRPr="00FF7EE5">
        <w:rPr>
          <w:rFonts w:cs="宋体" w:hint="eastAsia"/>
          <w:sz w:val="30"/>
          <w:szCs w:val="30"/>
        </w:rPr>
        <w:t>年获批“仪器科学与技术”一级学科硕士学位授予权。目前为校级重点建设学科。</w:t>
      </w:r>
    </w:p>
    <w:p w14:paraId="2C1C8DBB" w14:textId="77777777" w:rsidR="00C617F3" w:rsidRPr="00FF7EE5" w:rsidRDefault="00C617F3" w:rsidP="00DD4B76">
      <w:pPr>
        <w:ind w:firstLineChars="200" w:firstLine="600"/>
        <w:rPr>
          <w:rFonts w:cs="Times New Roman"/>
          <w:sz w:val="30"/>
          <w:szCs w:val="30"/>
        </w:rPr>
      </w:pPr>
      <w:r w:rsidRPr="00FF7EE5">
        <w:rPr>
          <w:rFonts w:cs="宋体" w:hint="eastAsia"/>
          <w:sz w:val="30"/>
          <w:szCs w:val="30"/>
        </w:rPr>
        <w:t>仪器科学与技术是信息科学与技术的重要组成部分，是对客观事物提供检测、计量、监测和控制的重要手段，是为人类社会提供物质技术保障的一门知识密集、技术密集的综合性专业。本专业坚持基础研究和工程技术开发应用并重，主要开展电站测控技术、先进传感测试技术、分析仪表、机器人、图像处理等领域的研究，以培养以精密仪器、信息处理、电子、光电技术、计算机技术等为主的多学科交叉复合型人才。</w:t>
      </w:r>
    </w:p>
    <w:p w14:paraId="5E761087" w14:textId="77777777" w:rsidR="00C617F3" w:rsidRPr="00FF7EE5" w:rsidRDefault="00C617F3" w:rsidP="00DD4B76">
      <w:pPr>
        <w:ind w:firstLineChars="200" w:firstLine="600"/>
        <w:rPr>
          <w:rFonts w:cs="Times New Roman"/>
          <w:sz w:val="30"/>
          <w:szCs w:val="30"/>
        </w:rPr>
      </w:pPr>
      <w:r w:rsidRPr="00FF7EE5">
        <w:rPr>
          <w:rFonts w:cs="宋体" w:hint="eastAsia"/>
          <w:sz w:val="30"/>
          <w:szCs w:val="30"/>
        </w:rPr>
        <w:t>学制</w:t>
      </w:r>
      <w:r w:rsidRPr="00FF7EE5">
        <w:rPr>
          <w:sz w:val="30"/>
          <w:szCs w:val="30"/>
        </w:rPr>
        <w:t>3</w:t>
      </w:r>
      <w:r w:rsidRPr="00FF7EE5">
        <w:rPr>
          <w:rFonts w:cs="宋体" w:hint="eastAsia"/>
          <w:sz w:val="30"/>
          <w:szCs w:val="30"/>
        </w:rPr>
        <w:t>年，本专业研究生要了解仪器科学与技术学科发展的前沿与动态，掌握</w:t>
      </w:r>
      <w:r>
        <w:rPr>
          <w:rFonts w:cs="宋体" w:hint="eastAsia"/>
          <w:sz w:val="30"/>
          <w:szCs w:val="30"/>
        </w:rPr>
        <w:t>从事仪器仪表开发、设计的</w:t>
      </w:r>
      <w:r w:rsidRPr="00FF7EE5">
        <w:rPr>
          <w:rFonts w:cs="宋体" w:hint="eastAsia"/>
          <w:sz w:val="30"/>
          <w:szCs w:val="30"/>
        </w:rPr>
        <w:t>坚实基础理论和系统的专业知识，具有从事科学研究或独立担任专门技术工作的能力，</w:t>
      </w:r>
      <w:r>
        <w:rPr>
          <w:rFonts w:cs="宋体" w:hint="eastAsia"/>
          <w:sz w:val="30"/>
          <w:szCs w:val="30"/>
        </w:rPr>
        <w:t>培养能从事教学、科研、设计和技术管理或其它工程技术工作的复合</w:t>
      </w:r>
      <w:r w:rsidRPr="00FF7EE5">
        <w:rPr>
          <w:rFonts w:cs="宋体" w:hint="eastAsia"/>
          <w:sz w:val="30"/>
          <w:szCs w:val="30"/>
        </w:rPr>
        <w:t>应用型人才。</w:t>
      </w:r>
    </w:p>
    <w:p w14:paraId="726503D3" w14:textId="77777777" w:rsidR="00C617F3" w:rsidRPr="00FF7EE5" w:rsidRDefault="00C617F3" w:rsidP="00DD4B76">
      <w:pPr>
        <w:ind w:firstLineChars="200" w:firstLine="600"/>
        <w:rPr>
          <w:rFonts w:ascii="华文楷体" w:eastAsia="华文楷体" w:hAnsi="华文楷体" w:cs="Times New Roman"/>
          <w:b/>
          <w:bCs/>
          <w:sz w:val="30"/>
          <w:szCs w:val="30"/>
        </w:rPr>
      </w:pPr>
      <w:r>
        <w:rPr>
          <w:rFonts w:cs="宋体" w:hint="eastAsia"/>
          <w:sz w:val="30"/>
          <w:szCs w:val="30"/>
        </w:rPr>
        <w:t>本专业毕业生就业宽，适应性强，主要面向电力行业、与自动化技术、检测技术相关的行业就业，从事参数检测分析、系统分析、调试和运行等工作，主要就业单位有国内各电力企业、电力设计院、研究院、高校以及</w:t>
      </w:r>
      <w:r w:rsidRPr="000D0729">
        <w:rPr>
          <w:rFonts w:cs="宋体" w:hint="eastAsia"/>
          <w:sz w:val="30"/>
          <w:szCs w:val="30"/>
        </w:rPr>
        <w:t>与</w:t>
      </w:r>
      <w:r>
        <w:rPr>
          <w:rFonts w:cs="宋体" w:hint="eastAsia"/>
          <w:sz w:val="30"/>
          <w:szCs w:val="30"/>
        </w:rPr>
        <w:t>测控</w:t>
      </w:r>
      <w:r w:rsidRPr="000D0729">
        <w:rPr>
          <w:rFonts w:cs="宋体" w:hint="eastAsia"/>
          <w:sz w:val="30"/>
          <w:szCs w:val="30"/>
        </w:rPr>
        <w:t>技术相关的</w:t>
      </w:r>
      <w:r>
        <w:rPr>
          <w:rFonts w:cs="宋体" w:hint="eastAsia"/>
          <w:sz w:val="30"/>
          <w:szCs w:val="30"/>
        </w:rPr>
        <w:t>高新技术企业等。</w:t>
      </w:r>
    </w:p>
    <w:p w14:paraId="2850AE5D" w14:textId="77777777" w:rsidR="00C617F3" w:rsidRDefault="00C617F3" w:rsidP="007A0BEC">
      <w:pPr>
        <w:rPr>
          <w:rFonts w:ascii="华文楷体" w:eastAsia="华文楷体" w:hAnsi="华文楷体" w:cs="Times New Roman"/>
          <w:b/>
          <w:bCs/>
          <w:sz w:val="30"/>
          <w:szCs w:val="30"/>
        </w:rPr>
      </w:pPr>
      <w:r w:rsidRPr="007A0BEC">
        <w:rPr>
          <w:rFonts w:ascii="华文楷体" w:eastAsia="华文楷体" w:hAnsi="华文楷体" w:cs="华文楷体"/>
          <w:b/>
          <w:bCs/>
          <w:sz w:val="30"/>
          <w:szCs w:val="30"/>
        </w:rPr>
        <w:lastRenderedPageBreak/>
        <w:t>3</w:t>
      </w:r>
      <w:r w:rsidRPr="007A0BEC">
        <w:rPr>
          <w:rFonts w:ascii="华文楷体" w:eastAsia="华文楷体" w:hAnsi="华文楷体" w:cs="华文楷体" w:hint="eastAsia"/>
          <w:b/>
          <w:bCs/>
          <w:sz w:val="30"/>
          <w:szCs w:val="30"/>
        </w:rPr>
        <w:t>、</w:t>
      </w:r>
      <w:r w:rsidR="00291DD2">
        <w:rPr>
          <w:rFonts w:ascii="华文楷体" w:eastAsia="华文楷体" w:hAnsi="华文楷体" w:cs="华文楷体" w:hint="eastAsia"/>
          <w:b/>
          <w:bCs/>
          <w:sz w:val="30"/>
          <w:szCs w:val="30"/>
        </w:rPr>
        <w:t>控制工程</w:t>
      </w:r>
      <w:r w:rsidRPr="007A0BEC">
        <w:rPr>
          <w:rFonts w:ascii="华文楷体" w:eastAsia="华文楷体" w:hAnsi="华文楷体" w:cs="华文楷体" w:hint="eastAsia"/>
          <w:b/>
          <w:bCs/>
          <w:sz w:val="30"/>
          <w:szCs w:val="30"/>
        </w:rPr>
        <w:t>（</w:t>
      </w:r>
      <w:r w:rsidRPr="00291DD2">
        <w:rPr>
          <w:rFonts w:ascii="华文楷体" w:eastAsia="华文楷体" w:hAnsi="华文楷体" w:cs="华文楷体"/>
          <w:b/>
          <w:bCs/>
          <w:color w:val="FF0000"/>
          <w:sz w:val="30"/>
          <w:szCs w:val="30"/>
        </w:rPr>
        <w:t>085</w:t>
      </w:r>
      <w:r w:rsidR="00B047B1" w:rsidRPr="00291DD2">
        <w:rPr>
          <w:rFonts w:ascii="华文楷体" w:eastAsia="华文楷体" w:hAnsi="华文楷体" w:cs="华文楷体" w:hint="eastAsia"/>
          <w:b/>
          <w:bCs/>
          <w:color w:val="FF0000"/>
          <w:sz w:val="30"/>
          <w:szCs w:val="30"/>
        </w:rPr>
        <w:t>40</w:t>
      </w:r>
      <w:r w:rsidR="00291DD2">
        <w:rPr>
          <w:rFonts w:ascii="华文楷体" w:eastAsia="华文楷体" w:hAnsi="华文楷体" w:cs="华文楷体"/>
          <w:b/>
          <w:bCs/>
          <w:color w:val="FF0000"/>
          <w:sz w:val="30"/>
          <w:szCs w:val="30"/>
        </w:rPr>
        <w:t>6</w:t>
      </w:r>
      <w:r w:rsidRPr="007A0BEC">
        <w:rPr>
          <w:rFonts w:ascii="华文楷体" w:eastAsia="华文楷体" w:hAnsi="华文楷体" w:cs="华文楷体" w:hint="eastAsia"/>
          <w:b/>
          <w:bCs/>
          <w:sz w:val="30"/>
          <w:szCs w:val="30"/>
        </w:rPr>
        <w:t>）</w:t>
      </w:r>
      <w:r w:rsidRPr="00BD1E79">
        <w:rPr>
          <w:rFonts w:ascii="华文楷体" w:eastAsia="华文楷体" w:hAnsi="华文楷体" w:cs="华文楷体" w:hint="eastAsia"/>
          <w:b/>
          <w:bCs/>
          <w:sz w:val="30"/>
          <w:szCs w:val="30"/>
        </w:rPr>
        <w:t>专业学位</w:t>
      </w:r>
    </w:p>
    <w:p w14:paraId="3A3DF13D" w14:textId="77777777" w:rsidR="00C617F3" w:rsidRPr="002221D2" w:rsidRDefault="00C617F3" w:rsidP="00DD4B76">
      <w:pPr>
        <w:ind w:firstLineChars="200" w:firstLine="600"/>
        <w:rPr>
          <w:rFonts w:cs="Times New Roman"/>
          <w:sz w:val="30"/>
          <w:szCs w:val="30"/>
        </w:rPr>
      </w:pPr>
      <w:r w:rsidRPr="002221D2">
        <w:rPr>
          <w:rFonts w:cs="宋体" w:hint="eastAsia"/>
          <w:sz w:val="30"/>
          <w:szCs w:val="30"/>
        </w:rPr>
        <w:t>“</w:t>
      </w:r>
      <w:r w:rsidR="00080E88">
        <w:rPr>
          <w:rFonts w:cs="宋体" w:hint="eastAsia"/>
          <w:sz w:val="30"/>
          <w:szCs w:val="30"/>
        </w:rPr>
        <w:t>控制工程</w:t>
      </w:r>
      <w:r w:rsidRPr="002221D2">
        <w:rPr>
          <w:rFonts w:cs="宋体" w:hint="eastAsia"/>
          <w:sz w:val="30"/>
          <w:szCs w:val="30"/>
        </w:rPr>
        <w:t>”全日制专业硕士研究生学习年限为</w:t>
      </w:r>
      <w:r w:rsidRPr="002221D2">
        <w:rPr>
          <w:sz w:val="30"/>
          <w:szCs w:val="30"/>
        </w:rPr>
        <w:t>3</w:t>
      </w:r>
      <w:r w:rsidRPr="002221D2">
        <w:rPr>
          <w:rFonts w:cs="宋体" w:hint="eastAsia"/>
          <w:sz w:val="30"/>
          <w:szCs w:val="30"/>
        </w:rPr>
        <w:t>年，其中</w:t>
      </w:r>
      <w:r>
        <w:rPr>
          <w:rFonts w:cs="宋体" w:hint="eastAsia"/>
          <w:sz w:val="30"/>
          <w:szCs w:val="30"/>
        </w:rPr>
        <w:t>企业</w:t>
      </w:r>
      <w:r w:rsidRPr="002221D2">
        <w:rPr>
          <w:rFonts w:cs="宋体" w:hint="eastAsia"/>
          <w:sz w:val="30"/>
          <w:szCs w:val="30"/>
        </w:rPr>
        <w:t>专业实践时间</w:t>
      </w:r>
      <w:r w:rsidRPr="002221D2">
        <w:rPr>
          <w:sz w:val="30"/>
          <w:szCs w:val="30"/>
        </w:rPr>
        <w:t>1</w:t>
      </w:r>
      <w:r w:rsidRPr="002221D2">
        <w:rPr>
          <w:rFonts w:cs="宋体" w:hint="eastAsia"/>
          <w:sz w:val="30"/>
          <w:szCs w:val="30"/>
        </w:rPr>
        <w:t>年。本专业</w:t>
      </w:r>
      <w:r w:rsidR="00753F65">
        <w:rPr>
          <w:rFonts w:cs="宋体" w:hint="eastAsia"/>
          <w:sz w:val="30"/>
          <w:szCs w:val="30"/>
        </w:rPr>
        <w:t>将</w:t>
      </w:r>
      <w:r w:rsidR="00080E88">
        <w:rPr>
          <w:rFonts w:cs="宋体" w:hint="eastAsia"/>
          <w:sz w:val="30"/>
          <w:szCs w:val="30"/>
        </w:rPr>
        <w:t>控制领域相关理论、</w:t>
      </w:r>
      <w:r>
        <w:rPr>
          <w:rFonts w:cs="宋体" w:hint="eastAsia"/>
          <w:sz w:val="30"/>
          <w:szCs w:val="30"/>
        </w:rPr>
        <w:t>技术</w:t>
      </w:r>
      <w:r w:rsidRPr="002221D2">
        <w:rPr>
          <w:rFonts w:cs="宋体" w:hint="eastAsia"/>
          <w:sz w:val="30"/>
          <w:szCs w:val="30"/>
        </w:rPr>
        <w:t>与工程实践相结合</w:t>
      </w:r>
      <w:r w:rsidR="00753F65">
        <w:rPr>
          <w:rFonts w:cs="宋体" w:hint="eastAsia"/>
          <w:sz w:val="30"/>
          <w:szCs w:val="30"/>
        </w:rPr>
        <w:t>，</w:t>
      </w:r>
      <w:r w:rsidRPr="002221D2">
        <w:rPr>
          <w:rFonts w:cs="宋体" w:hint="eastAsia"/>
          <w:sz w:val="30"/>
          <w:szCs w:val="30"/>
        </w:rPr>
        <w:t>形成了较为稳定的研究方向，主要开展“</w:t>
      </w:r>
      <w:r w:rsidR="00BB0574" w:rsidRPr="00BB0574">
        <w:rPr>
          <w:rFonts w:cs="宋体" w:hint="eastAsia"/>
          <w:sz w:val="30"/>
          <w:szCs w:val="30"/>
        </w:rPr>
        <w:t>先进控制方法及电力应用</w:t>
      </w:r>
      <w:r w:rsidRPr="002221D2">
        <w:rPr>
          <w:rFonts w:cs="宋体" w:hint="eastAsia"/>
          <w:sz w:val="30"/>
          <w:szCs w:val="30"/>
        </w:rPr>
        <w:t>”、“</w:t>
      </w:r>
      <w:r w:rsidR="00BB0574" w:rsidRPr="00BB0574">
        <w:rPr>
          <w:rFonts w:cs="宋体" w:hint="eastAsia"/>
          <w:sz w:val="30"/>
          <w:szCs w:val="30"/>
        </w:rPr>
        <w:t>电力设备智能监测与故障诊断</w:t>
      </w:r>
      <w:r w:rsidRPr="002221D2">
        <w:rPr>
          <w:rFonts w:cs="宋体" w:hint="eastAsia"/>
          <w:sz w:val="30"/>
          <w:szCs w:val="30"/>
        </w:rPr>
        <w:t>”、“</w:t>
      </w:r>
      <w:r w:rsidR="00BB0574" w:rsidRPr="00BB0574">
        <w:rPr>
          <w:rFonts w:cs="宋体" w:hint="eastAsia"/>
          <w:sz w:val="30"/>
          <w:szCs w:val="30"/>
        </w:rPr>
        <w:t>光电信息检测与智能处理技术</w:t>
      </w:r>
      <w:r w:rsidRPr="002221D2">
        <w:rPr>
          <w:rFonts w:cs="宋体" w:hint="eastAsia"/>
          <w:sz w:val="30"/>
          <w:szCs w:val="30"/>
        </w:rPr>
        <w:t>”、“</w:t>
      </w:r>
      <w:r w:rsidR="00BB0574" w:rsidRPr="00BB0574">
        <w:rPr>
          <w:rFonts w:cs="宋体" w:hint="eastAsia"/>
          <w:sz w:val="30"/>
          <w:szCs w:val="30"/>
        </w:rPr>
        <w:t>新能源发电检测技术与自动化装置</w:t>
      </w:r>
      <w:r w:rsidRPr="002221D2">
        <w:rPr>
          <w:rFonts w:cs="宋体" w:hint="eastAsia"/>
          <w:sz w:val="30"/>
          <w:szCs w:val="30"/>
        </w:rPr>
        <w:t>”</w:t>
      </w:r>
      <w:r w:rsidR="00BB0574">
        <w:rPr>
          <w:rFonts w:cs="宋体" w:hint="eastAsia"/>
          <w:sz w:val="30"/>
          <w:szCs w:val="30"/>
        </w:rPr>
        <w:t>4</w:t>
      </w:r>
      <w:r w:rsidR="00753F65">
        <w:rPr>
          <w:rFonts w:cs="宋体" w:hint="eastAsia"/>
          <w:sz w:val="30"/>
          <w:szCs w:val="30"/>
        </w:rPr>
        <w:t>个方向的研究生培养</w:t>
      </w:r>
      <w:r w:rsidRPr="002221D2">
        <w:rPr>
          <w:rFonts w:cs="宋体" w:hint="eastAsia"/>
          <w:sz w:val="30"/>
          <w:szCs w:val="30"/>
        </w:rPr>
        <w:t>。</w:t>
      </w:r>
    </w:p>
    <w:p w14:paraId="755C87A0" w14:textId="77777777" w:rsidR="00C617F3" w:rsidRPr="002221D2" w:rsidRDefault="00C617F3" w:rsidP="00DD4B76">
      <w:pPr>
        <w:ind w:firstLineChars="200" w:firstLine="600"/>
        <w:rPr>
          <w:rFonts w:cs="Times New Roman"/>
          <w:sz w:val="30"/>
          <w:szCs w:val="30"/>
        </w:rPr>
      </w:pPr>
      <w:r w:rsidRPr="002221D2">
        <w:rPr>
          <w:rFonts w:cs="宋体" w:hint="eastAsia"/>
          <w:sz w:val="30"/>
          <w:szCs w:val="30"/>
        </w:rPr>
        <w:t>本专业研究生要了解</w:t>
      </w:r>
      <w:r w:rsidR="00947C91">
        <w:rPr>
          <w:rFonts w:cs="宋体" w:hint="eastAsia"/>
          <w:sz w:val="30"/>
          <w:szCs w:val="30"/>
        </w:rPr>
        <w:t>控制工程</w:t>
      </w:r>
      <w:r w:rsidRPr="002221D2">
        <w:rPr>
          <w:rFonts w:cs="宋体" w:hint="eastAsia"/>
          <w:sz w:val="30"/>
          <w:szCs w:val="30"/>
        </w:rPr>
        <w:t>领域的发展动向，掌握本专业坚实的基础理论和宽广的专门知识，</w:t>
      </w:r>
      <w:r w:rsidR="00947C91">
        <w:rPr>
          <w:rFonts w:cs="宋体" w:hint="eastAsia"/>
          <w:sz w:val="30"/>
          <w:szCs w:val="30"/>
        </w:rPr>
        <w:t>并掌握</w:t>
      </w:r>
      <w:r w:rsidRPr="002221D2">
        <w:rPr>
          <w:rFonts w:cs="宋体" w:hint="eastAsia"/>
          <w:sz w:val="30"/>
          <w:szCs w:val="30"/>
        </w:rPr>
        <w:t>解决</w:t>
      </w:r>
      <w:r w:rsidR="00192CBA">
        <w:rPr>
          <w:rFonts w:cs="宋体" w:hint="eastAsia"/>
          <w:sz w:val="30"/>
          <w:szCs w:val="30"/>
        </w:rPr>
        <w:t>相关研究方向工程技术</w:t>
      </w:r>
      <w:r w:rsidRPr="002221D2">
        <w:rPr>
          <w:rFonts w:cs="宋体" w:hint="eastAsia"/>
          <w:sz w:val="30"/>
          <w:szCs w:val="30"/>
        </w:rPr>
        <w:t>问题的先进技术方法和现代技术手段，具</w:t>
      </w:r>
      <w:r w:rsidR="00947C91">
        <w:rPr>
          <w:rFonts w:cs="宋体" w:hint="eastAsia"/>
          <w:sz w:val="30"/>
          <w:szCs w:val="30"/>
        </w:rPr>
        <w:t>备</w:t>
      </w:r>
      <w:r w:rsidRPr="002221D2">
        <w:rPr>
          <w:rFonts w:cs="宋体" w:hint="eastAsia"/>
          <w:sz w:val="30"/>
          <w:szCs w:val="30"/>
        </w:rPr>
        <w:t>解决较复杂工程技术问题和担负工程管理工作的能力。培养能从事科研、工程设计和技术管理或其它工程技术工作的复合应用型人才。</w:t>
      </w:r>
    </w:p>
    <w:p w14:paraId="79CBF67D" w14:textId="77777777" w:rsidR="00C617F3" w:rsidRPr="00FF7EE5" w:rsidRDefault="00C617F3" w:rsidP="00DD4B76">
      <w:pPr>
        <w:ind w:firstLineChars="200" w:firstLine="600"/>
        <w:rPr>
          <w:rFonts w:ascii="华文楷体" w:eastAsia="华文楷体" w:hAnsi="华文楷体" w:cs="Times New Roman"/>
          <w:b/>
          <w:bCs/>
          <w:sz w:val="30"/>
          <w:szCs w:val="30"/>
        </w:rPr>
      </w:pPr>
      <w:r>
        <w:rPr>
          <w:rFonts w:cs="宋体" w:hint="eastAsia"/>
          <w:sz w:val="30"/>
          <w:szCs w:val="30"/>
        </w:rPr>
        <w:t>本专业毕业生就业宽，适应性强，主要面向电力行业</w:t>
      </w:r>
      <w:r w:rsidR="00154DC5">
        <w:rPr>
          <w:rFonts w:cs="宋体" w:hint="eastAsia"/>
          <w:sz w:val="30"/>
          <w:szCs w:val="30"/>
        </w:rPr>
        <w:t>，在</w:t>
      </w:r>
      <w:r>
        <w:rPr>
          <w:rFonts w:cs="宋体" w:hint="eastAsia"/>
          <w:sz w:val="30"/>
          <w:szCs w:val="30"/>
        </w:rPr>
        <w:t>与</w:t>
      </w:r>
      <w:r w:rsidR="00947C91">
        <w:rPr>
          <w:rFonts w:cs="宋体" w:hint="eastAsia"/>
          <w:sz w:val="30"/>
          <w:szCs w:val="30"/>
        </w:rPr>
        <w:t>自动控制、先进检测等</w:t>
      </w:r>
      <w:r>
        <w:rPr>
          <w:rFonts w:cs="宋体" w:hint="eastAsia"/>
          <w:sz w:val="30"/>
          <w:szCs w:val="30"/>
        </w:rPr>
        <w:t>技术相关的</w:t>
      </w:r>
      <w:r w:rsidR="00154DC5">
        <w:rPr>
          <w:rFonts w:cs="宋体" w:hint="eastAsia"/>
          <w:sz w:val="30"/>
          <w:szCs w:val="30"/>
        </w:rPr>
        <w:t>方向</w:t>
      </w:r>
      <w:r>
        <w:rPr>
          <w:rFonts w:cs="宋体" w:hint="eastAsia"/>
          <w:sz w:val="30"/>
          <w:szCs w:val="30"/>
        </w:rPr>
        <w:t>就业，</w:t>
      </w:r>
      <w:r w:rsidR="00154DC5">
        <w:rPr>
          <w:rFonts w:cs="宋体" w:hint="eastAsia"/>
          <w:sz w:val="30"/>
          <w:szCs w:val="30"/>
        </w:rPr>
        <w:t>可</w:t>
      </w:r>
      <w:r>
        <w:rPr>
          <w:rFonts w:cs="宋体" w:hint="eastAsia"/>
          <w:sz w:val="30"/>
          <w:szCs w:val="30"/>
        </w:rPr>
        <w:t>从事工程设计、系统分析、调试和运行等工作，主要就业单位有国内各电力企业、电力设计院、研究院、高校以及</w:t>
      </w:r>
      <w:r w:rsidRPr="000D0729">
        <w:rPr>
          <w:rFonts w:cs="宋体" w:hint="eastAsia"/>
          <w:sz w:val="30"/>
          <w:szCs w:val="30"/>
        </w:rPr>
        <w:t>与</w:t>
      </w:r>
      <w:r>
        <w:rPr>
          <w:rFonts w:cs="宋体" w:hint="eastAsia"/>
          <w:sz w:val="30"/>
          <w:szCs w:val="30"/>
        </w:rPr>
        <w:t>控制</w:t>
      </w:r>
      <w:r w:rsidR="00154DC5">
        <w:rPr>
          <w:rFonts w:cs="宋体" w:hint="eastAsia"/>
          <w:sz w:val="30"/>
          <w:szCs w:val="30"/>
        </w:rPr>
        <w:t>、检测</w:t>
      </w:r>
      <w:r w:rsidRPr="000D0729">
        <w:rPr>
          <w:rFonts w:cs="宋体" w:hint="eastAsia"/>
          <w:sz w:val="30"/>
          <w:szCs w:val="30"/>
        </w:rPr>
        <w:t>技术相关的</w:t>
      </w:r>
      <w:r>
        <w:rPr>
          <w:rFonts w:cs="宋体" w:hint="eastAsia"/>
          <w:sz w:val="30"/>
          <w:szCs w:val="30"/>
        </w:rPr>
        <w:t>高新技术企业等。</w:t>
      </w:r>
    </w:p>
    <w:p w14:paraId="2BB59B4F" w14:textId="42A8B090" w:rsidR="00C617F3" w:rsidRPr="002221D2" w:rsidRDefault="00C617F3" w:rsidP="00192CBA">
      <w:pPr>
        <w:ind w:firstLineChars="200" w:firstLine="601"/>
        <w:rPr>
          <w:rFonts w:ascii="华文楷体" w:eastAsia="华文楷体" w:hAnsi="华文楷体" w:cs="Times New Roman"/>
          <w:b/>
          <w:bCs/>
          <w:sz w:val="30"/>
          <w:szCs w:val="30"/>
        </w:rPr>
      </w:pPr>
    </w:p>
    <w:sectPr w:rsidR="00C617F3" w:rsidRPr="002221D2" w:rsidSect="00A025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C5C50" w14:textId="77777777" w:rsidR="00A71F74" w:rsidRDefault="00A71F74" w:rsidP="00203A3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8979308" w14:textId="77777777" w:rsidR="00A71F74" w:rsidRDefault="00A71F74" w:rsidP="00203A3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CC00A" w14:textId="77777777" w:rsidR="00A71F74" w:rsidRDefault="00A71F74" w:rsidP="00203A3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25BB9F1" w14:textId="77777777" w:rsidR="00A71F74" w:rsidRDefault="00A71F74" w:rsidP="00203A3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4DDB"/>
    <w:rsid w:val="00003B98"/>
    <w:rsid w:val="00021BAA"/>
    <w:rsid w:val="00050F3A"/>
    <w:rsid w:val="00080E88"/>
    <w:rsid w:val="000C3639"/>
    <w:rsid w:val="000D0729"/>
    <w:rsid w:val="00127EEC"/>
    <w:rsid w:val="00137B47"/>
    <w:rsid w:val="00154DC5"/>
    <w:rsid w:val="00184DDB"/>
    <w:rsid w:val="00192CBA"/>
    <w:rsid w:val="00194239"/>
    <w:rsid w:val="001951BE"/>
    <w:rsid w:val="001A219B"/>
    <w:rsid w:val="001E4462"/>
    <w:rsid w:val="001F5737"/>
    <w:rsid w:val="001F6766"/>
    <w:rsid w:val="00203A30"/>
    <w:rsid w:val="002221D2"/>
    <w:rsid w:val="00240B6F"/>
    <w:rsid w:val="002623E4"/>
    <w:rsid w:val="00291DD2"/>
    <w:rsid w:val="0029354F"/>
    <w:rsid w:val="002A4599"/>
    <w:rsid w:val="002B7619"/>
    <w:rsid w:val="002B7E31"/>
    <w:rsid w:val="002D45E4"/>
    <w:rsid w:val="002F546D"/>
    <w:rsid w:val="00395EF9"/>
    <w:rsid w:val="003D79A8"/>
    <w:rsid w:val="0041428F"/>
    <w:rsid w:val="00437B0A"/>
    <w:rsid w:val="004517CF"/>
    <w:rsid w:val="00457856"/>
    <w:rsid w:val="0046428E"/>
    <w:rsid w:val="00495B03"/>
    <w:rsid w:val="004C529D"/>
    <w:rsid w:val="004C52E4"/>
    <w:rsid w:val="0050573E"/>
    <w:rsid w:val="00582032"/>
    <w:rsid w:val="005C2047"/>
    <w:rsid w:val="005C5D37"/>
    <w:rsid w:val="005D7EE1"/>
    <w:rsid w:val="005F42DD"/>
    <w:rsid w:val="00601B02"/>
    <w:rsid w:val="00602AFA"/>
    <w:rsid w:val="00605C32"/>
    <w:rsid w:val="0062314D"/>
    <w:rsid w:val="006239FE"/>
    <w:rsid w:val="00652C50"/>
    <w:rsid w:val="00661AE2"/>
    <w:rsid w:val="006C145E"/>
    <w:rsid w:val="006C6B69"/>
    <w:rsid w:val="006E2CBB"/>
    <w:rsid w:val="006F3866"/>
    <w:rsid w:val="00731504"/>
    <w:rsid w:val="007359C3"/>
    <w:rsid w:val="00740A2C"/>
    <w:rsid w:val="00753F65"/>
    <w:rsid w:val="00760CAF"/>
    <w:rsid w:val="007644DD"/>
    <w:rsid w:val="00774540"/>
    <w:rsid w:val="00780913"/>
    <w:rsid w:val="007A09DF"/>
    <w:rsid w:val="007A0BEC"/>
    <w:rsid w:val="007A5EAF"/>
    <w:rsid w:val="007B48A0"/>
    <w:rsid w:val="008032CA"/>
    <w:rsid w:val="008243C5"/>
    <w:rsid w:val="00836479"/>
    <w:rsid w:val="00843B0F"/>
    <w:rsid w:val="00855839"/>
    <w:rsid w:val="0086162F"/>
    <w:rsid w:val="008C65F2"/>
    <w:rsid w:val="008C67F0"/>
    <w:rsid w:val="00904F50"/>
    <w:rsid w:val="009212A1"/>
    <w:rsid w:val="00947C91"/>
    <w:rsid w:val="00974A66"/>
    <w:rsid w:val="009A4DCE"/>
    <w:rsid w:val="009D3A66"/>
    <w:rsid w:val="00A025C4"/>
    <w:rsid w:val="00A65F58"/>
    <w:rsid w:val="00A71F74"/>
    <w:rsid w:val="00AF4CAF"/>
    <w:rsid w:val="00B047B1"/>
    <w:rsid w:val="00B31055"/>
    <w:rsid w:val="00BA1B12"/>
    <w:rsid w:val="00BB0574"/>
    <w:rsid w:val="00BB57C1"/>
    <w:rsid w:val="00BD1E79"/>
    <w:rsid w:val="00BD6801"/>
    <w:rsid w:val="00C06D64"/>
    <w:rsid w:val="00C5078C"/>
    <w:rsid w:val="00C617F3"/>
    <w:rsid w:val="00C74932"/>
    <w:rsid w:val="00C771D8"/>
    <w:rsid w:val="00CB560E"/>
    <w:rsid w:val="00CB7E53"/>
    <w:rsid w:val="00CC4723"/>
    <w:rsid w:val="00CE3F32"/>
    <w:rsid w:val="00CF2032"/>
    <w:rsid w:val="00CF3DFC"/>
    <w:rsid w:val="00D37718"/>
    <w:rsid w:val="00D53615"/>
    <w:rsid w:val="00DA4226"/>
    <w:rsid w:val="00DC0114"/>
    <w:rsid w:val="00DC6430"/>
    <w:rsid w:val="00DD4B76"/>
    <w:rsid w:val="00DE04EA"/>
    <w:rsid w:val="00DE2D62"/>
    <w:rsid w:val="00E13884"/>
    <w:rsid w:val="00E36165"/>
    <w:rsid w:val="00E6331F"/>
    <w:rsid w:val="00E67C3C"/>
    <w:rsid w:val="00E81392"/>
    <w:rsid w:val="00EB197B"/>
    <w:rsid w:val="00EC55A2"/>
    <w:rsid w:val="00EF7AA7"/>
    <w:rsid w:val="00F80A75"/>
    <w:rsid w:val="00FA7270"/>
    <w:rsid w:val="00FF7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0DFF4F0"/>
  <w15:docId w15:val="{1B869ED6-1B5F-4D14-A5C9-E6E3722E7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5C4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03A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semiHidden/>
    <w:locked/>
    <w:rsid w:val="00203A30"/>
    <w:rPr>
      <w:sz w:val="18"/>
      <w:szCs w:val="18"/>
    </w:rPr>
  </w:style>
  <w:style w:type="paragraph" w:styleId="a5">
    <w:name w:val="footer"/>
    <w:basedOn w:val="a"/>
    <w:link w:val="a6"/>
    <w:uiPriority w:val="99"/>
    <w:semiHidden/>
    <w:rsid w:val="00203A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semiHidden/>
    <w:locked/>
    <w:rsid w:val="00203A30"/>
    <w:rPr>
      <w:sz w:val="18"/>
      <w:szCs w:val="18"/>
    </w:rPr>
  </w:style>
  <w:style w:type="paragraph" w:styleId="a7">
    <w:name w:val="Subtitle"/>
    <w:basedOn w:val="a"/>
    <w:next w:val="a"/>
    <w:link w:val="a8"/>
    <w:uiPriority w:val="99"/>
    <w:qFormat/>
    <w:rsid w:val="00203A30"/>
    <w:pPr>
      <w:spacing w:before="240" w:after="60" w:line="312" w:lineRule="auto"/>
      <w:jc w:val="center"/>
      <w:outlineLvl w:val="1"/>
    </w:pPr>
    <w:rPr>
      <w:rFonts w:ascii="Calibri Light" w:hAnsi="Calibri Light" w:cs="Calibri Light"/>
      <w:b/>
      <w:bCs/>
      <w:kern w:val="28"/>
      <w:sz w:val="32"/>
      <w:szCs w:val="32"/>
    </w:rPr>
  </w:style>
  <w:style w:type="character" w:customStyle="1" w:styleId="a8">
    <w:name w:val="副标题 字符"/>
    <w:link w:val="a7"/>
    <w:uiPriority w:val="99"/>
    <w:locked/>
    <w:rsid w:val="00203A30"/>
    <w:rPr>
      <w:rFonts w:ascii="Calibri Light" w:eastAsia="宋体" w:hAnsi="Calibri Light" w:cs="Calibri Light"/>
      <w:b/>
      <w:bCs/>
      <w:kern w:val="28"/>
      <w:sz w:val="32"/>
      <w:szCs w:val="32"/>
    </w:rPr>
  </w:style>
  <w:style w:type="character" w:customStyle="1" w:styleId="char">
    <w:name w:val="char"/>
    <w:basedOn w:val="a0"/>
    <w:uiPriority w:val="99"/>
    <w:rsid w:val="00203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237</Words>
  <Characters>1352</Characters>
  <Application>Microsoft Office Word</Application>
  <DocSecurity>0</DocSecurity>
  <Lines>11</Lines>
  <Paragraphs>3</Paragraphs>
  <ScaleCrop>false</ScaleCrop>
  <Company>Admin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郎 德本</cp:lastModifiedBy>
  <cp:revision>48</cp:revision>
  <dcterms:created xsi:type="dcterms:W3CDTF">2015-07-16T01:36:00Z</dcterms:created>
  <dcterms:modified xsi:type="dcterms:W3CDTF">2022-09-14T01:16:00Z</dcterms:modified>
</cp:coreProperties>
</file>