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2023年硕士学位研究生招生考试业务课考试大纲</w:t>
      </w:r>
    </w:p>
    <w:p>
      <w:pPr>
        <w:spacing w:line="500" w:lineRule="exact"/>
        <w:jc w:val="lef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b/>
          <w:bCs/>
          <w:sz w:val="28"/>
          <w:u w:val="single"/>
        </w:rPr>
        <w:t xml:space="preserve">考试科目：电子信息专业综合            代码：947      </w:t>
      </w:r>
      <w:r>
        <w:rPr>
          <w:rFonts w:hint="eastAsia"/>
          <w:b/>
          <w:bCs/>
          <w:sz w:val="24"/>
          <w:u w:val="single"/>
        </w:rPr>
        <w:t xml:space="preserve">                  </w:t>
      </w:r>
      <w:r>
        <w:rPr>
          <w:rFonts w:hint="eastAsia"/>
          <w:b/>
          <w:bCs/>
          <w:u w:val="single"/>
        </w:rPr>
        <w:t xml:space="preserve">             </w:t>
      </w:r>
    </w:p>
    <w:p>
      <w:pPr>
        <w:pStyle w:val="6"/>
        <w:spacing w:after="0" w:afterAutospacing="0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本次考试以《信号与系统》(郑君里等，高教出版社)和《电子技术基础.数字部分》(康华</w:t>
      </w:r>
      <w:r>
        <w:rPr>
          <w:sz w:val="21"/>
          <w:szCs w:val="21"/>
        </w:rPr>
        <w:t>光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高等教育出版社</w:t>
      </w:r>
      <w:r>
        <w:rPr>
          <w:rFonts w:hint="eastAsia"/>
          <w:sz w:val="21"/>
          <w:szCs w:val="21"/>
        </w:rPr>
        <w:t>)为主要教材，要求考生掌握信号与系统和数字电路的基础知识，主要包括：信号与系统的概念、连续时间系统时域分析、傅立叶变换、拉普拉斯变换和离散时间系统的时域分析及z域分析；逻辑代数</w:t>
      </w:r>
      <w:r>
        <w:rPr>
          <w:sz w:val="21"/>
          <w:szCs w:val="21"/>
        </w:rPr>
        <w:t>的表达和化简、逻辑门电路</w:t>
      </w:r>
      <w:r>
        <w:rPr>
          <w:rFonts w:hint="eastAsia"/>
          <w:sz w:val="21"/>
          <w:szCs w:val="21"/>
        </w:rPr>
        <w:t>的原理</w:t>
      </w:r>
      <w:r>
        <w:rPr>
          <w:sz w:val="21"/>
          <w:szCs w:val="21"/>
        </w:rPr>
        <w:t>和应用、组合逻辑电路</w:t>
      </w:r>
      <w:r>
        <w:rPr>
          <w:rFonts w:hint="eastAsia"/>
          <w:sz w:val="21"/>
          <w:szCs w:val="21"/>
        </w:rPr>
        <w:t>分析</w:t>
      </w:r>
      <w:r>
        <w:rPr>
          <w:sz w:val="21"/>
          <w:szCs w:val="21"/>
        </w:rPr>
        <w:t>和设计、时序逻辑电路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分析和设计、</w:t>
      </w:r>
      <w:r>
        <w:rPr>
          <w:rFonts w:hint="eastAsia"/>
          <w:sz w:val="21"/>
          <w:szCs w:val="21"/>
        </w:rPr>
        <w:t>脉冲</w:t>
      </w:r>
      <w:r>
        <w:rPr>
          <w:sz w:val="21"/>
          <w:szCs w:val="21"/>
        </w:rPr>
        <w:t>波形的产生和整形</w:t>
      </w:r>
      <w:r>
        <w:rPr>
          <w:rFonts w:hint="eastAsia"/>
          <w:sz w:val="21"/>
          <w:szCs w:val="21"/>
        </w:rPr>
        <w:t>。</w:t>
      </w:r>
    </w:p>
    <w:p>
      <w:pPr>
        <w:pStyle w:val="6"/>
        <w:spacing w:after="0" w:afterAutospacing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《信号与系统》部分：</w:t>
      </w:r>
    </w:p>
    <w:p>
      <w:pPr>
        <w:pStyle w:val="6"/>
        <w:spacing w:before="0" w:beforeAutospacing="0" w:after="0" w:afterAutospacing="0"/>
        <w:rPr>
          <w:b/>
          <w:sz w:val="21"/>
        </w:rPr>
      </w:pPr>
      <w:r>
        <w:rPr>
          <w:rFonts w:hint="eastAsia"/>
          <w:b/>
          <w:sz w:val="21"/>
        </w:rPr>
        <w:t>一、信号与系统的基本概念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．掌握信号与系统的定义、分类；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．掌握信号的运算、分解与奇异信号；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</w:t>
      </w:r>
      <w:r>
        <w:rPr>
          <w:rFonts w:ascii="Times New Roman"/>
          <w:sz w:val="21"/>
        </w:rPr>
        <w:t>．掌握线性时不变系统</w:t>
      </w:r>
      <w:r>
        <w:rPr>
          <w:rFonts w:hint="eastAsia" w:ascii="Times New Roman"/>
          <w:sz w:val="21"/>
        </w:rPr>
        <w:t>的判断及框图。</w:t>
      </w:r>
    </w:p>
    <w:p>
      <w:pPr>
        <w:pStyle w:val="6"/>
        <w:spacing w:before="156" w:beforeLines="50" w:beforeAutospacing="0" w:after="0" w:afterAutospacing="0"/>
        <w:rPr>
          <w:rFonts w:ascii="Times New Roman" w:hAnsi="Times New Roman"/>
          <w:b/>
          <w:sz w:val="21"/>
        </w:rPr>
      </w:pPr>
      <w:r>
        <w:rPr>
          <w:rFonts w:ascii="Times New Roman"/>
          <w:b/>
          <w:sz w:val="21"/>
        </w:rPr>
        <w:t>二、连续时间系统的时域分析</w:t>
      </w:r>
    </w:p>
    <w:p>
      <w:pPr>
        <w:numPr>
          <w:ilvl w:val="0"/>
          <w:numId w:val="1"/>
        </w:numPr>
      </w:pPr>
      <w:r>
        <w:rPr>
          <w:rFonts w:hint="eastAsia"/>
        </w:rPr>
        <w:t>掌握</w:t>
      </w:r>
      <w:r>
        <w:t>连续时间系统的数学模型微分方程的建立和求解；</w:t>
      </w:r>
    </w:p>
    <w:p>
      <w:pPr>
        <w:numPr>
          <w:ilvl w:val="0"/>
          <w:numId w:val="1"/>
        </w:numPr>
      </w:pPr>
      <w:r>
        <w:t>掌握</w:t>
      </w:r>
      <w:r>
        <w:rPr>
          <w:rFonts w:hint="eastAsia"/>
        </w:rPr>
        <w:t>简单电路的</w:t>
      </w:r>
      <w:r>
        <w:t>零输入响应、零状态响应、冲激响应和阶跃响应；</w:t>
      </w:r>
    </w:p>
    <w:p>
      <w:pPr>
        <w:numPr>
          <w:ilvl w:val="0"/>
          <w:numId w:val="1"/>
        </w:numPr>
      </w:pPr>
      <w:r>
        <w:t>掌握卷积并会求解。</w:t>
      </w:r>
    </w:p>
    <w:p>
      <w:pPr>
        <w:pStyle w:val="6"/>
        <w:spacing w:before="156" w:beforeLines="50" w:beforeAutospacing="0" w:after="0" w:afterAutospacing="0"/>
        <w:rPr>
          <w:rFonts w:ascii="Times New Roman" w:hAnsi="Times New Roman"/>
          <w:b/>
          <w:sz w:val="21"/>
        </w:rPr>
      </w:pPr>
      <w:r>
        <w:rPr>
          <w:rFonts w:ascii="Times New Roman"/>
          <w:b/>
          <w:sz w:val="21"/>
        </w:rPr>
        <w:t>三、连续时间系统的频域分析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．掌握周期信号的傅立叶级数计算；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</w:t>
      </w:r>
      <w:r>
        <w:rPr>
          <w:rFonts w:hint="eastAsia" w:ascii="Times New Roman"/>
          <w:sz w:val="21"/>
        </w:rPr>
        <w:t>掌握</w:t>
      </w:r>
      <w:r>
        <w:rPr>
          <w:rFonts w:ascii="Times New Roman"/>
          <w:sz w:val="21"/>
        </w:rPr>
        <w:t>典型信号的傅立叶级数；</w:t>
      </w:r>
    </w:p>
    <w:p>
      <w:pPr>
        <w:ind w:firstLine="359" w:firstLineChars="171"/>
      </w:pPr>
      <w:r>
        <w:t>3．掌握傅立叶变换；</w:t>
      </w:r>
    </w:p>
    <w:p>
      <w:pPr>
        <w:ind w:firstLine="359" w:firstLineChars="171"/>
      </w:pPr>
      <w:r>
        <w:t>4. 掌握傅立叶变换的性质；</w:t>
      </w:r>
    </w:p>
    <w:p>
      <w:pPr>
        <w:ind w:firstLine="359" w:firstLineChars="171"/>
      </w:pPr>
      <w:r>
        <w:t>5. 掌握抽样定理。</w:t>
      </w:r>
    </w:p>
    <w:p>
      <w:pPr>
        <w:pStyle w:val="6"/>
        <w:spacing w:before="156" w:beforeLines="50" w:beforeAutospacing="0" w:after="0" w:afterAutospacing="0"/>
        <w:rPr>
          <w:rFonts w:ascii="Times New Roman" w:hAnsi="Times New Roman"/>
          <w:b/>
          <w:sz w:val="21"/>
        </w:rPr>
      </w:pPr>
      <w:r>
        <w:rPr>
          <w:rFonts w:ascii="Times New Roman"/>
          <w:b/>
          <w:sz w:val="21"/>
        </w:rPr>
        <w:t>四、拉普拉斯变换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．掌握拉普拉斯变换的定义和收敛域；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．掌握拉普拉斯的正变换和逆变换；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</w:t>
      </w:r>
      <w:r>
        <w:rPr>
          <w:rFonts w:ascii="Times New Roman"/>
          <w:sz w:val="21"/>
        </w:rPr>
        <w:t>．掌握利用拉氏变换分析电路；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</w:t>
      </w:r>
      <w:r>
        <w:rPr>
          <w:rFonts w:ascii="Times New Roman"/>
          <w:sz w:val="21"/>
        </w:rPr>
        <w:t>．掌握系统函数的概念和求解；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5. </w:t>
      </w:r>
      <w:r>
        <w:rPr>
          <w:rFonts w:ascii="Times New Roman"/>
          <w:sz w:val="21"/>
        </w:rPr>
        <w:t>掌握系统函数零极点决定时域和频域特性；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6. </w:t>
      </w:r>
      <w:r>
        <w:rPr>
          <w:rFonts w:ascii="Times New Roman"/>
          <w:sz w:val="21"/>
        </w:rPr>
        <w:t>掌握线性系统稳定性的条件和判断</w:t>
      </w:r>
      <w:r>
        <w:rPr>
          <w:rFonts w:hint="eastAsia" w:ascii="Times New Roman"/>
          <w:sz w:val="21"/>
        </w:rPr>
        <w:t>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7.</w:t>
      </w:r>
      <w:r>
        <w:rPr>
          <w:rFonts w:hint="eastAsia" w:ascii="Times New Roman" w:hAnsi="Times New Roman"/>
          <w:sz w:val="21"/>
        </w:rPr>
        <w:t xml:space="preserve"> </w:t>
      </w:r>
      <w:r>
        <w:rPr>
          <w:rFonts w:hint="eastAsia" w:ascii="Times New Roman"/>
          <w:sz w:val="21"/>
        </w:rPr>
        <w:t>掌握</w:t>
      </w:r>
      <w:r>
        <w:rPr>
          <w:rFonts w:ascii="Times New Roman"/>
          <w:sz w:val="21"/>
        </w:rPr>
        <w:t>拉氏变换和傅氏变换的关系</w:t>
      </w:r>
      <w:r>
        <w:rPr>
          <w:rFonts w:hint="eastAsia" w:ascii="Times New Roman"/>
          <w:sz w:val="21"/>
        </w:rPr>
        <w:t>。</w:t>
      </w:r>
    </w:p>
    <w:p>
      <w:pPr>
        <w:pStyle w:val="6"/>
        <w:spacing w:before="156" w:beforeLines="50" w:beforeAutospacing="0" w:after="0" w:afterAutospacing="0"/>
        <w:rPr>
          <w:rFonts w:hint="eastAsia" w:ascii="Times New Roman"/>
          <w:b/>
          <w:sz w:val="21"/>
        </w:rPr>
      </w:pPr>
      <w:r>
        <w:rPr>
          <w:rFonts w:ascii="Times New Roman"/>
          <w:b/>
          <w:sz w:val="21"/>
        </w:rPr>
        <w:t>五、离散时间系统的时域分析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1. 掌握离散信号的表示和运算；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2. 掌握离散时间系统差分方程的建立和求解；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3. 掌握离散时间系统的单位样值响应；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4. 掌握离散信号的卷积。</w:t>
      </w:r>
    </w:p>
    <w:p>
      <w:pPr>
        <w:pStyle w:val="6"/>
        <w:spacing w:before="156" w:beforeLines="50" w:beforeAutospacing="0" w:after="0" w:afterAutospacing="0"/>
        <w:rPr>
          <w:rFonts w:hint="eastAsia" w:ascii="Times New Roman"/>
          <w:b/>
          <w:sz w:val="21"/>
        </w:rPr>
      </w:pPr>
      <w:r>
        <w:rPr>
          <w:rFonts w:hint="eastAsia" w:ascii="Times New Roman"/>
          <w:b/>
          <w:sz w:val="21"/>
        </w:rPr>
        <w:t>六、z变换、离散时间系统的z域分析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1. 掌握z变换定义和收敛域、正变换和逆变换；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2. 掌握z变换的基本性质；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3. 掌握利用z变换解差分方程；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4. 掌握离散系统的系统函数；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5. 掌握z变换与拉普拉斯变换的关系。</w:t>
      </w:r>
    </w:p>
    <w:p>
      <w:pPr>
        <w:pStyle w:val="6"/>
        <w:spacing w:after="0" w:afterAutospacing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《数字电子技术》部分：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一、逻辑</w:t>
      </w:r>
      <w:r>
        <w:rPr>
          <w:rFonts w:hint="eastAsia" w:ascii="Times New Roman"/>
          <w:b/>
          <w:sz w:val="21"/>
        </w:rPr>
        <w:t>代数的</w:t>
      </w:r>
      <w:r>
        <w:rPr>
          <w:rFonts w:hint="eastAsia"/>
          <w:b/>
          <w:sz w:val="21"/>
        </w:rPr>
        <w:t>基础</w:t>
      </w:r>
      <w:r>
        <w:rPr>
          <w:b/>
          <w:sz w:val="21"/>
        </w:rPr>
        <w:t>知识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逻辑代数常用基本定律、恒等式和规则</w:t>
      </w:r>
      <w:r>
        <w:rPr>
          <w:rFonts w:ascii="Times New Roman"/>
          <w:sz w:val="21"/>
        </w:rPr>
        <w:t>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逻辑代数的表示方法</w:t>
      </w:r>
      <w:r>
        <w:rPr>
          <w:rFonts w:ascii="Times New Roman"/>
          <w:sz w:val="21"/>
        </w:rPr>
        <w:t>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sz w:val="21"/>
        </w:rPr>
      </w:pPr>
      <w:r>
        <w:rPr>
          <w:rFonts w:ascii="Times New Roman" w:hAnsi="Times New Roman"/>
          <w:sz w:val="21"/>
        </w:rPr>
        <w:t>3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逻辑代数的变换和卡诺图化简法</w:t>
      </w:r>
      <w:r>
        <w:rPr>
          <w:rFonts w:hint="eastAsia" w:ascii="Times New Roman"/>
          <w:sz w:val="21"/>
        </w:rPr>
        <w:t>。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二、</w:t>
      </w:r>
      <w:r>
        <w:rPr>
          <w:rFonts w:hint="eastAsia" w:ascii="Times New Roman"/>
          <w:b/>
          <w:sz w:val="21"/>
        </w:rPr>
        <w:t>逻辑门电路</w:t>
      </w:r>
      <w:r>
        <w:rPr>
          <w:rFonts w:hint="eastAsia"/>
          <w:b/>
          <w:sz w:val="21"/>
        </w:rPr>
        <w:t>的原理</w:t>
      </w:r>
      <w:r>
        <w:rPr>
          <w:b/>
          <w:sz w:val="21"/>
        </w:rPr>
        <w:t>和应用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基本逻辑门、三态门、</w:t>
      </w:r>
      <w:r>
        <w:rPr>
          <w:rFonts w:ascii="Times New Roman"/>
          <w:bCs/>
          <w:sz w:val="21"/>
        </w:rPr>
        <w:t>OD</w:t>
      </w:r>
      <w:r>
        <w:rPr>
          <w:rFonts w:hint="eastAsia" w:ascii="Times New Roman"/>
          <w:bCs/>
          <w:sz w:val="21"/>
        </w:rPr>
        <w:t>门（</w:t>
      </w:r>
      <w:r>
        <w:rPr>
          <w:rFonts w:ascii="Times New Roman"/>
          <w:bCs/>
          <w:sz w:val="21"/>
        </w:rPr>
        <w:t>OC</w:t>
      </w:r>
      <w:r>
        <w:rPr>
          <w:rFonts w:hint="eastAsia" w:ascii="Times New Roman"/>
          <w:bCs/>
          <w:sz w:val="21"/>
        </w:rPr>
        <w:t>门）和传输门的逻辑功能、输入</w:t>
      </w:r>
      <w:r>
        <w:rPr>
          <w:rFonts w:ascii="Times New Roman"/>
          <w:bCs/>
          <w:sz w:val="21"/>
        </w:rPr>
        <w:t>输出特性</w:t>
      </w:r>
      <w:r>
        <w:rPr>
          <w:rFonts w:ascii="Times New Roman"/>
          <w:sz w:val="21"/>
        </w:rPr>
        <w:t>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逻辑门的主要参数及在应用中的接口问题。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三、</w:t>
      </w:r>
      <w:r>
        <w:rPr>
          <w:rFonts w:ascii="Times New Roman"/>
          <w:b/>
          <w:sz w:val="21"/>
        </w:rPr>
        <w:t>组合逻辑电路</w:t>
      </w:r>
      <w:r>
        <w:rPr>
          <w:rFonts w:hint="eastAsia"/>
          <w:b/>
          <w:sz w:val="21"/>
        </w:rPr>
        <w:t>分析</w:t>
      </w:r>
      <w:r>
        <w:rPr>
          <w:b/>
          <w:sz w:val="21"/>
        </w:rPr>
        <w:t>和设计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掌握组合逻辑电路的分析方法；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bCs/>
          <w:sz w:val="21"/>
        </w:rPr>
      </w:pPr>
      <w:r>
        <w:rPr>
          <w:rFonts w:hint="eastAsia" w:ascii="Times New Roman"/>
          <w:bCs/>
          <w:sz w:val="21"/>
        </w:rPr>
        <w:t>2. 掌握组合逻辑电路的设计方法；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/>
          <w:bCs/>
          <w:sz w:val="21"/>
        </w:rPr>
        <w:t xml:space="preserve">3. </w:t>
      </w:r>
      <w:r>
        <w:rPr>
          <w:rFonts w:hint="eastAsia" w:ascii="Times New Roman"/>
          <w:bCs/>
          <w:sz w:val="21"/>
        </w:rPr>
        <w:t>掌握编码器、译码器、数据选择器、数值比较器和加法器的逻辑功能及其应用。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四、时序</w:t>
      </w:r>
      <w:r>
        <w:rPr>
          <w:b/>
          <w:sz w:val="21"/>
        </w:rPr>
        <w:t>逻辑电路</w:t>
      </w:r>
      <w:r>
        <w:rPr>
          <w:rFonts w:hint="eastAsia"/>
          <w:b/>
          <w:sz w:val="21"/>
        </w:rPr>
        <w:t>分析</w:t>
      </w:r>
      <w:r>
        <w:rPr>
          <w:b/>
          <w:sz w:val="21"/>
        </w:rPr>
        <w:t>和设计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</w:t>
      </w:r>
      <w:r>
        <w:rPr>
          <w:rFonts w:ascii="Times New Roman"/>
          <w:bCs/>
          <w:i/>
          <w:iCs/>
          <w:sz w:val="21"/>
        </w:rPr>
        <w:t>SR</w:t>
      </w:r>
      <w:r>
        <w:rPr>
          <w:rFonts w:hint="eastAsia" w:ascii="Times New Roman"/>
          <w:bCs/>
          <w:sz w:val="21"/>
        </w:rPr>
        <w:t>触发器、</w:t>
      </w:r>
      <w:r>
        <w:rPr>
          <w:rFonts w:ascii="Times New Roman"/>
          <w:bCs/>
          <w:i/>
          <w:iCs/>
          <w:sz w:val="21"/>
        </w:rPr>
        <w:t>JK</w:t>
      </w:r>
      <w:r>
        <w:rPr>
          <w:rFonts w:hint="eastAsia" w:ascii="Times New Roman"/>
          <w:bCs/>
          <w:sz w:val="21"/>
        </w:rPr>
        <w:t>触发器、</w:t>
      </w:r>
      <w:r>
        <w:rPr>
          <w:rFonts w:ascii="Times New Roman"/>
          <w:bCs/>
          <w:i/>
          <w:iCs/>
          <w:sz w:val="21"/>
        </w:rPr>
        <w:t>D</w:t>
      </w:r>
      <w:r>
        <w:rPr>
          <w:rFonts w:hint="eastAsia" w:ascii="Times New Roman"/>
          <w:bCs/>
          <w:sz w:val="21"/>
        </w:rPr>
        <w:t>触发器及</w:t>
      </w:r>
      <w:r>
        <w:rPr>
          <w:rFonts w:ascii="Times New Roman"/>
          <w:bCs/>
          <w:i/>
          <w:iCs/>
          <w:sz w:val="21"/>
        </w:rPr>
        <w:t xml:space="preserve">T </w:t>
      </w:r>
      <w:r>
        <w:rPr>
          <w:rFonts w:hint="eastAsia" w:ascii="Times New Roman"/>
          <w:bCs/>
          <w:sz w:val="21"/>
        </w:rPr>
        <w:t>触发器的逻辑功能；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掌握时序逻辑电路的分析方法；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/>
          <w:bCs/>
          <w:sz w:val="21"/>
        </w:rPr>
        <w:t>3</w:t>
      </w:r>
      <w:r>
        <w:rPr>
          <w:rFonts w:hint="eastAsia" w:ascii="Times New Roman"/>
          <w:bCs/>
          <w:sz w:val="21"/>
        </w:rPr>
        <w:t>. 掌握时序逻辑电路的设计方法；</w:t>
      </w:r>
      <w:r>
        <w:rPr>
          <w:rFonts w:ascii="Times New Roman"/>
          <w:bCs/>
          <w:sz w:val="21"/>
        </w:rPr>
        <w:t xml:space="preserve"> 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/>
          <w:bCs/>
          <w:sz w:val="21"/>
        </w:rPr>
        <w:t xml:space="preserve">4. </w:t>
      </w:r>
      <w:r>
        <w:rPr>
          <w:rFonts w:hint="eastAsia" w:ascii="Times New Roman"/>
          <w:bCs/>
          <w:sz w:val="21"/>
        </w:rPr>
        <w:t>掌握典型时序逻辑电路计数器、寄存器、移位寄存器的逻辑功能及其应用。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五、</w:t>
      </w:r>
      <w:r>
        <w:rPr>
          <w:rFonts w:hint="eastAsia"/>
          <w:b/>
          <w:sz w:val="21"/>
          <w:szCs w:val="21"/>
        </w:rPr>
        <w:t>脉冲</w:t>
      </w:r>
      <w:r>
        <w:rPr>
          <w:b/>
          <w:sz w:val="21"/>
          <w:szCs w:val="21"/>
        </w:rPr>
        <w:t>波形的产生和整形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掌握多谐振荡器、单稳态触发器、施密特触发器的电路组成及工作原理；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掌握多谐、单稳、施密特触发器MSI器件的逻辑功能及主要指标计算；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bCs/>
          <w:sz w:val="21"/>
        </w:rPr>
      </w:pPr>
      <w:r>
        <w:rPr>
          <w:rFonts w:ascii="Times New Roman"/>
          <w:bCs/>
          <w:sz w:val="21"/>
        </w:rPr>
        <w:t>3</w:t>
      </w:r>
      <w:r>
        <w:rPr>
          <w:rFonts w:hint="eastAsia" w:ascii="Times New Roman"/>
          <w:bCs/>
          <w:sz w:val="21"/>
        </w:rPr>
        <w:t>. 掌握555定时器组成的多谐、单稳、施密特触发器的电路、工作原理及外接参数及电路指标的计算。</w:t>
      </w:r>
    </w:p>
    <w:p>
      <w:pPr>
        <w:pStyle w:val="6"/>
        <w:spacing w:before="0" w:beforeAutospacing="0" w:after="0" w:afterAutospacing="0"/>
        <w:rPr>
          <w:rFonts w:hint="eastAsia" w:ascii="Times New Roman"/>
          <w:bCs/>
          <w:sz w:val="21"/>
        </w:rPr>
      </w:pPr>
    </w:p>
    <w:p>
      <w:pPr>
        <w:pStyle w:val="6"/>
        <w:spacing w:before="0" w:beforeAutospacing="0" w:after="0" w:afterAutospacing="0"/>
        <w:rPr>
          <w:rFonts w:hint="eastAsia" w:ascii="黑体" w:hAnsi="黑体" w:eastAsia="黑体"/>
          <w:sz w:val="28"/>
          <w:szCs w:val="28"/>
        </w:rPr>
      </w:pPr>
    </w:p>
    <w:p>
      <w:pPr>
        <w:pStyle w:val="6"/>
        <w:spacing w:before="0" w:beforeAutospacing="0" w:after="0" w:afterAutospacing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试题类型与试卷结构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1.</w:t>
      </w:r>
      <w:r>
        <w:rPr>
          <w:rFonts w:hint="eastAsia"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试题难易比例：</w:t>
      </w:r>
      <w:r>
        <w:rPr>
          <w:rFonts w:hint="eastAsia" w:ascii="Times New Roman" w:hAnsi="Times New Roman"/>
          <w:color w:val="000000"/>
          <w:sz w:val="21"/>
        </w:rPr>
        <w:t>基础</w:t>
      </w:r>
      <w:r>
        <w:rPr>
          <w:rFonts w:ascii="Times New Roman" w:hAnsi="Times New Roman"/>
          <w:color w:val="000000"/>
          <w:sz w:val="21"/>
        </w:rPr>
        <w:t>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占60%，综合题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</w:t>
      </w:r>
      <w:r>
        <w:rPr>
          <w:rFonts w:hint="eastAsia" w:ascii="Times New Roman" w:hAnsi="Times New Roman"/>
          <w:color w:val="000000"/>
          <w:sz w:val="21"/>
        </w:rPr>
        <w:t>4</w:t>
      </w:r>
      <w:r>
        <w:rPr>
          <w:rFonts w:ascii="Times New Roman" w:hAnsi="Times New Roman"/>
          <w:color w:val="000000"/>
          <w:sz w:val="21"/>
        </w:rPr>
        <w:t>0%</w:t>
      </w:r>
      <w:r>
        <w:rPr>
          <w:rFonts w:hint="eastAsia" w:ascii="Times New Roman" w:hAnsi="Times New Roman"/>
          <w:color w:val="000000"/>
          <w:sz w:val="21"/>
        </w:rPr>
        <w:t>。</w:t>
      </w:r>
    </w:p>
    <w:p>
      <w:pPr>
        <w:pStyle w:val="6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hint="eastAsia"/>
          <w:b/>
          <w:bCs/>
          <w:color w:val="000000"/>
          <w:szCs w:val="21"/>
        </w:rPr>
        <w:t xml:space="preserve">   </w:t>
      </w:r>
      <w:r>
        <w:rPr>
          <w:rFonts w:ascii="Times New Roman" w:hAnsi="Times New Roman"/>
          <w:color w:val="000000"/>
          <w:sz w:val="21"/>
        </w:rPr>
        <w:t>2.</w:t>
      </w:r>
      <w:r>
        <w:rPr>
          <w:rFonts w:hint="eastAsia"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试题类型：简答题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占20％，设计题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</w:t>
      </w:r>
      <w:r>
        <w:rPr>
          <w:rFonts w:hint="eastAsia" w:ascii="Times New Roman" w:hAnsi="Times New Roman"/>
          <w:color w:val="000000"/>
          <w:sz w:val="21"/>
        </w:rPr>
        <w:t>20</w:t>
      </w:r>
      <w:r>
        <w:rPr>
          <w:rFonts w:ascii="Times New Roman" w:hAnsi="Times New Roman"/>
          <w:color w:val="000000"/>
          <w:sz w:val="21"/>
        </w:rPr>
        <w:t>%，</w:t>
      </w:r>
      <w:r>
        <w:rPr>
          <w:rFonts w:hint="eastAsia" w:ascii="Times New Roman" w:hAnsi="Times New Roman"/>
          <w:color w:val="000000"/>
          <w:sz w:val="21"/>
        </w:rPr>
        <w:t>分析</w:t>
      </w:r>
      <w:r>
        <w:rPr>
          <w:rFonts w:ascii="Times New Roman" w:hAnsi="Times New Roman"/>
          <w:color w:val="000000"/>
          <w:sz w:val="21"/>
        </w:rPr>
        <w:t>计算题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占60%。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参考书目：</w:t>
      </w:r>
    </w:p>
    <w:p>
      <w:pPr>
        <w:widowControl/>
        <w:numPr>
          <w:ilvl w:val="0"/>
          <w:numId w:val="2"/>
        </w:num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郑君里、应启珩 杨为理，信号与系统（第3版），高等教育出版社，2011.3；</w:t>
      </w:r>
    </w:p>
    <w:p>
      <w:pPr>
        <w:widowControl/>
        <w:numPr>
          <w:ilvl w:val="0"/>
          <w:numId w:val="0"/>
        </w:num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（2）康华光，电子技术基础.数字部分（第6版），高等教育出版社，2014</w:t>
      </w:r>
      <w:r>
        <w:rPr>
          <w:sz w:val="18"/>
          <w:szCs w:val="18"/>
        </w:rPr>
        <w:t>.1</w:t>
      </w:r>
      <w:r>
        <w:rPr>
          <w:rFonts w:hint="eastAsia"/>
          <w:sz w:val="18"/>
          <w:szCs w:val="18"/>
        </w:rPr>
        <w:t>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ind w:firstLine="1687" w:firstLineChars="700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9C30BD"/>
    <w:multiLevelType w:val="singleLevel"/>
    <w:tmpl w:val="979C30B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8990D47"/>
    <w:multiLevelType w:val="multilevel"/>
    <w:tmpl w:val="38990D47"/>
    <w:lvl w:ilvl="0" w:tentative="0">
      <w:start w:val="1"/>
      <w:numFmt w:val="decimal"/>
      <w:lvlText w:val="%1."/>
      <w:lvlJc w:val="left"/>
      <w:pPr>
        <w:tabs>
          <w:tab w:val="left" w:pos="719"/>
        </w:tabs>
        <w:ind w:left="71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99"/>
        </w:tabs>
        <w:ind w:left="119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9"/>
        </w:tabs>
        <w:ind w:left="1619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9"/>
        </w:tabs>
        <w:ind w:left="203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9"/>
        </w:tabs>
        <w:ind w:left="245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9"/>
        </w:tabs>
        <w:ind w:left="2879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9"/>
        </w:tabs>
        <w:ind w:left="329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9"/>
        </w:tabs>
        <w:ind w:left="371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9"/>
        </w:tabs>
        <w:ind w:left="41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YzBiMGEwNTBlNTQyYTllNDk3MTI1NDk3YjQ0M2QifQ=="/>
  </w:docVars>
  <w:rsids>
    <w:rsidRoot w:val="00CF1274"/>
    <w:rsid w:val="000054BC"/>
    <w:rsid w:val="00020BEE"/>
    <w:rsid w:val="00024C70"/>
    <w:rsid w:val="00043B7B"/>
    <w:rsid w:val="00050561"/>
    <w:rsid w:val="00054E39"/>
    <w:rsid w:val="000A2A4D"/>
    <w:rsid w:val="000B0BB4"/>
    <w:rsid w:val="000E2D68"/>
    <w:rsid w:val="0010323F"/>
    <w:rsid w:val="00124DCD"/>
    <w:rsid w:val="001427CA"/>
    <w:rsid w:val="001540FF"/>
    <w:rsid w:val="00170B3D"/>
    <w:rsid w:val="001B3980"/>
    <w:rsid w:val="001E1A93"/>
    <w:rsid w:val="001E2D32"/>
    <w:rsid w:val="002017A7"/>
    <w:rsid w:val="002045ED"/>
    <w:rsid w:val="002076FD"/>
    <w:rsid w:val="002202B9"/>
    <w:rsid w:val="00260395"/>
    <w:rsid w:val="002A32C1"/>
    <w:rsid w:val="00336CAA"/>
    <w:rsid w:val="00367171"/>
    <w:rsid w:val="00403352"/>
    <w:rsid w:val="004204A7"/>
    <w:rsid w:val="0045288F"/>
    <w:rsid w:val="00460BF0"/>
    <w:rsid w:val="00495AF9"/>
    <w:rsid w:val="004A5306"/>
    <w:rsid w:val="00515F99"/>
    <w:rsid w:val="00544C6E"/>
    <w:rsid w:val="00586A87"/>
    <w:rsid w:val="005879A8"/>
    <w:rsid w:val="00597C93"/>
    <w:rsid w:val="00597F47"/>
    <w:rsid w:val="00626A1D"/>
    <w:rsid w:val="00653EE8"/>
    <w:rsid w:val="00677DF6"/>
    <w:rsid w:val="006B6C63"/>
    <w:rsid w:val="006D1572"/>
    <w:rsid w:val="006F50BA"/>
    <w:rsid w:val="00755CA6"/>
    <w:rsid w:val="007724F5"/>
    <w:rsid w:val="007728C8"/>
    <w:rsid w:val="007F2C81"/>
    <w:rsid w:val="0081524A"/>
    <w:rsid w:val="00834D52"/>
    <w:rsid w:val="00861237"/>
    <w:rsid w:val="008B4A54"/>
    <w:rsid w:val="009A220C"/>
    <w:rsid w:val="009B1120"/>
    <w:rsid w:val="00A24204"/>
    <w:rsid w:val="00A6139C"/>
    <w:rsid w:val="00A94F7E"/>
    <w:rsid w:val="00AA4B47"/>
    <w:rsid w:val="00B84F78"/>
    <w:rsid w:val="00B87FB8"/>
    <w:rsid w:val="00CC7143"/>
    <w:rsid w:val="00CF1274"/>
    <w:rsid w:val="00D462D2"/>
    <w:rsid w:val="00D86333"/>
    <w:rsid w:val="00DB7421"/>
    <w:rsid w:val="00DE1BF1"/>
    <w:rsid w:val="00DF498D"/>
    <w:rsid w:val="00E20094"/>
    <w:rsid w:val="00EF7448"/>
    <w:rsid w:val="00F057DC"/>
    <w:rsid w:val="00F17B2A"/>
    <w:rsid w:val="00F20757"/>
    <w:rsid w:val="00F76141"/>
    <w:rsid w:val="00FC3C04"/>
    <w:rsid w:val="00FF1337"/>
    <w:rsid w:val="00FF2235"/>
    <w:rsid w:val="05E053F1"/>
    <w:rsid w:val="09727B67"/>
    <w:rsid w:val="0E901D1F"/>
    <w:rsid w:val="21493D32"/>
    <w:rsid w:val="544536CF"/>
    <w:rsid w:val="5C192564"/>
    <w:rsid w:val="5C636E17"/>
    <w:rsid w:val="6A3E7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233</Words>
  <Characters>1330</Characters>
  <Lines>11</Lines>
  <Paragraphs>3</Paragraphs>
  <TotalTime>0</TotalTime>
  <ScaleCrop>false</ScaleCrop>
  <LinksUpToDate>false</LinksUpToDate>
  <CharactersWithSpaces>1560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2022-05-25T06:56:00Z</dcterms:created>
  <dc:creator>Lenovo User</dc:creator>
  <cp:lastModifiedBy>vertesyuan</cp:lastModifiedBy>
  <cp:lastPrinted>2022-05-25T06:57:00Z</cp:lastPrinted>
  <dcterms:modified xsi:type="dcterms:W3CDTF">2022-09-16T05:59:05Z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B6E125F7CD594D88B0BB75CA5FCA25F4</vt:lpwstr>
  </property>
</Properties>
</file>