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建筑工程学院招生专业介绍</w:t>
      </w:r>
    </w:p>
    <w:p>
      <w:pPr>
        <w:ind w:firstLine="600" w:firstLineChars="200"/>
        <w:rPr>
          <w:sz w:val="30"/>
          <w:szCs w:val="30"/>
        </w:rPr>
      </w:pPr>
    </w:p>
    <w:p>
      <w:pPr>
        <w:spacing w:line="30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东北电力大学土木工程学科创建于</w:t>
      </w:r>
      <w:r>
        <w:rPr>
          <w:sz w:val="30"/>
          <w:szCs w:val="30"/>
        </w:rPr>
        <w:t>1981</w:t>
      </w:r>
      <w:r>
        <w:rPr>
          <w:rFonts w:hint="eastAsia"/>
          <w:sz w:val="30"/>
          <w:szCs w:val="30"/>
        </w:rPr>
        <w:t>年，</w:t>
      </w:r>
      <w:r>
        <w:rPr>
          <w:sz w:val="30"/>
          <w:szCs w:val="30"/>
        </w:rPr>
        <w:t>2000</w:t>
      </w:r>
      <w:r>
        <w:rPr>
          <w:rFonts w:hint="eastAsia"/>
          <w:sz w:val="30"/>
          <w:szCs w:val="30"/>
        </w:rPr>
        <w:t>年获批结构工程专业硕士点，</w:t>
      </w:r>
      <w:r>
        <w:rPr>
          <w:sz w:val="30"/>
          <w:szCs w:val="30"/>
        </w:rPr>
        <w:t>2010</w:t>
      </w:r>
      <w:r>
        <w:rPr>
          <w:rFonts w:hint="eastAsia"/>
          <w:sz w:val="30"/>
          <w:szCs w:val="30"/>
        </w:rPr>
        <w:t>年土木工程学科获批为一级学科硕士学位授权点，</w:t>
      </w:r>
      <w:r>
        <w:rPr>
          <w:sz w:val="30"/>
          <w:szCs w:val="30"/>
        </w:rPr>
        <w:t>2011</w:t>
      </w:r>
      <w:r>
        <w:rPr>
          <w:rFonts w:hint="eastAsia"/>
          <w:sz w:val="30"/>
          <w:szCs w:val="30"/>
        </w:rPr>
        <w:t>获批国内唯一的输电工程自主设置二级学科。学科先后被评为“吉林省优势特色重点学科”和“吉林省一流学科”。</w:t>
      </w:r>
    </w:p>
    <w:p>
      <w:pPr>
        <w:spacing w:line="30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土木工程学科经过近四十年的发展壮大，拥有了一支高水平的师资队伍和多个一流的科研平台。本学科教师人数</w:t>
      </w:r>
      <w:r>
        <w:rPr>
          <w:sz w:val="30"/>
          <w:szCs w:val="30"/>
        </w:rPr>
        <w:t>60</w:t>
      </w:r>
      <w:r>
        <w:rPr>
          <w:rFonts w:hint="eastAsia"/>
          <w:sz w:val="30"/>
          <w:szCs w:val="30"/>
        </w:rPr>
        <w:t>人，平均年龄仅</w:t>
      </w:r>
      <w:r>
        <w:rPr>
          <w:sz w:val="30"/>
          <w:szCs w:val="30"/>
        </w:rPr>
        <w:t>41</w:t>
      </w:r>
      <w:r>
        <w:rPr>
          <w:rFonts w:hint="eastAsia"/>
          <w:sz w:val="30"/>
          <w:szCs w:val="30"/>
        </w:rPr>
        <w:t>岁，博士比例达到</w:t>
      </w:r>
      <w:r>
        <w:rPr>
          <w:sz w:val="30"/>
          <w:szCs w:val="30"/>
        </w:rPr>
        <w:t>70%</w:t>
      </w:r>
      <w:r>
        <w:rPr>
          <w:rFonts w:hint="eastAsia"/>
          <w:sz w:val="30"/>
          <w:szCs w:val="30"/>
        </w:rPr>
        <w:t>的高水平师资队伍，师资队伍中有教授</w:t>
      </w:r>
      <w:r>
        <w:rPr>
          <w:sz w:val="30"/>
          <w:szCs w:val="30"/>
        </w:rPr>
        <w:t>16</w:t>
      </w:r>
      <w:r>
        <w:rPr>
          <w:rFonts w:hint="eastAsia"/>
          <w:sz w:val="30"/>
          <w:szCs w:val="30"/>
        </w:rPr>
        <w:t>人，副教授</w:t>
      </w:r>
      <w:r>
        <w:rPr>
          <w:sz w:val="30"/>
          <w:szCs w:val="30"/>
        </w:rPr>
        <w:t>12</w:t>
      </w:r>
      <w:r>
        <w:rPr>
          <w:rFonts w:hint="eastAsia"/>
          <w:sz w:val="30"/>
          <w:szCs w:val="30"/>
        </w:rPr>
        <w:t>人，博士生导师</w:t>
      </w:r>
      <w:r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人，硕士生导师</w:t>
      </w:r>
      <w:r>
        <w:rPr>
          <w:sz w:val="30"/>
          <w:szCs w:val="30"/>
        </w:rPr>
        <w:t>48</w:t>
      </w:r>
      <w:r>
        <w:rPr>
          <w:rFonts w:hint="eastAsia"/>
          <w:sz w:val="30"/>
          <w:szCs w:val="30"/>
        </w:rPr>
        <w:t>人。师资队伍中有</w:t>
      </w:r>
      <w:r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人获省级以上人才称号。学科目前拥有四个省级科研平台，实验仪器设备总值达到</w:t>
      </w:r>
      <w:r>
        <w:rPr>
          <w:sz w:val="30"/>
          <w:szCs w:val="30"/>
        </w:rPr>
        <w:t>9255</w:t>
      </w:r>
      <w:r>
        <w:rPr>
          <w:rFonts w:hint="eastAsia"/>
          <w:sz w:val="30"/>
          <w:szCs w:val="30"/>
        </w:rPr>
        <w:t>万元。</w:t>
      </w:r>
    </w:p>
    <w:p>
      <w:pPr>
        <w:spacing w:line="300" w:lineRule="auto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土木工程学科秉承“突出特色、深度融合、广泛交流”的理念，瞄准国内外土木工程前沿发展动态、国家重大战略需求、电力行业及地方经济建设需求，坚持“面向输电工程行业”的特色，面向全国招收学术型硕士和专业学位硕士，其中学术型硕士包括土木工程一级学科（</w:t>
      </w:r>
      <w:r>
        <w:rPr>
          <w:sz w:val="30"/>
          <w:szCs w:val="30"/>
        </w:rPr>
        <w:t>081400</w:t>
      </w:r>
      <w:r>
        <w:rPr>
          <w:rFonts w:hint="eastAsia"/>
          <w:sz w:val="30"/>
          <w:szCs w:val="30"/>
        </w:rPr>
        <w:t>）和输电工程自主</w:t>
      </w:r>
      <w:r>
        <w:rPr>
          <w:rFonts w:hint="eastAsia"/>
          <w:sz w:val="30"/>
          <w:szCs w:val="30"/>
          <w:lang w:val="en-US" w:eastAsia="zh-CN"/>
        </w:rPr>
        <w:t>设置</w:t>
      </w:r>
      <w:r>
        <w:rPr>
          <w:rFonts w:hint="eastAsia"/>
          <w:sz w:val="30"/>
          <w:szCs w:val="30"/>
        </w:rPr>
        <w:t>二级学科（</w:t>
      </w:r>
      <w:r>
        <w:rPr>
          <w:sz w:val="30"/>
          <w:szCs w:val="30"/>
        </w:rPr>
        <w:t>0814Z1</w:t>
      </w:r>
      <w:r>
        <w:rPr>
          <w:rFonts w:hint="eastAsia"/>
          <w:sz w:val="30"/>
          <w:szCs w:val="30"/>
        </w:rPr>
        <w:t>），专业学位为</w:t>
      </w:r>
      <w:r>
        <w:rPr>
          <w:rFonts w:hint="eastAsia"/>
          <w:sz w:val="30"/>
          <w:szCs w:val="30"/>
          <w:lang w:val="en-US" w:eastAsia="zh-CN"/>
        </w:rPr>
        <w:t>土木工程</w:t>
      </w:r>
      <w:r>
        <w:rPr>
          <w:rFonts w:hint="eastAsia"/>
          <w:sz w:val="30"/>
          <w:szCs w:val="30"/>
        </w:rPr>
        <w:t>（</w:t>
      </w:r>
      <w:r>
        <w:rPr>
          <w:sz w:val="30"/>
          <w:szCs w:val="30"/>
        </w:rPr>
        <w:t>0859</w:t>
      </w:r>
      <w:r>
        <w:rPr>
          <w:rFonts w:hint="eastAsia"/>
          <w:sz w:val="30"/>
          <w:szCs w:val="30"/>
          <w:lang w:val="en-US" w:eastAsia="zh-CN"/>
        </w:rPr>
        <w:t>01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  <w:lang w:val="en-US" w:eastAsia="zh-CN"/>
        </w:rPr>
        <w:t>和市政工程（含给排水等）（085905）</w:t>
      </w:r>
      <w:r>
        <w:rPr>
          <w:rFonts w:hint="eastAsia"/>
          <w:sz w:val="30"/>
          <w:szCs w:val="30"/>
        </w:rPr>
        <w:t>。</w:t>
      </w:r>
    </w:p>
    <w:p>
      <w:pPr>
        <w:outlineLvl w:val="0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1、土木工程（081400）学术型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本专业是土木工程一级学科硕士学位点，研究方向包括防灾减灾工程及防护工程、结构工程、岩土工程、市政工程等，目前在读研究生</w:t>
      </w:r>
      <w:r>
        <w:rPr>
          <w:sz w:val="30"/>
          <w:szCs w:val="30"/>
        </w:rPr>
        <w:t>6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人。本专业毕业生就业面宽，适应性强，主要面向电力行业、建筑行业就业，可从事电力设计、建设、调试、生产、运行及建筑设计、生产、管理等工作，主要就业单位有国家电网公司、南方电网公司、各大型电力设计研究院、规划院和建筑设计研究院、房地产公司及本专科院校等。</w:t>
      </w:r>
    </w:p>
    <w:p>
      <w:pPr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2、输电工程（0814Z1）学术型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专业是土木工程一级学科下的二级学科，属于土木工程与电气工程的交叉学科。输电工程学科主要从事输电线路电能传输、可靠性和防灾减灾等方面的研究。重点研究输电线路在载荷、材料、绝缘、气候及自然灾害等因素影响下的破坏机理；输电线路现有工作状态的测试评价技术；超（特）高压输电线路新型塔、线、基础、金具等设计理论、设计方法及工程应用。目前，已形成输电线路设计理论、输电线路防灾减灾及健康监测、输电塔基础设计理论与稳定性分析</w:t>
      </w: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个稳定的研究方向。目前在读硕士研究生</w:t>
      </w:r>
      <w:r>
        <w:rPr>
          <w:rFonts w:hint="eastAsia"/>
          <w:sz w:val="30"/>
          <w:szCs w:val="30"/>
          <w:lang w:val="en-US" w:eastAsia="zh-CN"/>
        </w:rPr>
        <w:t>51</w:t>
      </w:r>
      <w:r>
        <w:rPr>
          <w:rFonts w:hint="eastAsia"/>
          <w:sz w:val="30"/>
          <w:szCs w:val="30"/>
        </w:rPr>
        <w:t>人。本专业毕业生特色显著，就业竞争力强，主要面向电力行业就业，可从事电力设计、建设、调试、生产、运行等工作，主要就业单位有国家电网公司、南方电网公司、超高压局、电力设计院以及本专科院校。</w:t>
      </w:r>
    </w:p>
    <w:p>
      <w:pP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</w:rPr>
        <w:t>3、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土木工程</w:t>
      </w:r>
      <w:r>
        <w:rPr>
          <w:rFonts w:hint="eastAsia" w:ascii="宋体" w:hAnsi="宋体" w:eastAsia="宋体" w:cs="宋体"/>
          <w:b/>
          <w:sz w:val="30"/>
          <w:szCs w:val="30"/>
        </w:rPr>
        <w:t>（0859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01</w:t>
      </w:r>
      <w:r>
        <w:rPr>
          <w:rFonts w:hint="eastAsia" w:ascii="宋体" w:hAnsi="宋体" w:eastAsia="宋体" w:cs="宋体"/>
          <w:b/>
          <w:sz w:val="30"/>
          <w:szCs w:val="30"/>
        </w:rPr>
        <w:t>）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专业型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本学科原土木水利专业学位，</w:t>
      </w:r>
      <w:r>
        <w:rPr>
          <w:rFonts w:hint="eastAsia"/>
          <w:sz w:val="30"/>
          <w:szCs w:val="30"/>
          <w:lang w:val="en-US" w:eastAsia="zh-CN"/>
        </w:rPr>
        <w:t>调整为</w:t>
      </w:r>
      <w:r>
        <w:rPr>
          <w:rFonts w:hint="eastAsia"/>
          <w:sz w:val="30"/>
          <w:szCs w:val="30"/>
        </w:rPr>
        <w:t>土木工程和市政工程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含给排水等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两个专业领域，</w:t>
      </w:r>
      <w:r>
        <w:rPr>
          <w:rFonts w:hint="eastAsia"/>
          <w:sz w:val="30"/>
          <w:szCs w:val="30"/>
          <w:lang w:val="en-US" w:eastAsia="zh-CN"/>
        </w:rPr>
        <w:t>土木工程专业领域</w:t>
      </w:r>
      <w:r>
        <w:rPr>
          <w:rFonts w:hint="eastAsia"/>
          <w:sz w:val="30"/>
          <w:szCs w:val="30"/>
        </w:rPr>
        <w:t>研究方向涵盖了防灾减灾工程及防护工程、结构工程、岩土工程、输电工程、土木工程施工技术与管理等。目前在读硕士研究生</w:t>
      </w:r>
      <w:r>
        <w:rPr>
          <w:rFonts w:hint="eastAsia"/>
          <w:sz w:val="30"/>
          <w:szCs w:val="30"/>
          <w:lang w:val="en-US" w:eastAsia="zh-CN"/>
        </w:rPr>
        <w:t>150</w:t>
      </w:r>
      <w:r>
        <w:rPr>
          <w:rFonts w:hint="eastAsia"/>
          <w:sz w:val="30"/>
          <w:szCs w:val="30"/>
        </w:rPr>
        <w:t>人。本专业毕业生具备更强的实践能力和工程能力，就业面宽，适应性强，主要面向电力行业、建筑设计行业等方向就业，可从事电力设计、建设、调试、生产、运行及建筑设计、管理等工作，主要就业单位有主要就业单位有国家电网公司、南方电网公司、各大型电力设计院、规划院和建筑设计院、房地产公司等。</w:t>
      </w:r>
    </w:p>
    <w:p>
      <w:pP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4、市政工程（含给排水等）（085905）专业型</w:t>
      </w:r>
    </w:p>
    <w:p>
      <w:pPr>
        <w:ind w:firstLine="600" w:firstLineChars="2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本学科原土木水利专业</w:t>
      </w:r>
      <w:bookmarkStart w:id="0" w:name="_GoBack"/>
      <w:bookmarkEnd w:id="0"/>
      <w:r>
        <w:rPr>
          <w:rFonts w:hint="eastAsia"/>
          <w:sz w:val="30"/>
          <w:szCs w:val="30"/>
        </w:rPr>
        <w:t>学位，</w:t>
      </w:r>
      <w:r>
        <w:rPr>
          <w:rFonts w:hint="eastAsia"/>
          <w:sz w:val="30"/>
          <w:szCs w:val="30"/>
          <w:lang w:val="en-US" w:eastAsia="zh-CN"/>
        </w:rPr>
        <w:t>调整为</w:t>
      </w:r>
      <w:r>
        <w:rPr>
          <w:rFonts w:hint="eastAsia"/>
          <w:sz w:val="30"/>
          <w:szCs w:val="30"/>
        </w:rPr>
        <w:t>土木工程和市政工程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含给排水等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两个专业领域，</w:t>
      </w:r>
      <w:r>
        <w:rPr>
          <w:rFonts w:hint="eastAsia"/>
          <w:sz w:val="30"/>
          <w:szCs w:val="30"/>
          <w:lang w:val="en-US" w:eastAsia="zh-CN"/>
        </w:rPr>
        <w:t>市政工程（含给排水等）专业领域</w:t>
      </w:r>
      <w:r>
        <w:rPr>
          <w:rFonts w:hint="eastAsia"/>
          <w:sz w:val="30"/>
          <w:szCs w:val="30"/>
        </w:rPr>
        <w:t>研究方向</w:t>
      </w:r>
      <w:r>
        <w:rPr>
          <w:rFonts w:hint="eastAsia"/>
          <w:sz w:val="30"/>
          <w:szCs w:val="30"/>
          <w:lang w:val="en-US" w:eastAsia="zh-CN"/>
        </w:rPr>
        <w:t>为市政工程</w:t>
      </w:r>
      <w:r>
        <w:rPr>
          <w:rFonts w:hint="eastAsia"/>
          <w:sz w:val="30"/>
          <w:szCs w:val="30"/>
        </w:rPr>
        <w:t>。目前在读硕士研究生</w:t>
      </w:r>
      <w:r>
        <w:rPr>
          <w:rFonts w:hint="eastAsia"/>
          <w:sz w:val="30"/>
          <w:szCs w:val="30"/>
          <w:lang w:val="en-US" w:eastAsia="zh-CN"/>
        </w:rPr>
        <w:t>30</w:t>
      </w:r>
      <w:r>
        <w:rPr>
          <w:rFonts w:hint="eastAsia"/>
          <w:sz w:val="30"/>
          <w:szCs w:val="30"/>
        </w:rPr>
        <w:t>人。本专业毕业生具备更强的实践能力和工程能力，就业面宽，适应性强，主要面向电力行业、建筑设计行业等方向就业，可从事</w:t>
      </w:r>
      <w:r>
        <w:rPr>
          <w:rFonts w:hint="eastAsia"/>
          <w:sz w:val="30"/>
          <w:szCs w:val="30"/>
          <w:lang w:val="en-US" w:eastAsia="zh-CN"/>
        </w:rPr>
        <w:t>城市给排水工程、污废水处理工程的</w:t>
      </w:r>
      <w:r>
        <w:rPr>
          <w:rFonts w:hint="eastAsia"/>
          <w:sz w:val="30"/>
          <w:szCs w:val="30"/>
        </w:rPr>
        <w:t>设计、建设、调试、生产、运行及建筑设计、管理等工作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M2YTY0YmM2NGMwMDZlYTJmODZhYzBjMzJhNDlkN2IifQ=="/>
  </w:docVars>
  <w:rsids>
    <w:rsidRoot w:val="00184DDB"/>
    <w:rsid w:val="00003B98"/>
    <w:rsid w:val="000219EB"/>
    <w:rsid w:val="00024FD2"/>
    <w:rsid w:val="00045825"/>
    <w:rsid w:val="00050F3A"/>
    <w:rsid w:val="00062C5B"/>
    <w:rsid w:val="00062D98"/>
    <w:rsid w:val="000E2F55"/>
    <w:rsid w:val="001142A4"/>
    <w:rsid w:val="00127EEC"/>
    <w:rsid w:val="0013646F"/>
    <w:rsid w:val="001368E2"/>
    <w:rsid w:val="00137B47"/>
    <w:rsid w:val="00175B66"/>
    <w:rsid w:val="00176259"/>
    <w:rsid w:val="00177AA7"/>
    <w:rsid w:val="00180F99"/>
    <w:rsid w:val="00184DDB"/>
    <w:rsid w:val="00194239"/>
    <w:rsid w:val="001951BE"/>
    <w:rsid w:val="001A1710"/>
    <w:rsid w:val="001A219B"/>
    <w:rsid w:val="001C3B39"/>
    <w:rsid w:val="001E4462"/>
    <w:rsid w:val="001E5682"/>
    <w:rsid w:val="001E5815"/>
    <w:rsid w:val="0021578B"/>
    <w:rsid w:val="0021726D"/>
    <w:rsid w:val="00227132"/>
    <w:rsid w:val="00232F6D"/>
    <w:rsid w:val="00240B6F"/>
    <w:rsid w:val="00246A6E"/>
    <w:rsid w:val="00276511"/>
    <w:rsid w:val="00280CF3"/>
    <w:rsid w:val="0029354F"/>
    <w:rsid w:val="002A4599"/>
    <w:rsid w:val="002B5836"/>
    <w:rsid w:val="002B7E31"/>
    <w:rsid w:val="002D16A8"/>
    <w:rsid w:val="002D7348"/>
    <w:rsid w:val="002E028B"/>
    <w:rsid w:val="00311C3D"/>
    <w:rsid w:val="003208AB"/>
    <w:rsid w:val="003211B9"/>
    <w:rsid w:val="003A2491"/>
    <w:rsid w:val="003C7985"/>
    <w:rsid w:val="003D6D2D"/>
    <w:rsid w:val="003D79A8"/>
    <w:rsid w:val="003E13DB"/>
    <w:rsid w:val="003F1C8C"/>
    <w:rsid w:val="0040159A"/>
    <w:rsid w:val="0041428F"/>
    <w:rsid w:val="00417935"/>
    <w:rsid w:val="00432749"/>
    <w:rsid w:val="00457856"/>
    <w:rsid w:val="0046428E"/>
    <w:rsid w:val="004702D1"/>
    <w:rsid w:val="00477BC2"/>
    <w:rsid w:val="004808B5"/>
    <w:rsid w:val="00481989"/>
    <w:rsid w:val="00481AC6"/>
    <w:rsid w:val="00492124"/>
    <w:rsid w:val="004A06B9"/>
    <w:rsid w:val="004C52E4"/>
    <w:rsid w:val="004D55EB"/>
    <w:rsid w:val="004E659E"/>
    <w:rsid w:val="004F2CAE"/>
    <w:rsid w:val="004F3DAC"/>
    <w:rsid w:val="0050573E"/>
    <w:rsid w:val="00510942"/>
    <w:rsid w:val="0051731E"/>
    <w:rsid w:val="00545F1D"/>
    <w:rsid w:val="0057058F"/>
    <w:rsid w:val="005A1549"/>
    <w:rsid w:val="005C2047"/>
    <w:rsid w:val="005C5D37"/>
    <w:rsid w:val="005F42DD"/>
    <w:rsid w:val="00602AFA"/>
    <w:rsid w:val="00661AE2"/>
    <w:rsid w:val="00697ED2"/>
    <w:rsid w:val="006B6994"/>
    <w:rsid w:val="006C145E"/>
    <w:rsid w:val="006C5EF9"/>
    <w:rsid w:val="006E2CBB"/>
    <w:rsid w:val="006E3084"/>
    <w:rsid w:val="006E506A"/>
    <w:rsid w:val="006F3866"/>
    <w:rsid w:val="006F6990"/>
    <w:rsid w:val="00720298"/>
    <w:rsid w:val="00736DC3"/>
    <w:rsid w:val="00740A2C"/>
    <w:rsid w:val="00754B3B"/>
    <w:rsid w:val="007644DD"/>
    <w:rsid w:val="00774540"/>
    <w:rsid w:val="007A2A75"/>
    <w:rsid w:val="007A5EAF"/>
    <w:rsid w:val="007B48A0"/>
    <w:rsid w:val="007B534E"/>
    <w:rsid w:val="007D4102"/>
    <w:rsid w:val="0080235B"/>
    <w:rsid w:val="00821DED"/>
    <w:rsid w:val="00832CB8"/>
    <w:rsid w:val="00836479"/>
    <w:rsid w:val="00875487"/>
    <w:rsid w:val="008907C1"/>
    <w:rsid w:val="0089254F"/>
    <w:rsid w:val="0089403C"/>
    <w:rsid w:val="008C65F2"/>
    <w:rsid w:val="008C67F0"/>
    <w:rsid w:val="008C6875"/>
    <w:rsid w:val="008D78DC"/>
    <w:rsid w:val="008F656A"/>
    <w:rsid w:val="00904EC6"/>
    <w:rsid w:val="00912DF5"/>
    <w:rsid w:val="00932578"/>
    <w:rsid w:val="009747C1"/>
    <w:rsid w:val="00974A66"/>
    <w:rsid w:val="00975D45"/>
    <w:rsid w:val="009A4DCE"/>
    <w:rsid w:val="009A6E5B"/>
    <w:rsid w:val="009C0757"/>
    <w:rsid w:val="009C3C58"/>
    <w:rsid w:val="009C4240"/>
    <w:rsid w:val="009D4F14"/>
    <w:rsid w:val="00A35201"/>
    <w:rsid w:val="00A56415"/>
    <w:rsid w:val="00A7052D"/>
    <w:rsid w:val="00A828F9"/>
    <w:rsid w:val="00AC6F49"/>
    <w:rsid w:val="00AD3352"/>
    <w:rsid w:val="00AE0940"/>
    <w:rsid w:val="00AE3627"/>
    <w:rsid w:val="00B31055"/>
    <w:rsid w:val="00B531F9"/>
    <w:rsid w:val="00B7541D"/>
    <w:rsid w:val="00B80FF6"/>
    <w:rsid w:val="00B97BA5"/>
    <w:rsid w:val="00BA1B12"/>
    <w:rsid w:val="00BA765B"/>
    <w:rsid w:val="00BC2285"/>
    <w:rsid w:val="00BD1E79"/>
    <w:rsid w:val="00BD7CD4"/>
    <w:rsid w:val="00BE195E"/>
    <w:rsid w:val="00BF313A"/>
    <w:rsid w:val="00BF789E"/>
    <w:rsid w:val="00C74932"/>
    <w:rsid w:val="00C75E8C"/>
    <w:rsid w:val="00C771D8"/>
    <w:rsid w:val="00C8358D"/>
    <w:rsid w:val="00CB560E"/>
    <w:rsid w:val="00CC6FCC"/>
    <w:rsid w:val="00CD29E5"/>
    <w:rsid w:val="00CE3EAC"/>
    <w:rsid w:val="00CF0E49"/>
    <w:rsid w:val="00CF2032"/>
    <w:rsid w:val="00CF3706"/>
    <w:rsid w:val="00CF3DFC"/>
    <w:rsid w:val="00CF51A1"/>
    <w:rsid w:val="00D12AE9"/>
    <w:rsid w:val="00D51753"/>
    <w:rsid w:val="00D53615"/>
    <w:rsid w:val="00D71088"/>
    <w:rsid w:val="00D80499"/>
    <w:rsid w:val="00D9076A"/>
    <w:rsid w:val="00DC6430"/>
    <w:rsid w:val="00DE2D62"/>
    <w:rsid w:val="00E226E0"/>
    <w:rsid w:val="00E23DEA"/>
    <w:rsid w:val="00E252F9"/>
    <w:rsid w:val="00E36165"/>
    <w:rsid w:val="00E67C3C"/>
    <w:rsid w:val="00E77690"/>
    <w:rsid w:val="00E806DE"/>
    <w:rsid w:val="00E81392"/>
    <w:rsid w:val="00E9229C"/>
    <w:rsid w:val="00EC55A2"/>
    <w:rsid w:val="00EF7AA7"/>
    <w:rsid w:val="00F1545E"/>
    <w:rsid w:val="00F242F7"/>
    <w:rsid w:val="00F36CA3"/>
    <w:rsid w:val="00F80281"/>
    <w:rsid w:val="00F80A75"/>
    <w:rsid w:val="00F8318F"/>
    <w:rsid w:val="00F91B89"/>
    <w:rsid w:val="00FA6D78"/>
    <w:rsid w:val="00FA7270"/>
    <w:rsid w:val="00FD1266"/>
    <w:rsid w:val="00FF7822"/>
    <w:rsid w:val="028B667C"/>
    <w:rsid w:val="066E4967"/>
    <w:rsid w:val="11EB1E2D"/>
    <w:rsid w:val="1B7B2D41"/>
    <w:rsid w:val="1C9E1605"/>
    <w:rsid w:val="1CBE734F"/>
    <w:rsid w:val="2D624DC7"/>
    <w:rsid w:val="2EFE4F91"/>
    <w:rsid w:val="2F637CD4"/>
    <w:rsid w:val="2F7E7B27"/>
    <w:rsid w:val="34A55767"/>
    <w:rsid w:val="38062569"/>
    <w:rsid w:val="3B256F70"/>
    <w:rsid w:val="46D41284"/>
    <w:rsid w:val="4797273E"/>
    <w:rsid w:val="49CB1127"/>
    <w:rsid w:val="4EE945C7"/>
    <w:rsid w:val="50FE415C"/>
    <w:rsid w:val="52E9522F"/>
    <w:rsid w:val="54D4482B"/>
    <w:rsid w:val="571125EA"/>
    <w:rsid w:val="659D7B22"/>
    <w:rsid w:val="6E822133"/>
    <w:rsid w:val="6E844917"/>
    <w:rsid w:val="70FA415F"/>
    <w:rsid w:val="738D4915"/>
    <w:rsid w:val="751903B6"/>
    <w:rsid w:val="765821E2"/>
    <w:rsid w:val="771F03E5"/>
    <w:rsid w:val="7A50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semiHidden/>
    <w:uiPriority w:val="99"/>
    <w:rPr>
      <w:rFonts w:ascii="宋体"/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Document Map Char"/>
    <w:basedOn w:val="6"/>
    <w:link w:val="2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cha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1247</Words>
  <Characters>1302</Characters>
  <Lines>0</Lines>
  <Paragraphs>0</Paragraphs>
  <TotalTime>5</TotalTime>
  <ScaleCrop>false</ScaleCrop>
  <LinksUpToDate>false</LinksUpToDate>
  <CharactersWithSpaces>1302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2015-07-16T01:36:00Z</dcterms:created>
  <dc:creator>windows7</dc:creator>
  <cp:lastModifiedBy>梓毓</cp:lastModifiedBy>
  <dcterms:modified xsi:type="dcterms:W3CDTF">2022-08-23T02:45:22Z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902AF379C8D3497DA359D60FD7815F13</vt:lpwstr>
  </property>
</Properties>
</file>