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pPr>
        <w:spacing w:line="500" w:lineRule="exact"/>
        <w:jc w:val="center"/>
        <w:rPr>
          <w:rFonts w:hint="eastAsia"/>
          <w:b/>
          <w:bCs/>
          <w:sz w:val="28"/>
        </w:rPr>
      </w:pPr>
      <w:r>
        <w:rPr>
          <w:rFonts w:hint="eastAsia"/>
          <w:b/>
          <w:bCs/>
          <w:sz w:val="28"/>
        </w:rPr>
        <w:t>2023年硕士学位研究生招生考试业务课考试大纲</w:t>
      </w:r>
    </w:p>
    <w:p>
      <w:pPr>
        <w:spacing w:line="500" w:lineRule="exact"/>
        <w:rPr>
          <w:rFonts w:hint="eastAsia"/>
          <w:b/>
          <w:bCs/>
          <w:u w:val="single"/>
        </w:rPr>
      </w:pPr>
      <w:r>
        <w:rPr>
          <w:rFonts w:hint="eastAsia"/>
          <w:sz w:val="28"/>
          <w:u w:val="single"/>
        </w:rPr>
        <w:t xml:space="preserve">           </w:t>
      </w:r>
      <w:r>
        <w:rPr>
          <w:rFonts w:hint="eastAsia"/>
          <w:b/>
          <w:bCs/>
          <w:sz w:val="28"/>
          <w:u w:val="single"/>
        </w:rPr>
        <w:t xml:space="preserve">考试科目： 数学分析       </w:t>
      </w:r>
      <w:r>
        <w:rPr>
          <w:b/>
          <w:bCs/>
          <w:sz w:val="28"/>
          <w:u w:val="single"/>
        </w:rPr>
        <w:t xml:space="preserve">    </w:t>
      </w:r>
      <w:r>
        <w:rPr>
          <w:rFonts w:hint="eastAsia"/>
          <w:b/>
          <w:bCs/>
          <w:sz w:val="28"/>
          <w:u w:val="single"/>
        </w:rPr>
        <w:t xml:space="preserve">           代码：  601      </w:t>
      </w:r>
      <w:r>
        <w:rPr>
          <w:rFonts w:hint="eastAsia"/>
          <w:b/>
          <w:bCs/>
          <w:u w:val="single"/>
        </w:rPr>
        <w:t xml:space="preserve">      </w:t>
      </w:r>
    </w:p>
    <w:p>
      <w:pPr>
        <w:spacing w:line="500" w:lineRule="exact"/>
        <w:rPr>
          <w:rFonts w:hint="eastAsia" w:ascii="宋体" w:hAnsi="宋体"/>
          <w:bCs/>
          <w:szCs w:val="21"/>
        </w:rPr>
      </w:pPr>
    </w:p>
    <w:p>
      <w:pPr>
        <w:spacing w:line="360" w:lineRule="auto"/>
        <w:rPr>
          <w:rFonts w:hint="eastAsia" w:ascii="宋体" w:hAnsi="宋体"/>
          <w:bCs/>
          <w:szCs w:val="21"/>
        </w:rPr>
      </w:pPr>
      <w:r>
        <w:rPr>
          <w:rFonts w:hint="eastAsia" w:ascii="宋体" w:hAnsi="宋体"/>
          <w:bCs/>
          <w:szCs w:val="21"/>
        </w:rPr>
        <w:t xml:space="preserve">一． </w:t>
      </w:r>
      <w:r>
        <w:rPr>
          <w:rFonts w:hint="eastAsia" w:ascii="宋体" w:hAnsi="宋体"/>
          <w:b/>
          <w:bCs/>
          <w:szCs w:val="21"/>
        </w:rPr>
        <w:t>基本要求</w:t>
      </w:r>
    </w:p>
    <w:p>
      <w:pPr>
        <w:numPr>
          <w:ilvl w:val="0"/>
          <w:numId w:val="1"/>
        </w:numPr>
        <w:spacing w:before="156" w:beforeLines="50" w:after="156" w:afterLines="50"/>
        <w:rPr>
          <w:rFonts w:hint="eastAsia" w:ascii="宋体" w:hAnsi="宋体"/>
          <w:szCs w:val="21"/>
        </w:rPr>
      </w:pPr>
      <w:r>
        <w:rPr>
          <w:rFonts w:hint="eastAsia" w:ascii="宋体" w:hAnsi="宋体"/>
          <w:szCs w:val="21"/>
        </w:rPr>
        <w:t>系统的理解数学分析的基本概念和基本理论，掌握研究分析领域的基本方法，基本上掌握数学分析的思想和论证方法。</w:t>
      </w:r>
    </w:p>
    <w:p>
      <w:pPr>
        <w:numPr>
          <w:ilvl w:val="0"/>
          <w:numId w:val="1"/>
        </w:numPr>
        <w:spacing w:before="156" w:beforeLines="50" w:after="156" w:afterLines="50"/>
        <w:rPr>
          <w:rFonts w:hint="eastAsia" w:ascii="宋体" w:hAnsi="宋体"/>
          <w:szCs w:val="21"/>
        </w:rPr>
      </w:pPr>
      <w:r>
        <w:rPr>
          <w:rFonts w:hint="eastAsia" w:ascii="宋体" w:hAnsi="宋体"/>
          <w:szCs w:val="21"/>
        </w:rPr>
        <w:t>具有抽象思维能力、逻辑推理能力、具备较熟练的演算技能和初步的应用能力以及综合运用所学知识分析问题和解决问题的能力。</w:t>
      </w:r>
    </w:p>
    <w:p>
      <w:pPr>
        <w:spacing w:line="500" w:lineRule="exact"/>
        <w:rPr>
          <w:rFonts w:hint="eastAsia" w:ascii="宋体" w:hAnsi="宋体"/>
          <w:b/>
          <w:bCs/>
          <w:szCs w:val="21"/>
        </w:rPr>
      </w:pPr>
      <w:r>
        <w:rPr>
          <w:rFonts w:hint="eastAsia" w:ascii="宋体" w:hAnsi="宋体"/>
          <w:bCs/>
          <w:szCs w:val="21"/>
        </w:rPr>
        <w:t xml:space="preserve">二． </w:t>
      </w:r>
      <w:r>
        <w:rPr>
          <w:rFonts w:hint="eastAsia" w:ascii="宋体" w:hAnsi="宋体"/>
          <w:b/>
          <w:bCs/>
          <w:szCs w:val="21"/>
        </w:rPr>
        <w:t>范围与要求</w:t>
      </w:r>
    </w:p>
    <w:p>
      <w:pPr>
        <w:spacing w:line="500" w:lineRule="exact"/>
        <w:rPr>
          <w:rFonts w:hint="eastAsia" w:ascii="宋体" w:hAnsi="宋体"/>
          <w:bCs/>
          <w:szCs w:val="21"/>
        </w:rPr>
      </w:pPr>
    </w:p>
    <w:p>
      <w:pPr>
        <w:pStyle w:val="2"/>
        <w:spacing w:line="360" w:lineRule="auto"/>
        <w:jc w:val="both"/>
        <w:rPr>
          <w:rFonts w:ascii="宋体" w:hAnsi="宋体"/>
          <w:b/>
          <w:sz w:val="21"/>
          <w:szCs w:val="21"/>
        </w:rPr>
      </w:pPr>
      <w:r>
        <w:rPr>
          <w:rFonts w:hint="eastAsia" w:ascii="宋体" w:hAnsi="宋体"/>
          <w:b/>
          <w:sz w:val="21"/>
          <w:szCs w:val="21"/>
        </w:rPr>
        <w:t>第一章</w:t>
      </w:r>
      <w:r>
        <w:rPr>
          <w:rFonts w:ascii="宋体" w:hAnsi="宋体"/>
          <w:b/>
          <w:sz w:val="21"/>
          <w:szCs w:val="21"/>
          <w:lang w:val="en-US"/>
        </w:rPr>
        <w:t xml:space="preserve">  </w:t>
      </w:r>
      <w:r>
        <w:rPr>
          <w:rFonts w:hint="eastAsia" w:ascii="宋体" w:hAnsi="宋体"/>
          <w:b/>
          <w:sz w:val="21"/>
          <w:szCs w:val="21"/>
        </w:rPr>
        <w:t>实数集与函数</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１实数：实数及性质；绝对值与不等式．</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２数集</w:t>
      </w:r>
      <w:r>
        <w:rPr>
          <w:rFonts w:ascii="宋体" w:hAnsi="宋体"/>
          <w:sz w:val="21"/>
          <w:szCs w:val="21"/>
        </w:rPr>
        <w:object>
          <v:shape id="_x0000_i1026" o:spt="75" type="#_x0000_t75" style="height:10pt;width:9pt;" o:ole="t" filled="f" o:preferrelative="t" stroked="f" coordsize="21600,21600">
            <v:path/>
            <v:fill on="f" alignshape="1" focussize="0,0"/>
            <v:stroke on="f"/>
            <v:imagedata r:id="rId7" o:title=""/>
            <o:lock v:ext="edit" aspectratio="t"/>
            <w10:wrap type="none"/>
            <w10:anchorlock/>
          </v:shape>
          <o:OLEObject Type="Embed" ProgID="Equation.DSMT4" ShapeID="_x0000_i1026" DrawAspect="Content" ObjectID="_1468075725" r:id="rId6">
            <o:LockedField>false</o:LockedField>
          </o:OLEObject>
        </w:object>
      </w:r>
      <w:r>
        <w:rPr>
          <w:rFonts w:hint="eastAsia" w:ascii="宋体" w:hAnsi="宋体"/>
          <w:sz w:val="21"/>
          <w:szCs w:val="21"/>
        </w:rPr>
        <w:t>确界原理：区间与邻域；有界集与无界集；上确界与下确界，确界原理．</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３函数概念：函数定义；函数的几种常用表示；函数四则运算；复合函数；反函数；初等函数．</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４具有某些特征的函数：有界函数，无界函数；单调函数，单调递增（减）函数，严格单调函数，单调函数与反函数；奇函数与偶函数；周期函数，基本周期．</w:t>
      </w:r>
    </w:p>
    <w:p>
      <w:pPr>
        <w:pStyle w:val="2"/>
        <w:spacing w:line="360" w:lineRule="auto"/>
        <w:jc w:val="both"/>
        <w:rPr>
          <w:rFonts w:hint="eastAsia" w:ascii="宋体" w:hAnsi="宋体"/>
          <w:b/>
          <w:sz w:val="21"/>
          <w:szCs w:val="21"/>
        </w:rPr>
      </w:pPr>
      <w:r>
        <w:rPr>
          <w:rFonts w:hint="eastAsia" w:ascii="宋体" w:hAnsi="宋体"/>
          <w:b/>
          <w:sz w:val="21"/>
          <w:szCs w:val="21"/>
        </w:rPr>
        <w:t>第二章　数列极限</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１极限概念：</w:t>
      </w:r>
      <w:r>
        <w:rPr>
          <w:rFonts w:hint="eastAsia" w:ascii="宋体" w:hAnsi="宋体"/>
          <w:bCs/>
          <w:sz w:val="21"/>
          <w:szCs w:val="21"/>
        </w:rPr>
        <w:t>数列，通项；数列极限定义，数列的收敛与发散性；无穷小数列．</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２收敛数列的性质：</w:t>
      </w:r>
      <w:r>
        <w:rPr>
          <w:rFonts w:hint="eastAsia" w:ascii="宋体" w:hAnsi="宋体"/>
          <w:bCs/>
          <w:sz w:val="21"/>
          <w:szCs w:val="21"/>
        </w:rPr>
        <w:t>唯一性；有界性；保号性；保不等式性；迫敛性；四则运算；归结原则．</w:t>
      </w:r>
    </w:p>
    <w:p>
      <w:pPr>
        <w:pStyle w:val="2"/>
        <w:spacing w:line="360" w:lineRule="auto"/>
        <w:ind w:left="483" w:leftChars="230"/>
        <w:jc w:val="both"/>
        <w:rPr>
          <w:rFonts w:hint="eastAsia" w:ascii="宋体" w:hAnsi="宋体"/>
          <w:b/>
          <w:sz w:val="21"/>
          <w:szCs w:val="21"/>
        </w:rPr>
      </w:pPr>
      <w:r>
        <w:rPr>
          <w:rFonts w:hint="eastAsia" w:ascii="宋体" w:hAnsi="宋体"/>
          <w:sz w:val="21"/>
          <w:szCs w:val="21"/>
        </w:rPr>
        <w:t>３数列极限存在的条件：</w:t>
      </w:r>
      <w:r>
        <w:rPr>
          <w:rFonts w:hint="eastAsia" w:ascii="宋体" w:hAnsi="宋体"/>
          <w:bCs/>
          <w:sz w:val="21"/>
          <w:szCs w:val="21"/>
        </w:rPr>
        <w:t>单调有界定理；柯西收敛准则．</w:t>
      </w:r>
    </w:p>
    <w:p>
      <w:pPr>
        <w:pStyle w:val="2"/>
        <w:spacing w:line="360" w:lineRule="auto"/>
        <w:ind w:left="422" w:hanging="422" w:hangingChars="200"/>
        <w:jc w:val="both"/>
        <w:rPr>
          <w:rFonts w:hint="eastAsia" w:ascii="宋体" w:hAnsi="宋体"/>
          <w:b/>
          <w:sz w:val="21"/>
          <w:szCs w:val="21"/>
        </w:rPr>
      </w:pPr>
      <w:r>
        <w:rPr>
          <w:rFonts w:hint="eastAsia" w:ascii="宋体" w:hAnsi="宋体"/>
          <w:b/>
          <w:sz w:val="21"/>
          <w:szCs w:val="21"/>
        </w:rPr>
        <w:t>第三章　函数极限</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１函数极限的概念：</w:t>
      </w:r>
      <w:r>
        <w:rPr>
          <w:rFonts w:hint="eastAsia" w:ascii="宋体" w:hAnsi="宋体"/>
          <w:bCs/>
          <w:sz w:val="21"/>
          <w:szCs w:val="21"/>
        </w:rPr>
        <w:t>函数极限的几种形式；左、右极限．</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２函数极限的性质：</w:t>
      </w:r>
      <w:r>
        <w:rPr>
          <w:rFonts w:hint="eastAsia" w:ascii="宋体" w:hAnsi="宋体"/>
          <w:bCs/>
          <w:sz w:val="21"/>
          <w:szCs w:val="21"/>
        </w:rPr>
        <w:t>唯一性；局部有界性；局部保号性；保不等式性；迫敛性；四则运算．</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３函数极限存在的条件：</w:t>
      </w:r>
      <w:r>
        <w:rPr>
          <w:rFonts w:hint="eastAsia" w:ascii="宋体" w:hAnsi="宋体"/>
          <w:bCs/>
          <w:sz w:val="21"/>
          <w:szCs w:val="21"/>
        </w:rPr>
        <w:t>归结原则（</w:t>
      </w:r>
      <w:r>
        <w:rPr>
          <w:rFonts w:ascii="宋体" w:hAnsi="宋体"/>
          <w:bCs/>
          <w:sz w:val="21"/>
          <w:szCs w:val="21"/>
          <w:lang w:val="en-US"/>
        </w:rPr>
        <w:t>Heine</w:t>
      </w:r>
      <w:r>
        <w:rPr>
          <w:rFonts w:hint="eastAsia" w:ascii="宋体" w:hAnsi="宋体"/>
          <w:bCs/>
          <w:sz w:val="21"/>
          <w:szCs w:val="21"/>
        </w:rPr>
        <w:t>定理）；柯西准则．</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４两个重要极限：</w:t>
      </w:r>
      <w:r>
        <w:rPr>
          <w:rFonts w:ascii="宋体" w:hAnsi="宋体"/>
          <w:bCs/>
          <w:position w:val="-24"/>
          <w:sz w:val="21"/>
          <w:szCs w:val="21"/>
        </w:rPr>
        <w:object>
          <v:shape id="_x0000_i1027" o:spt="75" type="#_x0000_t75" style="height:31pt;width:62pt;" o:ole="t" filled="f" stroked="f" coordsize="21600,21600">
            <v:path/>
            <v:fill on="f" alignshape="1" focussize="0,0"/>
            <v:stroke on="f"/>
            <v:imagedata r:id="rId9" o:title=""/>
            <o:lock v:ext="edit" aspectratio="t"/>
            <w10:wrap type="none"/>
            <w10:anchorlock/>
          </v:shape>
          <o:OLEObject Type="Embed" ProgID="Equation.3" ShapeID="_x0000_i1027" DrawAspect="Content" ObjectID="_1468075726" r:id="rId8">
            <o:LockedField>false</o:LockedField>
          </o:OLEObject>
        </w:object>
      </w:r>
      <w:r>
        <w:rPr>
          <w:rFonts w:hint="eastAsia" w:ascii="宋体" w:hAnsi="宋体"/>
          <w:bCs/>
          <w:sz w:val="21"/>
          <w:szCs w:val="21"/>
        </w:rPr>
        <w:t>；</w:t>
      </w:r>
      <w:r>
        <w:rPr>
          <w:rFonts w:ascii="宋体" w:hAnsi="宋体"/>
          <w:bCs/>
          <w:position w:val="-28"/>
          <w:sz w:val="21"/>
          <w:szCs w:val="21"/>
        </w:rPr>
        <w:object>
          <v:shape id="_x0000_i1028" o:spt="75" type="#_x0000_t75" style="height:37pt;width:78.95pt;" o:ole="t" filled="f" stroked="f" coordsize="21600,21600">
            <v:path/>
            <v:fill on="f" alignshape="1" focussize="0,0"/>
            <v:stroke on="f"/>
            <v:imagedata r:id="rId11" o:title=""/>
            <o:lock v:ext="edit" aspectratio="t"/>
            <w10:wrap type="none"/>
            <w10:anchorlock/>
          </v:shape>
          <o:OLEObject Type="Embed" ProgID="Equation.3" ShapeID="_x0000_i1028" DrawAspect="Content" ObjectID="_1468075727" r:id="rId10">
            <o:LockedField>false</o:LockedField>
          </o:OLEObject>
        </w:object>
      </w:r>
      <w:r>
        <w:rPr>
          <w:rFonts w:hint="eastAsia" w:ascii="宋体" w:hAnsi="宋体"/>
          <w:bCs/>
          <w:sz w:val="21"/>
          <w:szCs w:val="21"/>
        </w:rPr>
        <w:t>．</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５无穷小量与无穷大量：</w:t>
      </w:r>
      <w:r>
        <w:rPr>
          <w:rFonts w:hint="eastAsia" w:ascii="宋体" w:hAnsi="宋体"/>
          <w:bCs/>
          <w:sz w:val="21"/>
          <w:szCs w:val="21"/>
        </w:rPr>
        <w:t>无穷小量与阶的比较、高阶无穷小量、同阶无穷小量、等价无穷小量；无穷大量；曲线的渐近线（斜渐近线、水平渐近线与垂直渐近线）．</w:t>
      </w:r>
    </w:p>
    <w:p>
      <w:pPr>
        <w:pStyle w:val="2"/>
        <w:spacing w:line="360" w:lineRule="auto"/>
        <w:ind w:left="422" w:hanging="422" w:hangingChars="200"/>
        <w:jc w:val="both"/>
        <w:rPr>
          <w:rFonts w:hint="eastAsia" w:ascii="宋体" w:hAnsi="宋体"/>
          <w:b/>
          <w:sz w:val="21"/>
          <w:szCs w:val="21"/>
        </w:rPr>
      </w:pPr>
      <w:r>
        <w:rPr>
          <w:rFonts w:hint="eastAsia" w:ascii="宋体" w:hAnsi="宋体"/>
          <w:b/>
          <w:sz w:val="21"/>
          <w:szCs w:val="21"/>
        </w:rPr>
        <w:t>第四章  函数连续</w:t>
      </w:r>
    </w:p>
    <w:p>
      <w:pPr>
        <w:pStyle w:val="2"/>
        <w:spacing w:line="360" w:lineRule="auto"/>
        <w:ind w:left="483" w:leftChars="230"/>
        <w:jc w:val="both"/>
        <w:rPr>
          <w:rFonts w:hint="eastAsia" w:ascii="宋体" w:hAnsi="宋体"/>
          <w:sz w:val="21"/>
          <w:szCs w:val="21"/>
        </w:rPr>
      </w:pPr>
      <w:r>
        <w:rPr>
          <w:rFonts w:hint="eastAsia" w:ascii="宋体" w:hAnsi="宋体"/>
          <w:sz w:val="21"/>
          <w:szCs w:val="21"/>
        </w:rPr>
        <w:t>1 函数连续性概念：函数的点连续性、左（右）连续性概念与极限之间的关系；间断点及其分类[第一类间断点（可去间断点，跳跃间断点），第二类间断点]；区间上的连续函数．</w:t>
      </w:r>
    </w:p>
    <w:p>
      <w:pPr>
        <w:pStyle w:val="2"/>
        <w:spacing w:line="360" w:lineRule="auto"/>
        <w:ind w:left="483" w:leftChars="230"/>
        <w:jc w:val="both"/>
        <w:rPr>
          <w:rFonts w:hint="eastAsia" w:ascii="宋体" w:hAnsi="宋体"/>
          <w:sz w:val="21"/>
          <w:szCs w:val="21"/>
        </w:rPr>
      </w:pPr>
      <w:r>
        <w:rPr>
          <w:rFonts w:hint="eastAsia" w:ascii="宋体" w:hAnsi="宋体"/>
          <w:sz w:val="21"/>
          <w:szCs w:val="21"/>
        </w:rPr>
        <w:t>2 连续函数的性质：连续函数的的局部性质（局部有界性、局部保号性、四则运算、复合函数的连续性）；有界闭区间上连续函数的基本性质（有界性定理、最值定理、介值性定理、根的存在定理、一致连续性定理）；反函数的连续性．</w:t>
      </w:r>
    </w:p>
    <w:p>
      <w:pPr>
        <w:pStyle w:val="2"/>
        <w:spacing w:line="360" w:lineRule="auto"/>
        <w:ind w:left="483" w:leftChars="230"/>
        <w:jc w:val="both"/>
        <w:rPr>
          <w:rFonts w:hint="eastAsia" w:ascii="宋体" w:hAnsi="宋体"/>
          <w:sz w:val="21"/>
          <w:szCs w:val="21"/>
        </w:rPr>
      </w:pPr>
      <w:r>
        <w:rPr>
          <w:rFonts w:hint="eastAsia" w:ascii="宋体" w:hAnsi="宋体"/>
          <w:sz w:val="21"/>
          <w:szCs w:val="21"/>
        </w:rPr>
        <w:t>3 初等函数的连续性：基本初等函数的连续性；初等函数的连续性．</w:t>
      </w:r>
    </w:p>
    <w:p>
      <w:pPr>
        <w:pStyle w:val="2"/>
        <w:spacing w:line="360" w:lineRule="auto"/>
        <w:jc w:val="both"/>
        <w:rPr>
          <w:rFonts w:hint="eastAsia" w:ascii="宋体" w:hAnsi="宋体"/>
          <w:b/>
          <w:sz w:val="21"/>
          <w:szCs w:val="21"/>
        </w:rPr>
      </w:pPr>
      <w:r>
        <w:rPr>
          <w:rFonts w:hint="eastAsia" w:ascii="宋体" w:hAnsi="宋体"/>
          <w:b/>
          <w:sz w:val="21"/>
          <w:szCs w:val="21"/>
        </w:rPr>
        <w:t>第五章 导数与微分</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１导数概念：导数定义、单侧导数；导函数；导数的几何意义．</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２求导法则：导数的四则运算；反函数导数；复合函数的导数（链式法则、对数求导法）；基本导数法则与公式．</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３参变量函数的导数．</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４高阶导数：莱布尼茨公式．</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５微分：微分的概念；微分运算法则；高阶微分；微分在近似计算中的应用．</w:t>
      </w:r>
    </w:p>
    <w:p>
      <w:pPr>
        <w:pStyle w:val="2"/>
        <w:spacing w:line="360" w:lineRule="auto"/>
        <w:jc w:val="both"/>
        <w:rPr>
          <w:rFonts w:hint="eastAsia" w:ascii="宋体" w:hAnsi="宋体"/>
          <w:b/>
          <w:sz w:val="21"/>
          <w:szCs w:val="21"/>
        </w:rPr>
      </w:pPr>
      <w:r>
        <w:rPr>
          <w:rFonts w:hint="eastAsia" w:ascii="宋体" w:hAnsi="宋体"/>
          <w:b/>
          <w:sz w:val="21"/>
          <w:szCs w:val="21"/>
        </w:rPr>
        <w:t>第六章 微分中值定理及其应用</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１拉格朗日中值定理和函数的单调性：罗尔定理与拉格朗日定理；单调函数．</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２柯西中值定理和不定式极限：柯西中值定理；不定式的极限．</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３泰勒公式：带有佩亚诺余项的泰勒公式；带有拉格朗日余项的泰勒公式；在近似计算上的应用．</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４函数的极值与最值：极值判别；最大值与最小值．</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５函数的凸性与拐点：凸函数与凹函数；严格凸函数与严格凹函数；拐点．</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６函数作图：函数作图的一般程序．</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７方程的近似解：牛顿切线法．</w:t>
      </w:r>
    </w:p>
    <w:p>
      <w:pPr>
        <w:pStyle w:val="2"/>
        <w:spacing w:line="360" w:lineRule="auto"/>
        <w:jc w:val="both"/>
        <w:rPr>
          <w:rFonts w:hint="eastAsia" w:ascii="宋体" w:hAnsi="宋体"/>
          <w:b/>
          <w:sz w:val="21"/>
          <w:szCs w:val="21"/>
        </w:rPr>
      </w:pPr>
      <w:r>
        <w:rPr>
          <w:rFonts w:hint="eastAsia" w:ascii="宋体" w:hAnsi="宋体"/>
          <w:b/>
          <w:sz w:val="21"/>
          <w:szCs w:val="21"/>
        </w:rPr>
        <w:t>第七章　实数完备性</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１实数完备性六个等价定理：</w:t>
      </w:r>
      <w:r>
        <w:rPr>
          <w:rFonts w:hint="eastAsia" w:ascii="宋体" w:hAnsi="宋体"/>
          <w:bCs/>
          <w:sz w:val="21"/>
          <w:szCs w:val="21"/>
        </w:rPr>
        <w:t>闭区间套与闭区间套定理；聚点与聚点定理；有限覆盖与有限覆盖定理；确界定理；单调有界定理；柯西收敛准则．</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２闭区间上连续函数整体性质的证明：</w:t>
      </w:r>
      <w:r>
        <w:rPr>
          <w:rFonts w:hint="eastAsia" w:ascii="宋体" w:hAnsi="宋体"/>
          <w:bCs/>
          <w:sz w:val="21"/>
          <w:szCs w:val="21"/>
        </w:rPr>
        <w:t>有界性定理；最大、最小值定理；介值定理；一致连续性定理．</w:t>
      </w:r>
    </w:p>
    <w:p>
      <w:pPr>
        <w:pStyle w:val="2"/>
        <w:spacing w:line="360" w:lineRule="auto"/>
        <w:ind w:left="483" w:leftChars="230"/>
        <w:jc w:val="both"/>
        <w:rPr>
          <w:rFonts w:hint="eastAsia" w:ascii="宋体" w:hAnsi="宋体"/>
          <w:b/>
          <w:sz w:val="21"/>
          <w:szCs w:val="21"/>
        </w:rPr>
      </w:pPr>
      <w:r>
        <w:rPr>
          <w:rFonts w:hint="eastAsia" w:ascii="宋体" w:hAnsi="宋体"/>
          <w:sz w:val="21"/>
          <w:szCs w:val="21"/>
        </w:rPr>
        <w:t>３上极限与下极限：</w:t>
      </w:r>
      <w:r>
        <w:rPr>
          <w:rFonts w:hint="eastAsia" w:ascii="宋体" w:hAnsi="宋体"/>
          <w:bCs/>
          <w:sz w:val="21"/>
          <w:szCs w:val="21"/>
        </w:rPr>
        <w:t>最小聚点与下极限；最大聚点与上极限．</w:t>
      </w:r>
    </w:p>
    <w:p>
      <w:pPr>
        <w:pStyle w:val="2"/>
        <w:numPr>
          <w:ilvl w:val="0"/>
          <w:numId w:val="2"/>
        </w:numPr>
        <w:tabs>
          <w:tab w:val="left" w:pos="540"/>
          <w:tab w:val="clear" w:pos="720"/>
        </w:tabs>
        <w:spacing w:line="360" w:lineRule="auto"/>
        <w:ind w:left="540" w:hanging="540"/>
        <w:jc w:val="both"/>
        <w:rPr>
          <w:rFonts w:hint="eastAsia" w:ascii="宋体" w:hAnsi="宋体"/>
          <w:bCs/>
          <w:sz w:val="21"/>
          <w:szCs w:val="21"/>
        </w:rPr>
      </w:pPr>
      <w:r>
        <w:rPr>
          <w:rFonts w:hint="eastAsia" w:ascii="宋体" w:hAnsi="宋体"/>
          <w:b/>
          <w:sz w:val="21"/>
          <w:szCs w:val="21"/>
        </w:rPr>
        <w:t xml:space="preserve">不定积分 </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１不定积分概念与基本积分公式：原函数与不定积分；基本积分表；不定积分的线性运算法则．</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２换元积分法与分部积分法：第一换元法与第二换元法；分部积分法．</w:t>
      </w:r>
    </w:p>
    <w:p>
      <w:pPr>
        <w:pStyle w:val="2"/>
        <w:spacing w:line="360" w:lineRule="auto"/>
        <w:ind w:left="483" w:leftChars="230"/>
        <w:jc w:val="both"/>
        <w:rPr>
          <w:rFonts w:hint="eastAsia" w:ascii="宋体" w:hAnsi="宋体"/>
          <w:sz w:val="21"/>
          <w:szCs w:val="21"/>
        </w:rPr>
      </w:pPr>
      <w:r>
        <w:rPr>
          <w:rFonts w:hint="eastAsia" w:ascii="宋体" w:hAnsi="宋体"/>
          <w:sz w:val="21"/>
          <w:szCs w:val="21"/>
        </w:rPr>
        <w:t xml:space="preserve">３有理函数和可化为有理函数的不定积分：有理函数的积分；部分分式；几类可化为有理函数的积分．   </w:t>
      </w:r>
    </w:p>
    <w:p>
      <w:pPr>
        <w:pStyle w:val="2"/>
        <w:spacing w:line="360" w:lineRule="auto"/>
        <w:jc w:val="both"/>
        <w:rPr>
          <w:rFonts w:ascii="宋体" w:hAnsi="宋体"/>
          <w:b/>
          <w:sz w:val="21"/>
          <w:szCs w:val="21"/>
        </w:rPr>
      </w:pPr>
      <w:r>
        <w:rPr>
          <w:rFonts w:hint="eastAsia" w:ascii="宋体" w:hAnsi="宋体"/>
          <w:b/>
          <w:sz w:val="21"/>
          <w:szCs w:val="21"/>
        </w:rPr>
        <w:t>第九章　定积分</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１定积分的概念：问题的提出；定积分的定义．</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２牛顿</w:t>
      </w:r>
      <w:r>
        <w:rPr>
          <w:rFonts w:ascii="宋体" w:hAnsi="宋体"/>
          <w:sz w:val="21"/>
          <w:szCs w:val="21"/>
        </w:rPr>
        <w:t>—</w:t>
      </w:r>
      <w:r>
        <w:rPr>
          <w:rFonts w:hint="eastAsia" w:ascii="宋体" w:hAnsi="宋体"/>
          <w:sz w:val="21"/>
          <w:szCs w:val="21"/>
        </w:rPr>
        <w:t>莱布尼兹公式．</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３可积条件：可积的必要条件；达布上（下）和；上积分与下积分；可积的充要条件；可积函数类．</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４定积分的性质：定积分的基本性质；积分（第一）中值定理．</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５微积分学基本定理</w:t>
      </w:r>
      <w:r>
        <w:rPr>
          <w:rFonts w:ascii="宋体" w:hAnsi="宋体"/>
          <w:sz w:val="21"/>
          <w:szCs w:val="21"/>
        </w:rPr>
        <w:object>
          <v:shape id="_x0000_i1029" o:spt="75" type="#_x0000_t75" style="height:10pt;width:9pt;" o:ole="t" filled="f" o:preferrelative="t" stroked="f" coordsize="21600,21600">
            <v:path/>
            <v:fill on="f" alignshape="1" focussize="0,0"/>
            <v:stroke on="f"/>
            <v:imagedata r:id="rId7" o:title=""/>
            <o:lock v:ext="edit" aspectratio="t"/>
            <w10:wrap type="none"/>
            <w10:anchorlock/>
          </v:shape>
          <o:OLEObject Type="Embed" ProgID="Equation.DSMT4" ShapeID="_x0000_i1029" DrawAspect="Content" ObjectID="_1468075728" r:id="rId12">
            <o:LockedField>false</o:LockedField>
          </o:OLEObject>
        </w:object>
      </w:r>
      <w:r>
        <w:rPr>
          <w:rFonts w:hint="eastAsia" w:ascii="宋体" w:hAnsi="宋体"/>
          <w:sz w:val="21"/>
          <w:szCs w:val="21"/>
        </w:rPr>
        <w:t>定积分计算（续）：变限积分与原函数的存在性；积分（第二）中值定理；定积分的换元积分法和分部积分法．</w:t>
      </w:r>
    </w:p>
    <w:p>
      <w:pPr>
        <w:spacing w:line="360" w:lineRule="auto"/>
        <w:ind w:left="422" w:hanging="422" w:hangingChars="200"/>
        <w:rPr>
          <w:rFonts w:hint="eastAsia" w:ascii="宋体" w:hAnsi="宋体"/>
          <w:bCs/>
          <w:color w:val="000000"/>
          <w:szCs w:val="21"/>
        </w:rPr>
      </w:pPr>
      <w:r>
        <w:rPr>
          <w:rFonts w:hint="eastAsia" w:ascii="宋体" w:hAnsi="宋体"/>
          <w:b/>
          <w:color w:val="000000"/>
          <w:szCs w:val="21"/>
        </w:rPr>
        <w:t>第十章　定积分的应用：</w:t>
      </w:r>
      <w:r>
        <w:rPr>
          <w:rFonts w:hint="eastAsia" w:ascii="宋体" w:hAnsi="宋体"/>
          <w:bCs/>
          <w:color w:val="000000"/>
          <w:szCs w:val="21"/>
        </w:rPr>
        <w:t>微元法；平面图形面积计算；已知平行截面面积求体积；平面曲线弧长与曲率；旋转曲面的面积；定积分在物理中的某些应用（液体静压力、引力、功与平均功率等）．</w:t>
      </w:r>
    </w:p>
    <w:p>
      <w:pPr>
        <w:spacing w:line="360" w:lineRule="auto"/>
        <w:rPr>
          <w:rFonts w:hint="eastAsia" w:ascii="宋体" w:hAnsi="宋体"/>
          <w:color w:val="000000"/>
          <w:szCs w:val="21"/>
        </w:rPr>
      </w:pPr>
      <w:r>
        <w:rPr>
          <w:rFonts w:hint="eastAsia" w:ascii="宋体" w:hAnsi="宋体"/>
          <w:b/>
          <w:color w:val="000000"/>
          <w:szCs w:val="21"/>
        </w:rPr>
        <w:t>第十一章　反常积分</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１反常积分概念：</w:t>
      </w:r>
      <w:r>
        <w:rPr>
          <w:rFonts w:hint="eastAsia" w:ascii="宋体" w:hAnsi="宋体"/>
          <w:bCs/>
          <w:sz w:val="21"/>
          <w:szCs w:val="21"/>
        </w:rPr>
        <w:t>无穷限反常积分与收敛的定义；瑕点；无界函数反常积分（瑕积分）与收敛的定义．</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２无穷限反常积分的性质与收敛判别：无穷限反常积分的性质；绝对收敛与条件收敛；比较法则；柯西判别法；狄利克雷判别法；阿贝尔判别法．</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３瑕积分的性质与收敛判别：瑕积分的性质；绝对收敛与条件收敛；比较法则；柯西判别法；狄利克雷判别法；阿贝尔判别法．</w:t>
      </w:r>
    </w:p>
    <w:p>
      <w:pPr>
        <w:pStyle w:val="2"/>
        <w:spacing w:line="360" w:lineRule="auto"/>
        <w:jc w:val="both"/>
        <w:rPr>
          <w:rFonts w:hint="eastAsia" w:ascii="宋体" w:hAnsi="宋体"/>
          <w:b/>
          <w:sz w:val="21"/>
          <w:szCs w:val="21"/>
        </w:rPr>
      </w:pPr>
      <w:r>
        <w:rPr>
          <w:rFonts w:hint="eastAsia" w:ascii="宋体" w:hAnsi="宋体"/>
          <w:b/>
          <w:sz w:val="21"/>
          <w:szCs w:val="21"/>
        </w:rPr>
        <w:t>第十二章　数项级数</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１级数的敛散性：</w:t>
      </w:r>
      <w:r>
        <w:rPr>
          <w:rFonts w:hint="eastAsia" w:ascii="宋体" w:hAnsi="宋体"/>
          <w:bCs/>
          <w:sz w:val="21"/>
          <w:szCs w:val="21"/>
        </w:rPr>
        <w:t>数项级数敛散性概念；级数收敛的柯西收敛准则与收敛级数的若干性质．</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２正项级数：</w:t>
      </w:r>
      <w:r>
        <w:rPr>
          <w:rFonts w:hint="eastAsia" w:ascii="宋体" w:hAnsi="宋体"/>
          <w:bCs/>
          <w:sz w:val="21"/>
          <w:szCs w:val="21"/>
        </w:rPr>
        <w:t>正项级数收敛性的一般判别原则；比式判别法与根式判别法；积分判别法与拉贝判别法．</w:t>
      </w:r>
    </w:p>
    <w:p>
      <w:pPr>
        <w:pStyle w:val="2"/>
        <w:spacing w:line="360" w:lineRule="auto"/>
        <w:ind w:left="483" w:leftChars="230"/>
        <w:jc w:val="both"/>
        <w:rPr>
          <w:rFonts w:hint="eastAsia" w:ascii="宋体" w:hAnsi="宋体"/>
          <w:bCs/>
          <w:sz w:val="21"/>
          <w:szCs w:val="21"/>
        </w:rPr>
      </w:pPr>
      <w:r>
        <w:rPr>
          <w:rFonts w:hint="eastAsia" w:ascii="宋体" w:hAnsi="宋体"/>
          <w:sz w:val="21"/>
          <w:szCs w:val="21"/>
        </w:rPr>
        <w:t>３一般项级数：</w:t>
      </w:r>
      <w:r>
        <w:rPr>
          <w:rFonts w:hint="eastAsia" w:ascii="宋体" w:hAnsi="宋体"/>
          <w:bCs/>
          <w:sz w:val="21"/>
          <w:szCs w:val="21"/>
        </w:rPr>
        <w:t>交错级数与莱布尼兹判别法；绝对收敛级数与条件收敛级数及其性质；阿贝尔判别法与狄利克雷判别法．</w:t>
      </w:r>
    </w:p>
    <w:p>
      <w:pPr>
        <w:pStyle w:val="2"/>
        <w:spacing w:line="360" w:lineRule="auto"/>
        <w:jc w:val="both"/>
        <w:rPr>
          <w:rFonts w:hint="eastAsia" w:ascii="宋体" w:hAnsi="宋体"/>
          <w:b/>
          <w:sz w:val="21"/>
          <w:szCs w:val="21"/>
        </w:rPr>
      </w:pPr>
      <w:r>
        <w:rPr>
          <w:rFonts w:hint="eastAsia" w:ascii="宋体" w:hAnsi="宋体"/>
          <w:b/>
          <w:sz w:val="21"/>
          <w:szCs w:val="21"/>
        </w:rPr>
        <w:t>第十三章　函数列与函数项级数</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１一致收敛性：</w:t>
      </w:r>
      <w:r>
        <w:rPr>
          <w:rFonts w:hint="eastAsia" w:ascii="宋体" w:hAnsi="宋体"/>
          <w:bCs/>
          <w:sz w:val="21"/>
          <w:szCs w:val="21"/>
        </w:rPr>
        <w:t>函数列及其一致收敛性概念与判别法；函数项级数及其一致收敛概念与判别法．</w:t>
      </w:r>
    </w:p>
    <w:p>
      <w:pPr>
        <w:pStyle w:val="2"/>
        <w:spacing w:line="360" w:lineRule="auto"/>
        <w:ind w:left="483" w:leftChars="230"/>
        <w:jc w:val="both"/>
        <w:rPr>
          <w:rFonts w:hint="eastAsia" w:ascii="宋体" w:hAnsi="宋体"/>
          <w:sz w:val="21"/>
          <w:szCs w:val="21"/>
        </w:rPr>
      </w:pPr>
      <w:r>
        <w:rPr>
          <w:rFonts w:hint="eastAsia" w:ascii="宋体" w:hAnsi="宋体"/>
          <w:sz w:val="21"/>
          <w:szCs w:val="21"/>
        </w:rPr>
        <w:t>２一致收敛的函数列与函数项级数的性质：</w:t>
      </w:r>
      <w:r>
        <w:rPr>
          <w:rFonts w:hint="eastAsia" w:ascii="宋体" w:hAnsi="宋体"/>
          <w:bCs/>
          <w:sz w:val="21"/>
          <w:szCs w:val="21"/>
        </w:rPr>
        <w:t>连续性；可微（导）性；可积性．</w:t>
      </w:r>
    </w:p>
    <w:p>
      <w:pPr>
        <w:pStyle w:val="2"/>
        <w:spacing w:line="360" w:lineRule="auto"/>
        <w:ind w:left="422" w:hanging="422" w:hangingChars="200"/>
        <w:jc w:val="both"/>
        <w:rPr>
          <w:rFonts w:hint="eastAsia" w:ascii="宋体" w:hAnsi="宋体"/>
          <w:b/>
          <w:sz w:val="21"/>
          <w:szCs w:val="21"/>
        </w:rPr>
      </w:pPr>
      <w:r>
        <w:rPr>
          <w:rFonts w:hint="eastAsia" w:ascii="宋体" w:hAnsi="宋体"/>
          <w:b/>
          <w:sz w:val="21"/>
          <w:szCs w:val="21"/>
        </w:rPr>
        <w:t>第十四章　幂级数</w:t>
      </w:r>
    </w:p>
    <w:p>
      <w:pPr>
        <w:pStyle w:val="2"/>
        <w:spacing w:line="360" w:lineRule="auto"/>
        <w:ind w:left="479" w:leftChars="228"/>
        <w:jc w:val="both"/>
        <w:rPr>
          <w:rFonts w:hint="eastAsia" w:ascii="宋体" w:hAnsi="宋体"/>
          <w:sz w:val="21"/>
          <w:szCs w:val="21"/>
        </w:rPr>
      </w:pPr>
      <w:r>
        <w:rPr>
          <w:rFonts w:hint="eastAsia" w:ascii="宋体" w:hAnsi="宋体"/>
          <w:sz w:val="21"/>
          <w:szCs w:val="21"/>
        </w:rPr>
        <w:t>１幂级数：</w:t>
      </w:r>
      <w:r>
        <w:rPr>
          <w:rFonts w:hint="eastAsia" w:ascii="宋体" w:hAnsi="宋体"/>
          <w:bCs/>
          <w:sz w:val="21"/>
          <w:szCs w:val="21"/>
        </w:rPr>
        <w:t>幂级数的收敛半径、收敛区间与收敛域；幂级数的性质；幂级数和函数的连续性、逐项可导（微）、逐项可积问题．</w:t>
      </w:r>
    </w:p>
    <w:p>
      <w:pPr>
        <w:pStyle w:val="2"/>
        <w:spacing w:line="360" w:lineRule="auto"/>
        <w:ind w:left="479" w:leftChars="228"/>
        <w:jc w:val="both"/>
        <w:rPr>
          <w:rFonts w:hint="eastAsia" w:ascii="宋体" w:hAnsi="宋体"/>
          <w:sz w:val="21"/>
          <w:szCs w:val="21"/>
        </w:rPr>
      </w:pPr>
      <w:r>
        <w:rPr>
          <w:rFonts w:hint="eastAsia" w:ascii="宋体" w:hAnsi="宋体"/>
          <w:sz w:val="21"/>
          <w:szCs w:val="21"/>
        </w:rPr>
        <w:t>２函数的幂级数展开：泰勒级数（麦克劳林级数）；几种常见初等函数的幂级数展开．</w:t>
      </w:r>
    </w:p>
    <w:p>
      <w:pPr>
        <w:pStyle w:val="2"/>
        <w:spacing w:line="360" w:lineRule="auto"/>
        <w:ind w:left="479" w:leftChars="228"/>
        <w:jc w:val="both"/>
        <w:rPr>
          <w:rFonts w:hint="eastAsia" w:ascii="宋体" w:hAnsi="宋体"/>
          <w:sz w:val="21"/>
          <w:szCs w:val="21"/>
        </w:rPr>
      </w:pPr>
      <w:r>
        <w:rPr>
          <w:rFonts w:hint="eastAsia" w:ascii="宋体" w:hAnsi="宋体"/>
          <w:sz w:val="21"/>
          <w:szCs w:val="21"/>
        </w:rPr>
        <w:t>３欧拉公式．</w:t>
      </w:r>
    </w:p>
    <w:p>
      <w:pPr>
        <w:pStyle w:val="2"/>
        <w:spacing w:line="360" w:lineRule="auto"/>
        <w:jc w:val="both"/>
        <w:rPr>
          <w:rFonts w:ascii="宋体" w:hAnsi="宋体"/>
          <w:b/>
          <w:sz w:val="21"/>
          <w:szCs w:val="21"/>
        </w:rPr>
      </w:pPr>
      <w:r>
        <w:rPr>
          <w:rFonts w:hint="eastAsia" w:ascii="宋体" w:hAnsi="宋体"/>
          <w:b/>
          <w:sz w:val="21"/>
          <w:szCs w:val="21"/>
        </w:rPr>
        <w:t>第十五章　傅里叶级数</w:t>
      </w:r>
    </w:p>
    <w:p>
      <w:pPr>
        <w:spacing w:line="360" w:lineRule="auto"/>
        <w:ind w:left="483" w:leftChars="230"/>
        <w:rPr>
          <w:rFonts w:hint="eastAsia" w:ascii="宋体" w:hAnsi="宋体"/>
          <w:color w:val="000000"/>
          <w:szCs w:val="21"/>
        </w:rPr>
      </w:pPr>
      <w:r>
        <w:rPr>
          <w:rFonts w:hint="eastAsia" w:ascii="宋体" w:hAnsi="宋体"/>
          <w:color w:val="000000"/>
          <w:szCs w:val="21"/>
        </w:rPr>
        <w:t>１傅里叶级数：</w:t>
      </w:r>
      <w:r>
        <w:rPr>
          <w:rFonts w:hint="eastAsia" w:ascii="宋体" w:hAnsi="宋体"/>
          <w:bCs/>
          <w:color w:val="000000"/>
          <w:szCs w:val="21"/>
        </w:rPr>
        <w:t>三角函数与正交函数系；傅里叶级数与傅里叶系数；以</w:t>
      </w:r>
      <w:r>
        <w:rPr>
          <w:rFonts w:ascii="宋体" w:hAnsi="宋体"/>
          <w:bCs/>
          <w:color w:val="000000"/>
          <w:position w:val="-6"/>
          <w:szCs w:val="21"/>
        </w:rPr>
        <w:object>
          <v:shape id="_x0000_i1030" o:spt="75" type="#_x0000_t75" style="height:13.95pt;width:18pt;" o:ole="t" filled="f" stroked="f" coordsize="21600,21600">
            <v:path/>
            <v:fill on="f" alignshape="1" focussize="0,0"/>
            <v:stroke on="f"/>
            <v:imagedata r:id="rId14" o:title=""/>
            <o:lock v:ext="edit" aspectratio="t"/>
            <w10:wrap type="none"/>
            <w10:anchorlock/>
          </v:shape>
          <o:OLEObject Type="Embed" ProgID="Equation.3" ShapeID="_x0000_i1030" DrawAspect="Content" ObjectID="_1468075729" r:id="rId13">
            <o:LockedField>false</o:LockedField>
          </o:OLEObject>
        </w:object>
      </w:r>
      <w:r>
        <w:rPr>
          <w:rFonts w:hint="eastAsia" w:ascii="宋体" w:hAnsi="宋体"/>
          <w:bCs/>
          <w:color w:val="000000"/>
          <w:szCs w:val="21"/>
        </w:rPr>
        <w:t>为周期函数的傅里叶级数；收敛定理；周期延拓；奇延拓与偶延拓；正弦级数与余弦级数．</w:t>
      </w:r>
    </w:p>
    <w:p>
      <w:pPr>
        <w:spacing w:line="360" w:lineRule="auto"/>
        <w:ind w:left="483" w:leftChars="230"/>
        <w:rPr>
          <w:rFonts w:hint="eastAsia" w:ascii="宋体" w:hAnsi="宋体"/>
          <w:bCs/>
          <w:color w:val="000000"/>
          <w:szCs w:val="21"/>
        </w:rPr>
      </w:pPr>
      <w:r>
        <w:rPr>
          <w:rFonts w:hint="eastAsia" w:ascii="宋体" w:hAnsi="宋体"/>
          <w:color w:val="000000"/>
          <w:szCs w:val="21"/>
        </w:rPr>
        <w:t>２以</w:t>
      </w:r>
      <w:r>
        <w:rPr>
          <w:rFonts w:ascii="宋体" w:hAnsi="宋体"/>
          <w:color w:val="000000"/>
          <w:position w:val="-6"/>
          <w:szCs w:val="21"/>
        </w:rPr>
        <w:object>
          <v:shape id="_x0000_i1031" o:spt="75" type="#_x0000_t75" style="height:13.95pt;width:13.95pt;" o:ole="t" filled="f" stroked="f" coordsize="21600,21600">
            <v:path/>
            <v:fill on="f" alignshape="1" focussize="0,0"/>
            <v:stroke on="f"/>
            <v:imagedata r:id="rId16" o:title=""/>
            <o:lock v:ext="edit" aspectratio="t"/>
            <w10:wrap type="none"/>
            <w10:anchorlock/>
          </v:shape>
          <o:OLEObject Type="Embed" ProgID="Equation.3" ShapeID="_x0000_i1031" DrawAspect="Content" ObjectID="_1468075730" r:id="rId15">
            <o:LockedField>false</o:LockedField>
          </o:OLEObject>
        </w:object>
      </w:r>
      <w:r>
        <w:rPr>
          <w:rFonts w:hint="eastAsia" w:ascii="宋体" w:hAnsi="宋体"/>
          <w:color w:val="000000"/>
          <w:szCs w:val="21"/>
        </w:rPr>
        <w:t>为周期的函数的展开式：</w:t>
      </w:r>
      <w:r>
        <w:rPr>
          <w:rFonts w:hint="eastAsia" w:ascii="宋体" w:hAnsi="宋体"/>
          <w:bCs/>
          <w:color w:val="000000"/>
          <w:szCs w:val="21"/>
        </w:rPr>
        <w:t>以</w:t>
      </w:r>
      <w:r>
        <w:rPr>
          <w:rFonts w:ascii="宋体" w:hAnsi="宋体"/>
          <w:bCs/>
          <w:color w:val="000000"/>
          <w:position w:val="-6"/>
          <w:szCs w:val="21"/>
        </w:rPr>
        <w:object>
          <v:shape id="_x0000_i1032" o:spt="75" type="#_x0000_t75" style="height:13.95pt;width:13.95pt;" o:ole="t" filled="f" stroked="f" coordsize="21600,21600">
            <v:path/>
            <v:fill on="f" alignshape="1" focussize="0,0"/>
            <v:stroke on="f"/>
            <v:imagedata r:id="rId18" o:title=""/>
            <o:lock v:ext="edit" aspectratio="t"/>
            <w10:wrap type="none"/>
            <w10:anchorlock/>
          </v:shape>
          <o:OLEObject Type="Embed" ProgID="Equation.3" ShapeID="_x0000_i1032" DrawAspect="Content" ObjectID="_1468075731" r:id="rId17">
            <o:LockedField>false</o:LockedField>
          </o:OLEObject>
        </w:object>
      </w:r>
      <w:r>
        <w:rPr>
          <w:rFonts w:hint="eastAsia" w:ascii="宋体" w:hAnsi="宋体"/>
          <w:bCs/>
          <w:color w:val="000000"/>
          <w:szCs w:val="21"/>
        </w:rPr>
        <w:t>为周期的函数的傅里叶级数；奇函数与偶函数的傅里叶级数．</w:t>
      </w:r>
    </w:p>
    <w:p>
      <w:pPr>
        <w:spacing w:line="360" w:lineRule="auto"/>
        <w:ind w:left="483" w:leftChars="230"/>
        <w:rPr>
          <w:rFonts w:hint="eastAsia" w:ascii="宋体" w:hAnsi="宋体"/>
          <w:b/>
          <w:color w:val="000000"/>
          <w:szCs w:val="21"/>
        </w:rPr>
      </w:pPr>
      <w:r>
        <w:rPr>
          <w:rFonts w:hint="eastAsia" w:ascii="宋体" w:hAnsi="宋体"/>
          <w:color w:val="000000"/>
          <w:szCs w:val="21"/>
        </w:rPr>
        <w:t>３收敛定理的证明．</w:t>
      </w:r>
    </w:p>
    <w:p>
      <w:pPr>
        <w:spacing w:line="360" w:lineRule="auto"/>
        <w:ind w:left="422" w:hanging="422" w:hangingChars="200"/>
        <w:rPr>
          <w:rFonts w:hint="eastAsia" w:ascii="宋体" w:hAnsi="宋体"/>
          <w:b/>
          <w:color w:val="000000"/>
          <w:szCs w:val="21"/>
        </w:rPr>
      </w:pPr>
      <w:r>
        <w:rPr>
          <w:rFonts w:hint="eastAsia" w:ascii="宋体" w:hAnsi="宋体"/>
          <w:b/>
          <w:color w:val="000000"/>
          <w:szCs w:val="21"/>
        </w:rPr>
        <w:t>第十六章　多元函数极限与连续</w:t>
      </w:r>
    </w:p>
    <w:p>
      <w:pPr>
        <w:spacing w:line="360" w:lineRule="auto"/>
        <w:ind w:left="483" w:leftChars="230"/>
        <w:rPr>
          <w:rFonts w:hint="eastAsia" w:ascii="宋体" w:hAnsi="宋体"/>
          <w:bCs/>
          <w:color w:val="000000"/>
          <w:szCs w:val="21"/>
        </w:rPr>
      </w:pPr>
      <w:r>
        <w:rPr>
          <w:rFonts w:hint="eastAsia" w:ascii="宋体" w:hAnsi="宋体"/>
          <w:color w:val="000000"/>
          <w:szCs w:val="21"/>
        </w:rPr>
        <w:t>１平面点集与多元函数：</w:t>
      </w:r>
      <w:r>
        <w:rPr>
          <w:rFonts w:hint="eastAsia" w:ascii="宋体" w:hAnsi="宋体"/>
          <w:bCs/>
          <w:color w:val="000000"/>
          <w:szCs w:val="21"/>
        </w:rPr>
        <w:t>平面点集与平面点集的完备性定理；二元函数的概念；多元函数的概念．</w:t>
      </w:r>
    </w:p>
    <w:p>
      <w:pPr>
        <w:spacing w:line="360" w:lineRule="auto"/>
        <w:ind w:left="483" w:leftChars="230"/>
        <w:rPr>
          <w:rFonts w:hint="eastAsia" w:ascii="宋体" w:hAnsi="宋体"/>
          <w:color w:val="000000"/>
          <w:szCs w:val="21"/>
        </w:rPr>
      </w:pPr>
      <w:r>
        <w:rPr>
          <w:rFonts w:hint="eastAsia" w:ascii="宋体" w:hAnsi="宋体"/>
          <w:color w:val="000000"/>
          <w:szCs w:val="21"/>
        </w:rPr>
        <w:t>２二元函数的极限：</w:t>
      </w:r>
      <w:r>
        <w:rPr>
          <w:rFonts w:hint="eastAsia" w:ascii="宋体" w:hAnsi="宋体"/>
          <w:bCs/>
          <w:color w:val="000000"/>
          <w:szCs w:val="21"/>
        </w:rPr>
        <w:t>二元函数极限概念；二元函数极限判别法与累次极限．</w:t>
      </w:r>
    </w:p>
    <w:p>
      <w:pPr>
        <w:pStyle w:val="4"/>
        <w:spacing w:line="360" w:lineRule="auto"/>
        <w:rPr>
          <w:rFonts w:hint="eastAsia" w:ascii="宋体" w:hAnsi="宋体" w:eastAsia="宋体"/>
          <w:b w:val="0"/>
          <w:color w:val="000000"/>
          <w:sz w:val="21"/>
          <w:szCs w:val="21"/>
        </w:rPr>
      </w:pPr>
      <w:r>
        <w:rPr>
          <w:rFonts w:hint="eastAsia" w:ascii="宋体" w:hAnsi="宋体" w:eastAsia="宋体"/>
          <w:b w:val="0"/>
          <w:color w:val="000000"/>
          <w:sz w:val="21"/>
          <w:szCs w:val="21"/>
        </w:rPr>
        <w:t>３二元函数的连续性：</w:t>
      </w:r>
      <w:r>
        <w:rPr>
          <w:rFonts w:hint="eastAsia" w:ascii="宋体" w:hAnsi="宋体" w:eastAsia="宋体"/>
          <w:b w:val="0"/>
          <w:bCs/>
          <w:color w:val="000000"/>
          <w:sz w:val="21"/>
          <w:szCs w:val="21"/>
        </w:rPr>
        <w:t>二元函数连续性概念及其性质；全增量与偏增量；有界闭域上连续函数的整体性质．</w:t>
      </w:r>
    </w:p>
    <w:p>
      <w:pPr>
        <w:spacing w:line="360" w:lineRule="auto"/>
        <w:rPr>
          <w:rFonts w:hint="eastAsia" w:ascii="宋体" w:hAnsi="宋体"/>
          <w:b/>
          <w:color w:val="000000"/>
          <w:szCs w:val="21"/>
        </w:rPr>
      </w:pPr>
      <w:r>
        <w:rPr>
          <w:rFonts w:hint="eastAsia" w:ascii="宋体" w:hAnsi="宋体"/>
          <w:b/>
          <w:color w:val="000000"/>
          <w:szCs w:val="21"/>
        </w:rPr>
        <w:t>第十七章　多元函数的微分学</w:t>
      </w:r>
    </w:p>
    <w:p>
      <w:pPr>
        <w:spacing w:line="360" w:lineRule="auto"/>
        <w:ind w:left="483" w:leftChars="230"/>
        <w:rPr>
          <w:rFonts w:hint="eastAsia" w:ascii="宋体" w:hAnsi="宋体"/>
          <w:color w:val="000000"/>
          <w:szCs w:val="21"/>
        </w:rPr>
      </w:pPr>
      <w:r>
        <w:rPr>
          <w:rFonts w:hint="eastAsia" w:ascii="宋体" w:hAnsi="宋体"/>
          <w:color w:val="000000"/>
          <w:szCs w:val="21"/>
        </w:rPr>
        <w:t>１可微性：</w:t>
      </w:r>
      <w:r>
        <w:rPr>
          <w:rFonts w:hint="eastAsia" w:ascii="宋体" w:hAnsi="宋体"/>
          <w:bCs/>
          <w:color w:val="000000"/>
          <w:szCs w:val="21"/>
        </w:rPr>
        <w:t>可微性与全微分；偏导数；可微性条件；切平面的定义；可微性几何意义及其应用；近似计算．</w:t>
      </w:r>
    </w:p>
    <w:p>
      <w:pPr>
        <w:spacing w:line="360" w:lineRule="auto"/>
        <w:ind w:left="483" w:leftChars="230"/>
        <w:rPr>
          <w:rFonts w:hint="eastAsia" w:ascii="宋体" w:hAnsi="宋体"/>
          <w:bCs/>
          <w:color w:val="000000"/>
          <w:szCs w:val="21"/>
        </w:rPr>
      </w:pPr>
      <w:r>
        <w:rPr>
          <w:rFonts w:hint="eastAsia" w:ascii="宋体" w:hAnsi="宋体"/>
          <w:color w:val="000000"/>
          <w:szCs w:val="21"/>
        </w:rPr>
        <w:t>２多元复合函数微分法：</w:t>
      </w:r>
      <w:r>
        <w:rPr>
          <w:rFonts w:hint="eastAsia" w:ascii="宋体" w:hAnsi="宋体"/>
          <w:bCs/>
          <w:color w:val="000000"/>
          <w:szCs w:val="21"/>
        </w:rPr>
        <w:t>多元复合函数求导法则；链式法则；多元复合函数的全微分．</w:t>
      </w:r>
    </w:p>
    <w:p>
      <w:pPr>
        <w:spacing w:line="360" w:lineRule="auto"/>
        <w:ind w:left="483" w:leftChars="230"/>
        <w:rPr>
          <w:rFonts w:hint="eastAsia" w:ascii="宋体" w:hAnsi="宋体"/>
          <w:color w:val="000000"/>
          <w:szCs w:val="21"/>
        </w:rPr>
      </w:pPr>
      <w:r>
        <w:rPr>
          <w:rFonts w:hint="eastAsia" w:ascii="宋体" w:hAnsi="宋体"/>
          <w:color w:val="000000"/>
          <w:szCs w:val="21"/>
        </w:rPr>
        <w:t>３方向导数与梯度．</w:t>
      </w:r>
    </w:p>
    <w:p>
      <w:pPr>
        <w:spacing w:line="360" w:lineRule="auto"/>
        <w:ind w:left="483" w:leftChars="230"/>
        <w:rPr>
          <w:rFonts w:hint="eastAsia" w:ascii="宋体" w:hAnsi="宋体"/>
          <w:b/>
          <w:color w:val="000000"/>
          <w:szCs w:val="21"/>
        </w:rPr>
      </w:pPr>
      <w:r>
        <w:rPr>
          <w:rFonts w:hint="eastAsia" w:ascii="宋体" w:hAnsi="宋体"/>
          <w:color w:val="000000"/>
          <w:szCs w:val="21"/>
        </w:rPr>
        <w:t>４泰勒定理与极值问题：</w:t>
      </w:r>
      <w:r>
        <w:rPr>
          <w:rFonts w:hint="eastAsia" w:ascii="宋体" w:hAnsi="宋体"/>
          <w:bCs/>
          <w:color w:val="000000"/>
          <w:szCs w:val="21"/>
        </w:rPr>
        <w:t>高阶偏导数；多元函数的中值定理与泰勒公式；极值问题；黑赛（Hesse）矩阵．</w:t>
      </w:r>
    </w:p>
    <w:p>
      <w:pPr>
        <w:spacing w:line="360" w:lineRule="auto"/>
        <w:rPr>
          <w:rFonts w:hint="eastAsia" w:ascii="宋体" w:hAnsi="宋体"/>
          <w:b/>
          <w:color w:val="000000"/>
          <w:szCs w:val="21"/>
        </w:rPr>
      </w:pPr>
      <w:r>
        <w:rPr>
          <w:rFonts w:hint="eastAsia" w:ascii="宋体" w:hAnsi="宋体"/>
          <w:b/>
          <w:color w:val="000000"/>
          <w:szCs w:val="21"/>
        </w:rPr>
        <w:t>第十八章　隐函数定理及其应用</w:t>
      </w:r>
    </w:p>
    <w:p>
      <w:pPr>
        <w:spacing w:line="360" w:lineRule="auto"/>
        <w:ind w:firstLine="420" w:firstLineChars="200"/>
        <w:rPr>
          <w:rFonts w:hint="eastAsia" w:ascii="宋体" w:hAnsi="宋体"/>
          <w:color w:val="000000"/>
          <w:szCs w:val="21"/>
        </w:rPr>
      </w:pPr>
      <w:r>
        <w:rPr>
          <w:rFonts w:hint="eastAsia" w:ascii="宋体" w:hAnsi="宋体"/>
          <w:color w:val="000000"/>
          <w:szCs w:val="21"/>
        </w:rPr>
        <w:t>１隐函数：</w:t>
      </w:r>
      <w:r>
        <w:rPr>
          <w:rFonts w:hint="eastAsia" w:ascii="宋体" w:hAnsi="宋体"/>
          <w:bCs/>
          <w:color w:val="000000"/>
          <w:szCs w:val="21"/>
        </w:rPr>
        <w:t>隐函数概念；隐函数存在性与可微性定理；反函数存在定理．</w:t>
      </w:r>
    </w:p>
    <w:p>
      <w:pPr>
        <w:spacing w:line="360" w:lineRule="auto"/>
        <w:ind w:firstLine="420" w:firstLineChars="200"/>
        <w:rPr>
          <w:rFonts w:hint="eastAsia" w:ascii="宋体" w:hAnsi="宋体"/>
          <w:bCs/>
          <w:color w:val="000000"/>
          <w:szCs w:val="21"/>
        </w:rPr>
      </w:pPr>
      <w:r>
        <w:rPr>
          <w:rFonts w:hint="eastAsia" w:ascii="宋体" w:hAnsi="宋体"/>
          <w:color w:val="000000"/>
          <w:szCs w:val="21"/>
        </w:rPr>
        <w:t>２隐函数组：</w:t>
      </w:r>
      <w:r>
        <w:rPr>
          <w:rFonts w:hint="eastAsia" w:ascii="宋体" w:hAnsi="宋体"/>
          <w:bCs/>
          <w:color w:val="000000"/>
          <w:szCs w:val="21"/>
        </w:rPr>
        <w:t>隐函数组定理；反函数组与坐标变换；雅可比（Jacobi）行列式．</w:t>
      </w:r>
    </w:p>
    <w:p>
      <w:pPr>
        <w:spacing w:line="360" w:lineRule="auto"/>
        <w:ind w:left="483" w:leftChars="230"/>
        <w:rPr>
          <w:rFonts w:hint="eastAsia" w:ascii="宋体" w:hAnsi="宋体"/>
          <w:bCs/>
          <w:color w:val="000000"/>
          <w:szCs w:val="21"/>
        </w:rPr>
      </w:pPr>
      <w:r>
        <w:rPr>
          <w:rFonts w:hint="eastAsia" w:ascii="宋体" w:hAnsi="宋体"/>
          <w:color w:val="000000"/>
          <w:szCs w:val="21"/>
        </w:rPr>
        <w:t>３隐函数（组）定理的应用：</w:t>
      </w:r>
      <w:r>
        <w:rPr>
          <w:rFonts w:hint="eastAsia" w:ascii="宋体" w:hAnsi="宋体"/>
          <w:bCs/>
          <w:color w:val="000000"/>
          <w:szCs w:val="21"/>
        </w:rPr>
        <w:t>平面曲线的切线与法线；空间曲线的切线与法平面；曲面的切平面与法线．</w:t>
      </w:r>
    </w:p>
    <w:p>
      <w:pPr>
        <w:spacing w:line="360" w:lineRule="auto"/>
        <w:ind w:left="483" w:leftChars="230"/>
        <w:rPr>
          <w:rFonts w:hint="eastAsia" w:ascii="宋体" w:hAnsi="宋体"/>
          <w:color w:val="000000"/>
          <w:szCs w:val="21"/>
        </w:rPr>
      </w:pPr>
      <w:r>
        <w:rPr>
          <w:rFonts w:hint="eastAsia" w:ascii="宋体" w:hAnsi="宋体"/>
          <w:color w:val="000000"/>
          <w:szCs w:val="21"/>
        </w:rPr>
        <w:t>４条件极值与拉格朗日乘数法．</w:t>
      </w:r>
    </w:p>
    <w:p>
      <w:pPr>
        <w:spacing w:line="360" w:lineRule="auto"/>
        <w:ind w:left="422" w:hanging="422" w:hangingChars="200"/>
        <w:rPr>
          <w:rFonts w:hint="eastAsia" w:ascii="宋体" w:hAnsi="宋体"/>
          <w:b/>
          <w:color w:val="000000"/>
          <w:szCs w:val="21"/>
        </w:rPr>
      </w:pPr>
      <w:r>
        <w:rPr>
          <w:rFonts w:hint="eastAsia" w:ascii="宋体" w:hAnsi="宋体"/>
          <w:b/>
          <w:color w:val="000000"/>
          <w:szCs w:val="21"/>
        </w:rPr>
        <w:t>第十九章　含参量积分</w:t>
      </w:r>
    </w:p>
    <w:p>
      <w:pPr>
        <w:spacing w:line="360" w:lineRule="auto"/>
        <w:ind w:left="479" w:leftChars="228"/>
        <w:rPr>
          <w:rFonts w:hint="eastAsia" w:ascii="宋体" w:hAnsi="宋体"/>
          <w:bCs/>
          <w:color w:val="000000"/>
          <w:szCs w:val="21"/>
        </w:rPr>
      </w:pPr>
      <w:r>
        <w:rPr>
          <w:rFonts w:hint="eastAsia" w:ascii="宋体" w:hAnsi="宋体"/>
          <w:color w:val="000000"/>
          <w:szCs w:val="21"/>
        </w:rPr>
        <w:t>１含参量正常积分：</w:t>
      </w:r>
      <w:r>
        <w:rPr>
          <w:rFonts w:hint="eastAsia" w:ascii="宋体" w:hAnsi="宋体"/>
          <w:bCs/>
          <w:color w:val="000000"/>
          <w:szCs w:val="21"/>
        </w:rPr>
        <w:t>含参量正常积分的概念；连续性、可微性与可积性问题．</w:t>
      </w:r>
    </w:p>
    <w:p>
      <w:pPr>
        <w:spacing w:line="360" w:lineRule="auto"/>
        <w:ind w:left="483" w:leftChars="230"/>
        <w:rPr>
          <w:rFonts w:hint="eastAsia" w:ascii="宋体" w:hAnsi="宋体"/>
          <w:bCs/>
          <w:color w:val="000000"/>
          <w:szCs w:val="21"/>
        </w:rPr>
      </w:pPr>
      <w:r>
        <w:rPr>
          <w:rFonts w:hint="eastAsia" w:ascii="宋体" w:hAnsi="宋体"/>
          <w:color w:val="000000"/>
          <w:szCs w:val="21"/>
        </w:rPr>
        <w:t>２含参量反常积分：</w:t>
      </w:r>
      <w:r>
        <w:rPr>
          <w:rFonts w:hint="eastAsia" w:ascii="宋体" w:hAnsi="宋体"/>
          <w:bCs/>
          <w:color w:val="000000"/>
          <w:szCs w:val="21"/>
        </w:rPr>
        <w:t>一致收敛性及其判别法；含参量反常积分的性质（连续性、可微性与可积性）．</w:t>
      </w:r>
    </w:p>
    <w:p>
      <w:pPr>
        <w:spacing w:line="360" w:lineRule="auto"/>
        <w:ind w:firstLine="411" w:firstLineChars="196"/>
        <w:rPr>
          <w:rFonts w:hint="eastAsia" w:ascii="宋体" w:hAnsi="宋体"/>
          <w:bCs/>
          <w:color w:val="000000"/>
          <w:szCs w:val="21"/>
        </w:rPr>
      </w:pPr>
      <w:r>
        <w:rPr>
          <w:rFonts w:hint="eastAsia" w:ascii="宋体" w:hAnsi="宋体"/>
          <w:color w:val="000000"/>
          <w:szCs w:val="21"/>
        </w:rPr>
        <w:t>３欧拉积分：</w:t>
      </w:r>
      <w:r>
        <w:rPr>
          <w:rFonts w:ascii="宋体" w:hAnsi="宋体"/>
          <w:bCs/>
          <w:color w:val="000000"/>
          <w:position w:val="-4"/>
          <w:szCs w:val="21"/>
        </w:rPr>
        <w:object>
          <v:shape id="_x0000_i1033" o:spt="75" type="#_x0000_t75" style="height:12pt;width:11pt;" o:ole="t" filled="f" stroked="f" coordsize="21600,21600">
            <v:path/>
            <v:fill on="f" alignshape="1" focussize="0,0"/>
            <v:stroke on="f"/>
            <v:imagedata r:id="rId20" o:title=""/>
            <o:lock v:ext="edit" aspectratio="t"/>
            <w10:wrap type="none"/>
            <w10:anchorlock/>
          </v:shape>
          <o:OLEObject Type="Embed" ProgID="Equation.3" ShapeID="_x0000_i1033" DrawAspect="Content" ObjectID="_1468075732" r:id="rId19">
            <o:LockedField>false</o:LockedField>
          </o:OLEObject>
        </w:object>
      </w:r>
      <w:r>
        <w:rPr>
          <w:rFonts w:hint="eastAsia" w:ascii="宋体" w:hAnsi="宋体"/>
          <w:bCs/>
          <w:color w:val="000000"/>
          <w:szCs w:val="21"/>
        </w:rPr>
        <w:t>函数及其性质；</w:t>
      </w:r>
      <w:r>
        <w:rPr>
          <w:rFonts w:ascii="宋体" w:hAnsi="宋体"/>
          <w:bCs/>
          <w:color w:val="000000"/>
          <w:position w:val="-4"/>
          <w:szCs w:val="21"/>
        </w:rPr>
        <w:object>
          <v:shape id="_x0000_i1034" o:spt="75" type="#_x0000_t75" style="height:12pt;width:12pt;" o:ole="t" filled="f" stroked="f" coordsize="21600,21600">
            <v:path/>
            <v:fill on="f" alignshape="1" focussize="0,0"/>
            <v:stroke on="f"/>
            <v:imagedata r:id="rId22" o:title=""/>
            <o:lock v:ext="edit" aspectratio="t"/>
            <w10:wrap type="none"/>
            <w10:anchorlock/>
          </v:shape>
          <o:OLEObject Type="Embed" ProgID="Equation.3" ShapeID="_x0000_i1034" DrawAspect="Content" ObjectID="_1468075733" r:id="rId21">
            <o:LockedField>false</o:LockedField>
          </o:OLEObject>
        </w:object>
      </w:r>
      <w:r>
        <w:rPr>
          <w:rFonts w:hint="eastAsia" w:ascii="宋体" w:hAnsi="宋体"/>
          <w:bCs/>
          <w:color w:val="000000"/>
          <w:szCs w:val="21"/>
        </w:rPr>
        <w:t>函数及其性质．</w:t>
      </w:r>
    </w:p>
    <w:p>
      <w:pPr>
        <w:spacing w:line="360" w:lineRule="auto"/>
        <w:rPr>
          <w:rFonts w:hint="eastAsia" w:ascii="宋体" w:hAnsi="宋体"/>
          <w:b/>
          <w:color w:val="000000"/>
          <w:szCs w:val="21"/>
        </w:rPr>
      </w:pPr>
      <w:r>
        <w:rPr>
          <w:rFonts w:hint="eastAsia" w:ascii="宋体" w:hAnsi="宋体"/>
          <w:b/>
          <w:color w:val="000000"/>
          <w:szCs w:val="21"/>
        </w:rPr>
        <w:t>第二十章　曲线积分</w:t>
      </w:r>
    </w:p>
    <w:p>
      <w:pPr>
        <w:spacing w:line="360" w:lineRule="auto"/>
        <w:ind w:firstLine="420" w:firstLineChars="200"/>
        <w:rPr>
          <w:rFonts w:hint="eastAsia" w:ascii="宋体" w:hAnsi="宋体"/>
          <w:color w:val="000000"/>
          <w:szCs w:val="21"/>
        </w:rPr>
      </w:pPr>
      <w:r>
        <w:rPr>
          <w:rFonts w:hint="eastAsia" w:ascii="宋体" w:hAnsi="宋体"/>
          <w:color w:val="000000"/>
          <w:szCs w:val="21"/>
        </w:rPr>
        <w:t>１第一型曲线积分：</w:t>
      </w:r>
      <w:r>
        <w:rPr>
          <w:rFonts w:hint="eastAsia" w:ascii="宋体" w:hAnsi="宋体"/>
          <w:bCs/>
          <w:color w:val="000000"/>
          <w:szCs w:val="21"/>
        </w:rPr>
        <w:t>第一型曲线积分的定义及其性质、计算．</w:t>
      </w:r>
    </w:p>
    <w:p>
      <w:pPr>
        <w:spacing w:line="360" w:lineRule="auto"/>
        <w:ind w:firstLine="420" w:firstLineChars="200"/>
        <w:rPr>
          <w:rFonts w:hint="eastAsia" w:ascii="宋体" w:hAnsi="宋体"/>
          <w:color w:val="000000"/>
          <w:szCs w:val="21"/>
        </w:rPr>
      </w:pPr>
      <w:r>
        <w:rPr>
          <w:rFonts w:hint="eastAsia" w:ascii="宋体" w:hAnsi="宋体"/>
          <w:color w:val="000000"/>
          <w:szCs w:val="21"/>
        </w:rPr>
        <w:t>２第二型曲线积分：</w:t>
      </w:r>
      <w:r>
        <w:rPr>
          <w:rFonts w:hint="eastAsia" w:ascii="宋体" w:hAnsi="宋体"/>
          <w:bCs/>
          <w:color w:val="000000"/>
          <w:szCs w:val="21"/>
        </w:rPr>
        <w:t>第二型曲线积分概念及性质、计算．</w:t>
      </w:r>
    </w:p>
    <w:p>
      <w:pPr>
        <w:spacing w:line="360" w:lineRule="auto"/>
        <w:ind w:firstLine="420" w:firstLineChars="200"/>
        <w:rPr>
          <w:rFonts w:hint="eastAsia" w:ascii="宋体" w:hAnsi="宋体"/>
          <w:b/>
          <w:color w:val="000000"/>
          <w:szCs w:val="21"/>
        </w:rPr>
      </w:pPr>
      <w:r>
        <w:rPr>
          <w:rFonts w:hint="eastAsia" w:ascii="宋体" w:hAnsi="宋体"/>
          <w:color w:val="000000"/>
          <w:szCs w:val="21"/>
        </w:rPr>
        <w:t>３两类曲线积分的联系．</w:t>
      </w:r>
    </w:p>
    <w:p>
      <w:pPr>
        <w:spacing w:line="360" w:lineRule="auto"/>
        <w:ind w:left="422" w:hanging="422" w:hangingChars="200"/>
        <w:rPr>
          <w:rFonts w:hint="eastAsia" w:ascii="宋体" w:hAnsi="宋体"/>
          <w:b/>
          <w:color w:val="000000"/>
          <w:szCs w:val="21"/>
        </w:rPr>
      </w:pPr>
      <w:r>
        <w:rPr>
          <w:rFonts w:hint="eastAsia" w:ascii="宋体" w:hAnsi="宋体"/>
          <w:b/>
          <w:color w:val="000000"/>
          <w:szCs w:val="21"/>
        </w:rPr>
        <w:t>第二十一章　重积分</w:t>
      </w:r>
    </w:p>
    <w:p>
      <w:pPr>
        <w:spacing w:line="360" w:lineRule="auto"/>
        <w:ind w:left="479" w:leftChars="228"/>
        <w:rPr>
          <w:rFonts w:hint="eastAsia" w:ascii="宋体" w:hAnsi="宋体"/>
          <w:bCs/>
          <w:color w:val="000000"/>
          <w:szCs w:val="21"/>
        </w:rPr>
      </w:pPr>
      <w:r>
        <w:rPr>
          <w:rFonts w:hint="eastAsia" w:ascii="宋体" w:hAnsi="宋体"/>
          <w:color w:val="000000"/>
          <w:szCs w:val="21"/>
        </w:rPr>
        <w:t>１二重积分概念：</w:t>
      </w:r>
      <w:r>
        <w:rPr>
          <w:rFonts w:hint="eastAsia" w:ascii="宋体" w:hAnsi="宋体"/>
          <w:bCs/>
          <w:color w:val="000000"/>
          <w:szCs w:val="21"/>
        </w:rPr>
        <w:t>平面图形的面积；二重积分的定义及其存在性；二重积分的性质．</w:t>
      </w:r>
    </w:p>
    <w:p>
      <w:pPr>
        <w:spacing w:line="360" w:lineRule="auto"/>
        <w:ind w:left="483" w:leftChars="230"/>
        <w:rPr>
          <w:rFonts w:hint="eastAsia" w:ascii="宋体" w:hAnsi="宋体"/>
          <w:bCs/>
          <w:color w:val="000000"/>
          <w:szCs w:val="21"/>
        </w:rPr>
      </w:pPr>
      <w:r>
        <w:rPr>
          <w:rFonts w:hint="eastAsia" w:ascii="宋体" w:hAnsi="宋体"/>
          <w:color w:val="000000"/>
          <w:szCs w:val="21"/>
        </w:rPr>
        <w:t>２二重积分的计算：</w:t>
      </w:r>
      <w:r>
        <w:rPr>
          <w:rFonts w:hint="eastAsia" w:ascii="宋体" w:hAnsi="宋体"/>
          <w:bCs/>
          <w:color w:val="000000"/>
          <w:szCs w:val="21"/>
        </w:rPr>
        <w:t>二重积分与累次积分；换元积分法（极坐标变换与一般变换）．</w:t>
      </w:r>
    </w:p>
    <w:p>
      <w:pPr>
        <w:spacing w:line="360" w:lineRule="auto"/>
        <w:ind w:left="483" w:leftChars="230"/>
        <w:rPr>
          <w:rFonts w:hint="eastAsia" w:ascii="宋体" w:hAnsi="宋体"/>
          <w:color w:val="000000"/>
          <w:szCs w:val="21"/>
        </w:rPr>
      </w:pPr>
      <w:r>
        <w:rPr>
          <w:rFonts w:hint="eastAsia" w:ascii="宋体" w:hAnsi="宋体"/>
          <w:color w:val="000000"/>
          <w:szCs w:val="21"/>
        </w:rPr>
        <w:t>３格林公式，曲线积分与路径无关性．</w:t>
      </w:r>
    </w:p>
    <w:p>
      <w:pPr>
        <w:spacing w:line="360" w:lineRule="auto"/>
        <w:ind w:left="483" w:leftChars="230"/>
        <w:rPr>
          <w:rFonts w:hint="eastAsia" w:ascii="宋体" w:hAnsi="宋体"/>
          <w:bCs/>
          <w:color w:val="000000"/>
          <w:szCs w:val="21"/>
        </w:rPr>
      </w:pPr>
      <w:r>
        <w:rPr>
          <w:rFonts w:hint="eastAsia" w:ascii="宋体" w:hAnsi="宋体"/>
          <w:color w:val="000000"/>
          <w:szCs w:val="21"/>
        </w:rPr>
        <w:t>４三重积分：</w:t>
      </w:r>
      <w:r>
        <w:rPr>
          <w:rFonts w:hint="eastAsia" w:ascii="宋体" w:hAnsi="宋体"/>
          <w:bCs/>
          <w:color w:val="000000"/>
          <w:szCs w:val="21"/>
        </w:rPr>
        <w:t>三重积分的概念；三重积分计算、三重积分与累次积分；三重积分换元积分法：柱坐标变换，球坐标变换与一般坐标变换．</w:t>
      </w:r>
    </w:p>
    <w:p>
      <w:pPr>
        <w:spacing w:line="360" w:lineRule="auto"/>
        <w:ind w:left="483" w:leftChars="230"/>
        <w:rPr>
          <w:rFonts w:hint="eastAsia" w:ascii="宋体" w:hAnsi="宋体"/>
          <w:b/>
          <w:color w:val="000000"/>
          <w:szCs w:val="21"/>
        </w:rPr>
      </w:pPr>
      <w:r>
        <w:rPr>
          <w:rFonts w:hint="eastAsia" w:ascii="宋体" w:hAnsi="宋体"/>
          <w:color w:val="000000"/>
          <w:szCs w:val="21"/>
        </w:rPr>
        <w:t>５重积分应用：</w:t>
      </w:r>
      <w:r>
        <w:rPr>
          <w:rFonts w:hint="eastAsia" w:ascii="宋体" w:hAnsi="宋体"/>
          <w:bCs/>
          <w:color w:val="000000"/>
          <w:szCs w:val="21"/>
        </w:rPr>
        <w:t>曲面的面积；重心坐标；转动惯量．</w:t>
      </w:r>
    </w:p>
    <w:p>
      <w:pPr>
        <w:spacing w:line="360" w:lineRule="auto"/>
        <w:rPr>
          <w:rFonts w:hint="eastAsia" w:ascii="宋体" w:hAnsi="宋体"/>
          <w:b/>
          <w:color w:val="000000"/>
          <w:szCs w:val="21"/>
        </w:rPr>
      </w:pPr>
      <w:r>
        <w:rPr>
          <w:rFonts w:hint="eastAsia" w:ascii="宋体" w:hAnsi="宋体"/>
          <w:b/>
          <w:color w:val="000000"/>
          <w:szCs w:val="21"/>
        </w:rPr>
        <w:t>第二十二章　曲面积分</w:t>
      </w:r>
    </w:p>
    <w:p>
      <w:pPr>
        <w:spacing w:line="360" w:lineRule="auto"/>
        <w:rPr>
          <w:rFonts w:hint="eastAsia" w:ascii="宋体" w:hAnsi="宋体"/>
          <w:color w:val="000000"/>
          <w:szCs w:val="21"/>
        </w:rPr>
      </w:pPr>
      <w:r>
        <w:rPr>
          <w:rFonts w:hint="eastAsia" w:ascii="宋体" w:hAnsi="宋体"/>
          <w:b/>
          <w:color w:val="000000"/>
          <w:szCs w:val="21"/>
        </w:rPr>
        <w:t>　　</w:t>
      </w:r>
      <w:r>
        <w:rPr>
          <w:rFonts w:hint="eastAsia" w:ascii="宋体" w:hAnsi="宋体"/>
          <w:color w:val="000000"/>
          <w:szCs w:val="21"/>
        </w:rPr>
        <w:t>１第一型曲面积分：</w:t>
      </w:r>
      <w:r>
        <w:rPr>
          <w:rFonts w:hint="eastAsia" w:ascii="宋体" w:hAnsi="宋体"/>
          <w:bCs/>
          <w:color w:val="000000"/>
          <w:szCs w:val="21"/>
        </w:rPr>
        <w:t>第一型曲面积分的概念与计算．</w:t>
      </w:r>
    </w:p>
    <w:p>
      <w:pPr>
        <w:spacing w:line="360" w:lineRule="auto"/>
        <w:ind w:firstLine="420" w:firstLineChars="200"/>
        <w:rPr>
          <w:rFonts w:hint="eastAsia" w:ascii="宋体" w:hAnsi="宋体"/>
          <w:bCs/>
          <w:color w:val="000000"/>
          <w:szCs w:val="21"/>
        </w:rPr>
      </w:pPr>
      <w:r>
        <w:rPr>
          <w:rFonts w:hint="eastAsia" w:ascii="宋体" w:hAnsi="宋体"/>
          <w:color w:val="000000"/>
          <w:szCs w:val="21"/>
        </w:rPr>
        <w:t>２第二型曲面积分：</w:t>
      </w:r>
      <w:r>
        <w:rPr>
          <w:rFonts w:hint="eastAsia" w:ascii="宋体" w:hAnsi="宋体"/>
          <w:bCs/>
          <w:color w:val="000000"/>
          <w:szCs w:val="21"/>
        </w:rPr>
        <w:t>曲面的侧；第二型曲面积分的概念与计算．</w:t>
      </w:r>
    </w:p>
    <w:p>
      <w:pPr>
        <w:spacing w:line="360" w:lineRule="auto"/>
        <w:ind w:firstLine="420" w:firstLineChars="200"/>
        <w:rPr>
          <w:rFonts w:hint="eastAsia" w:ascii="宋体" w:hAnsi="宋体"/>
          <w:color w:val="000000"/>
          <w:szCs w:val="21"/>
        </w:rPr>
      </w:pPr>
      <w:r>
        <w:rPr>
          <w:rFonts w:hint="eastAsia" w:ascii="宋体" w:hAnsi="宋体"/>
          <w:color w:val="000000"/>
          <w:szCs w:val="21"/>
        </w:rPr>
        <w:t>３高斯公式与斯托克斯公式．</w:t>
      </w:r>
    </w:p>
    <w:p>
      <w:pPr>
        <w:spacing w:line="360" w:lineRule="auto"/>
        <w:ind w:firstLine="420" w:firstLineChars="200"/>
        <w:rPr>
          <w:rFonts w:hint="eastAsia" w:ascii="宋体" w:hAnsi="宋体"/>
          <w:bCs/>
          <w:color w:val="000000"/>
          <w:szCs w:val="21"/>
        </w:rPr>
      </w:pPr>
      <w:r>
        <w:rPr>
          <w:rFonts w:hint="eastAsia" w:ascii="宋体" w:hAnsi="宋体"/>
          <w:color w:val="000000"/>
          <w:szCs w:val="21"/>
        </w:rPr>
        <w:t>４场论初步：</w:t>
      </w:r>
      <w:r>
        <w:rPr>
          <w:rFonts w:hint="eastAsia" w:ascii="宋体" w:hAnsi="宋体"/>
          <w:bCs/>
          <w:color w:val="000000"/>
          <w:szCs w:val="21"/>
        </w:rPr>
        <w:t>场的概念；梯度场；散度场；旋度场．</w:t>
      </w:r>
    </w:p>
    <w:p>
      <w:pPr>
        <w:spacing w:line="360" w:lineRule="auto"/>
        <w:ind w:firstLine="420" w:firstLineChars="200"/>
        <w:rPr>
          <w:rFonts w:hint="eastAsia" w:ascii="宋体" w:hAnsi="宋体"/>
          <w:bCs/>
          <w:color w:val="000000"/>
          <w:szCs w:val="21"/>
        </w:rPr>
      </w:pPr>
    </w:p>
    <w:p>
      <w:pPr>
        <w:spacing w:line="360" w:lineRule="auto"/>
        <w:rPr>
          <w:rFonts w:hint="eastAsia" w:ascii="宋体" w:hAnsi="宋体"/>
          <w:bCs/>
          <w:szCs w:val="21"/>
        </w:rPr>
      </w:pPr>
    </w:p>
    <w:p>
      <w:pPr>
        <w:spacing w:line="360" w:lineRule="auto"/>
        <w:rPr>
          <w:rFonts w:hint="eastAsia" w:ascii="宋体" w:hAnsi="宋体"/>
          <w:b/>
          <w:bCs/>
          <w:szCs w:val="21"/>
        </w:rPr>
      </w:pPr>
      <w:r>
        <w:rPr>
          <w:rFonts w:hint="eastAsia" w:ascii="宋体" w:hAnsi="宋体"/>
          <w:b/>
          <w:bCs/>
          <w:szCs w:val="21"/>
        </w:rPr>
        <w:t>三． 试卷题型</w:t>
      </w:r>
    </w:p>
    <w:p>
      <w:pPr>
        <w:spacing w:line="360" w:lineRule="auto"/>
        <w:rPr>
          <w:rFonts w:hint="eastAsia" w:ascii="宋体" w:hAnsi="宋体"/>
          <w:bCs/>
          <w:szCs w:val="21"/>
        </w:rPr>
      </w:pPr>
    </w:p>
    <w:p>
      <w:pPr>
        <w:spacing w:line="360" w:lineRule="auto"/>
        <w:rPr>
          <w:rFonts w:hint="eastAsia" w:ascii="宋体" w:hAnsi="宋体"/>
          <w:bCs/>
          <w:szCs w:val="21"/>
        </w:rPr>
      </w:pPr>
      <w:r>
        <w:rPr>
          <w:rFonts w:hint="eastAsia" w:ascii="宋体" w:hAnsi="宋体"/>
          <w:bCs/>
          <w:szCs w:val="21"/>
        </w:rPr>
        <w:t xml:space="preserve">计算题            </w:t>
      </w:r>
      <w:r>
        <w:rPr>
          <w:rFonts w:hint="eastAsia" w:ascii="宋体" w:hAnsi="宋体"/>
          <w:bCs/>
          <w:szCs w:val="21"/>
        </w:rPr>
        <w:tab/>
      </w:r>
      <w:r>
        <w:rPr>
          <w:rFonts w:hint="eastAsia" w:ascii="宋体" w:hAnsi="宋体"/>
          <w:bCs/>
          <w:szCs w:val="21"/>
        </w:rPr>
        <w:tab/>
      </w:r>
      <w:r>
        <w:rPr>
          <w:rFonts w:hint="eastAsia" w:ascii="宋体" w:hAnsi="宋体"/>
          <w:bCs/>
          <w:szCs w:val="21"/>
        </w:rPr>
        <w:t>约50%</w:t>
      </w:r>
    </w:p>
    <w:p>
      <w:pPr>
        <w:spacing w:line="360" w:lineRule="auto"/>
        <w:rPr>
          <w:rFonts w:hint="eastAsia" w:ascii="宋体" w:hAnsi="宋体"/>
          <w:bCs/>
          <w:szCs w:val="21"/>
        </w:rPr>
      </w:pPr>
      <w:r>
        <w:rPr>
          <w:rFonts w:hint="eastAsia" w:ascii="宋体" w:hAnsi="宋体"/>
          <w:bCs/>
          <w:szCs w:val="21"/>
        </w:rPr>
        <w:t>证明题与概念题</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约50%</w:t>
      </w:r>
    </w:p>
    <w:p>
      <w:pPr>
        <w:spacing w:line="360" w:lineRule="auto"/>
        <w:jc w:val="center"/>
        <w:rPr>
          <w:rFonts w:hint="eastAsia" w:ascii="宋体" w:hAnsi="宋体"/>
          <w:b/>
          <w:bCs/>
          <w:color w:val="000000"/>
          <w:szCs w:val="21"/>
        </w:rPr>
      </w:pPr>
    </w:p>
    <w:p>
      <w:pPr>
        <w:spacing w:line="360" w:lineRule="auto"/>
        <w:jc w:val="left"/>
        <w:rPr>
          <w:rFonts w:hint="eastAsia" w:ascii="宋体" w:hAnsi="宋体"/>
          <w:b/>
          <w:bCs/>
          <w:szCs w:val="21"/>
        </w:rPr>
      </w:pPr>
      <w:r>
        <w:rPr>
          <w:rFonts w:hint="eastAsia" w:ascii="宋体" w:hAnsi="宋体"/>
          <w:b/>
          <w:bCs/>
          <w:szCs w:val="21"/>
        </w:rPr>
        <w:t>参考书目</w:t>
      </w:r>
    </w:p>
    <w:p>
      <w:pPr>
        <w:spacing w:line="360" w:lineRule="auto"/>
        <w:rPr>
          <w:rFonts w:hint="eastAsia" w:ascii="宋体" w:hAnsi="宋体"/>
          <w:bCs/>
          <w:szCs w:val="21"/>
        </w:rPr>
      </w:pPr>
    </w:p>
    <w:p>
      <w:pPr>
        <w:shd w:val="clear" w:color="auto" w:fill="FFFFFF"/>
        <w:spacing w:line="360" w:lineRule="auto"/>
        <w:rPr>
          <w:rFonts w:ascii="宋体" w:hAnsi="宋体"/>
          <w:kern w:val="0"/>
          <w:szCs w:val="21"/>
        </w:rPr>
      </w:pPr>
      <w:r>
        <w:rPr>
          <w:rFonts w:hint="eastAsia" w:ascii="宋体" w:hAnsi="宋体" w:cs="Tahoma"/>
          <w:kern w:val="0"/>
          <w:szCs w:val="21"/>
        </w:rPr>
        <w:t>1</w:t>
      </w:r>
      <w:r>
        <w:rPr>
          <w:rFonts w:ascii="宋体" w:hAnsi="宋体" w:cs="Tahoma"/>
          <w:kern w:val="0"/>
          <w:szCs w:val="21"/>
        </w:rPr>
        <w:t>.</w:t>
      </w:r>
      <w:r>
        <w:rPr>
          <w:rFonts w:hint="eastAsia" w:ascii="宋体" w:hAnsi="宋体" w:cs="Tahoma"/>
          <w:kern w:val="0"/>
          <w:szCs w:val="21"/>
        </w:rPr>
        <w:t>《数学分析》（第五版</w:t>
      </w:r>
      <w:r>
        <w:rPr>
          <w:rFonts w:ascii="宋体" w:hAnsi="宋体" w:cs="Tahoma"/>
          <w:kern w:val="0"/>
          <w:szCs w:val="21"/>
        </w:rPr>
        <w:t>）</w:t>
      </w:r>
      <w:r>
        <w:rPr>
          <w:rFonts w:hint="eastAsia" w:ascii="宋体" w:hAnsi="宋体" w:cs="Tahoma"/>
          <w:kern w:val="0"/>
          <w:szCs w:val="21"/>
        </w:rPr>
        <w:t>（上册），华东师范大学数学系编，高等教育出版社，出版时间：201</w:t>
      </w:r>
      <w:r>
        <w:rPr>
          <w:rFonts w:ascii="宋体" w:hAnsi="宋体" w:cs="Tahoma"/>
          <w:kern w:val="0"/>
          <w:szCs w:val="21"/>
        </w:rPr>
        <w:t>9</w:t>
      </w:r>
      <w:r>
        <w:rPr>
          <w:rFonts w:hint="eastAsia" w:ascii="宋体" w:hAnsi="宋体"/>
          <w:szCs w:val="21"/>
        </w:rPr>
        <w:t>．</w:t>
      </w:r>
      <w:r>
        <w:rPr>
          <w:rFonts w:ascii="宋体" w:hAnsi="宋体"/>
          <w:kern w:val="0"/>
          <w:szCs w:val="21"/>
        </w:rPr>
        <w:t>ISBN: 9787040506945</w:t>
      </w:r>
    </w:p>
    <w:p>
      <w:pPr>
        <w:shd w:val="clear" w:color="auto" w:fill="FFFFFF"/>
        <w:spacing w:line="360" w:lineRule="auto"/>
        <w:rPr>
          <w:rFonts w:hint="eastAsia" w:ascii="宋体" w:hAnsi="宋体"/>
          <w:kern w:val="0"/>
          <w:szCs w:val="21"/>
        </w:rPr>
      </w:pPr>
      <w:r>
        <w:rPr>
          <w:rFonts w:hint="eastAsia" w:ascii="宋体" w:hAnsi="宋体" w:cs="Tahoma"/>
          <w:kern w:val="0"/>
          <w:szCs w:val="21"/>
        </w:rPr>
        <w:t>2</w:t>
      </w:r>
      <w:r>
        <w:rPr>
          <w:rFonts w:ascii="宋体" w:hAnsi="宋体" w:cs="Tahoma"/>
          <w:kern w:val="0"/>
          <w:szCs w:val="21"/>
        </w:rPr>
        <w:t>.</w:t>
      </w:r>
      <w:r>
        <w:rPr>
          <w:rFonts w:hint="eastAsia" w:ascii="宋体" w:hAnsi="宋体" w:cs="Tahoma"/>
          <w:kern w:val="0"/>
          <w:szCs w:val="21"/>
        </w:rPr>
        <w:t>《数学分析》（第五版</w:t>
      </w:r>
      <w:r>
        <w:rPr>
          <w:rFonts w:ascii="宋体" w:hAnsi="宋体" w:cs="Tahoma"/>
          <w:kern w:val="0"/>
          <w:szCs w:val="21"/>
        </w:rPr>
        <w:t>）</w:t>
      </w:r>
      <w:r>
        <w:rPr>
          <w:rFonts w:hint="eastAsia" w:ascii="宋体" w:hAnsi="宋体" w:cs="Tahoma"/>
          <w:kern w:val="0"/>
          <w:szCs w:val="21"/>
        </w:rPr>
        <w:t>（下册），华东师范大学数学系编，高等教育出版社，出版时间：201</w:t>
      </w:r>
      <w:r>
        <w:rPr>
          <w:rFonts w:ascii="宋体" w:hAnsi="宋体" w:cs="Tahoma"/>
          <w:kern w:val="0"/>
          <w:szCs w:val="21"/>
        </w:rPr>
        <w:t>9</w:t>
      </w:r>
      <w:r>
        <w:rPr>
          <w:rFonts w:hint="eastAsia" w:ascii="宋体" w:hAnsi="宋体"/>
          <w:szCs w:val="21"/>
        </w:rPr>
        <w:t>．</w:t>
      </w:r>
      <w:r>
        <w:rPr>
          <w:rFonts w:ascii="宋体" w:hAnsi="宋体"/>
          <w:kern w:val="0"/>
          <w:szCs w:val="21"/>
        </w:rPr>
        <w:t>ISBN: 9787040513233</w:t>
      </w:r>
    </w:p>
    <w:p>
      <w:pPr>
        <w:shd w:val="clear" w:color="auto" w:fill="FFFFFF"/>
        <w:spacing w:line="360" w:lineRule="auto"/>
        <w:rPr>
          <w:rFonts w:hint="eastAsia" w:ascii="宋体" w:hAnsi="宋体"/>
          <w:kern w:val="0"/>
          <w:szCs w:val="21"/>
        </w:rPr>
      </w:pPr>
    </w:p>
    <w:p>
      <w:pPr>
        <w:spacing w:line="500" w:lineRule="exact"/>
        <w:rPr>
          <w:rFonts w:hint="eastAsia" w:ascii="宋体" w:hAnsi="宋体"/>
          <w:bCs/>
          <w:szCs w:val="21"/>
        </w:rPr>
      </w:pPr>
    </w:p>
    <w:p>
      <w:pPr>
        <w:spacing w:line="500" w:lineRule="exact"/>
        <w:rPr>
          <w:rFonts w:hint="eastAsia" w:ascii="宋体" w:hAnsi="宋体"/>
          <w:bCs/>
          <w:szCs w:val="21"/>
        </w:rPr>
      </w:pPr>
    </w:p>
    <w:p>
      <w:pPr>
        <w:spacing w:line="500" w:lineRule="exact"/>
        <w:rPr>
          <w:rFonts w:hint="eastAsia" w:ascii="宋体" w:hAnsi="宋体"/>
          <w:bCs/>
          <w:szCs w:val="21"/>
        </w:rPr>
      </w:pPr>
    </w:p>
    <w:p>
      <w:pPr>
        <w:spacing w:line="500" w:lineRule="exact"/>
        <w:rPr>
          <w:rFonts w:hint="eastAsia" w:ascii="宋体" w:hAnsi="宋体"/>
          <w:bCs/>
          <w:szCs w:val="21"/>
        </w:rPr>
      </w:pPr>
    </w:p>
    <w:p>
      <w:pPr>
        <w:spacing w:line="500" w:lineRule="exact"/>
        <w:rPr>
          <w:rFonts w:hint="eastAsia" w:ascii="宋体" w:hAnsi="宋体"/>
          <w:bCs/>
          <w:szCs w:val="21"/>
        </w:rPr>
      </w:pPr>
    </w:p>
    <w:p>
      <w:pPr>
        <w:spacing w:line="500" w:lineRule="exact"/>
        <w:rPr>
          <w:rFonts w:hint="eastAsia" w:ascii="宋体" w:hAnsi="宋体"/>
          <w:bCs/>
          <w:szCs w:val="21"/>
        </w:rPr>
      </w:pPr>
    </w:p>
    <w:p>
      <w:pPr>
        <w:spacing w:line="500" w:lineRule="exact"/>
        <w:rPr>
          <w:rFonts w:hint="eastAsia" w:ascii="宋体" w:hAnsi="宋体"/>
          <w:bCs/>
          <w:szCs w:val="21"/>
        </w:rPr>
      </w:pPr>
    </w:p>
    <w:p>
      <w:pPr>
        <w:spacing w:line="500" w:lineRule="exact"/>
        <w:rPr>
          <w:rFonts w:hint="eastAsia" w:ascii="宋体" w:hAnsi="宋体"/>
          <w:bCs/>
          <w:szCs w:val="21"/>
        </w:rPr>
      </w:pPr>
    </w:p>
    <w:p>
      <w:pPr>
        <w:spacing w:line="500" w:lineRule="exact"/>
        <w:rPr>
          <w:rFonts w:ascii="宋体" w:hAnsi="宋体"/>
          <w:b/>
          <w:bCs/>
          <w:sz w:val="24"/>
        </w:rPr>
        <w:sectPr>
          <w:footerReference r:id="rId3" w:type="default"/>
          <w:pgSz w:w="11907" w:h="16839"/>
          <w:pgMar w:top="737" w:right="851" w:bottom="737" w:left="851" w:header="851" w:footer="992" w:gutter="0"/>
          <w:cols w:space="720" w:num="1"/>
          <w:docGrid w:type="lines" w:linePitch="312" w:charSpace="0"/>
        </w:sectPr>
      </w:pPr>
      <w:r>
        <w:rPr>
          <w:rFonts w:ascii="宋体" w:hAnsi="宋体"/>
          <w:bCs/>
          <w:szCs w:val="21"/>
        </w:rPr>
        <w:br w:type="textWrapping" w:clear="all"/>
      </w:r>
    </w:p>
    <w:p>
      <w:pPr>
        <w:spacing w:line="500" w:lineRule="exact"/>
        <w:rPr>
          <w:rFonts w:hint="eastAsia" w:ascii="宋体" w:hAnsi="宋体"/>
          <w:b/>
          <w:bCs/>
          <w:sz w:val="24"/>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1</w:t>
    </w:r>
    <w:r>
      <w:rPr>
        <w:b/>
        <w:sz w:val="24"/>
        <w:szCs w:val="24"/>
      </w:rPr>
      <w:fldChar w:fldCharType="end"/>
    </w:r>
    <w:r>
      <w:rPr>
        <w:rFonts w:hint="eastAsia"/>
        <w:b/>
        <w:sz w:val="24"/>
        <w:szCs w:val="24"/>
      </w:rPr>
      <w:t xml:space="preserve"> </w:t>
    </w:r>
    <w:r>
      <w:rPr>
        <w:rFonts w:hint="eastAsia"/>
        <w:lang w:val="zh-CN"/>
      </w:rPr>
      <w:t>页</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50749"/>
    <w:multiLevelType w:val="multilevel"/>
    <w:tmpl w:val="58F507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99420A"/>
    <w:multiLevelType w:val="multilevel"/>
    <w:tmpl w:val="6299420A"/>
    <w:lvl w:ilvl="0" w:tentative="0">
      <w:start w:val="8"/>
      <w:numFmt w:val="japaneseCounting"/>
      <w:lvlText w:val="第%1章"/>
      <w:lvlJc w:val="left"/>
      <w:pPr>
        <w:tabs>
          <w:tab w:val="left" w:pos="720"/>
        </w:tabs>
        <w:ind w:left="720" w:hanging="7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74"/>
    <w:rsid w:val="000054BC"/>
    <w:rsid w:val="00020BEE"/>
    <w:rsid w:val="00050561"/>
    <w:rsid w:val="00054E39"/>
    <w:rsid w:val="000B0BB4"/>
    <w:rsid w:val="0010323F"/>
    <w:rsid w:val="001427CA"/>
    <w:rsid w:val="00170B3D"/>
    <w:rsid w:val="001E2D32"/>
    <w:rsid w:val="002017A7"/>
    <w:rsid w:val="002045ED"/>
    <w:rsid w:val="002076FD"/>
    <w:rsid w:val="00260395"/>
    <w:rsid w:val="00294656"/>
    <w:rsid w:val="002A32C1"/>
    <w:rsid w:val="00326849"/>
    <w:rsid w:val="00367171"/>
    <w:rsid w:val="004204A7"/>
    <w:rsid w:val="0045288F"/>
    <w:rsid w:val="00460BF0"/>
    <w:rsid w:val="00495AF9"/>
    <w:rsid w:val="00515F99"/>
    <w:rsid w:val="00535822"/>
    <w:rsid w:val="005879A8"/>
    <w:rsid w:val="00597C93"/>
    <w:rsid w:val="00597F47"/>
    <w:rsid w:val="00626A1D"/>
    <w:rsid w:val="006B6C63"/>
    <w:rsid w:val="006D1572"/>
    <w:rsid w:val="006F50BA"/>
    <w:rsid w:val="00725828"/>
    <w:rsid w:val="00755CA6"/>
    <w:rsid w:val="0081524A"/>
    <w:rsid w:val="00834D52"/>
    <w:rsid w:val="00861237"/>
    <w:rsid w:val="008A4D3C"/>
    <w:rsid w:val="008B4A54"/>
    <w:rsid w:val="009B1120"/>
    <w:rsid w:val="00A24204"/>
    <w:rsid w:val="00A6139C"/>
    <w:rsid w:val="00CF1274"/>
    <w:rsid w:val="00D577A4"/>
    <w:rsid w:val="00DF498D"/>
    <w:rsid w:val="00F76141"/>
    <w:rsid w:val="00FC3C04"/>
    <w:rsid w:val="00FF2235"/>
    <w:rsid w:val="28DD1B07"/>
    <w:rsid w:val="446055C4"/>
    <w:rsid w:val="47E865A2"/>
    <w:rsid w:val="49DA2516"/>
    <w:rsid w:val="64AE1C4D"/>
    <w:rsid w:val="6D1A72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1"/>
    <w:qFormat/>
    <w:uiPriority w:val="0"/>
    <w:pPr>
      <w:autoSpaceDE w:val="0"/>
      <w:autoSpaceDN w:val="0"/>
      <w:adjustRightInd w:val="0"/>
      <w:jc w:val="center"/>
      <w:outlineLvl w:val="0"/>
    </w:pPr>
    <w:rPr>
      <w:color w:val="000000"/>
      <w:kern w:val="0"/>
      <w:sz w:val="44"/>
      <w:szCs w:val="44"/>
      <w:lang w:val="zh-CN"/>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basedOn w:val="1"/>
    <w:link w:val="12"/>
    <w:uiPriority w:val="0"/>
    <w:pPr>
      <w:spacing w:line="240" w:lineRule="atLeast"/>
      <w:ind w:left="483" w:leftChars="230"/>
    </w:pPr>
    <w:rPr>
      <w:rFonts w:eastAsia="楷体_GB2312"/>
      <w:b/>
      <w:sz w:val="24"/>
      <w:szCs w:val="20"/>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0"/>
    <w:pPr>
      <w:spacing w:before="240" w:after="60"/>
      <w:jc w:val="center"/>
      <w:outlineLvl w:val="0"/>
    </w:pPr>
    <w:rPr>
      <w:rFonts w:ascii="等线 Light" w:hAnsi="等线 Light" w:cs="Times New Roman"/>
      <w:b/>
      <w:bCs/>
      <w:sz w:val="32"/>
      <w:szCs w:val="32"/>
    </w:rPr>
  </w:style>
  <w:style w:type="character" w:styleId="10">
    <w:name w:val="Strong"/>
    <w:qFormat/>
    <w:uiPriority w:val="0"/>
    <w:rPr>
      <w:b/>
      <w:bCs/>
    </w:rPr>
  </w:style>
  <w:style w:type="character" w:customStyle="1" w:styleId="11">
    <w:name w:val="标题 1 字符"/>
    <w:link w:val="2"/>
    <w:uiPriority w:val="0"/>
    <w:rPr>
      <w:color w:val="000000"/>
      <w:sz w:val="44"/>
      <w:szCs w:val="44"/>
      <w:lang w:val="zh-CN"/>
    </w:rPr>
  </w:style>
  <w:style w:type="character" w:customStyle="1" w:styleId="12">
    <w:name w:val="正文文本缩进 字符"/>
    <w:link w:val="4"/>
    <w:uiPriority w:val="0"/>
    <w:rPr>
      <w:rFonts w:eastAsia="楷体_GB2312"/>
      <w:b/>
      <w:kern w:val="2"/>
      <w:sz w:val="24"/>
    </w:rPr>
  </w:style>
  <w:style w:type="character" w:customStyle="1" w:styleId="13">
    <w:name w:val="页脚 字符"/>
    <w:link w:val="5"/>
    <w:uiPriority w:val="99"/>
    <w:rPr>
      <w:kern w:val="2"/>
      <w:sz w:val="18"/>
      <w:szCs w:val="18"/>
    </w:rPr>
  </w:style>
  <w:style w:type="character" w:customStyle="1" w:styleId="14">
    <w:name w:val="页眉 字符"/>
    <w:link w:val="6"/>
    <w:uiPriority w:val="0"/>
    <w:rPr>
      <w:kern w:val="2"/>
      <w:sz w:val="18"/>
      <w:szCs w:val="18"/>
    </w:rPr>
  </w:style>
  <w:style w:type="character" w:customStyle="1" w:styleId="15">
    <w:name w:val="标题 字符"/>
    <w:link w:val="7"/>
    <w:uiPriority w:val="0"/>
    <w:rPr>
      <w:rFonts w:ascii="等线 Light" w:hAnsi="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5</Pages>
  <Words>583</Words>
  <Characters>3324</Characters>
  <Lines>27</Lines>
  <Paragraphs>7</Paragraphs>
  <TotalTime>0</TotalTime>
  <ScaleCrop>false</ScaleCrop>
  <LinksUpToDate>false</LinksUpToDate>
  <CharactersWithSpaces>3900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2014-05-26T03:05:00Z</dcterms:created>
  <dc:creator>Lenovo User</dc:creator>
  <cp:lastModifiedBy>vertesyuan</cp:lastModifiedBy>
  <cp:lastPrinted>2011-09-06T07:16:00Z</cp:lastPrinted>
  <dcterms:modified xsi:type="dcterms:W3CDTF">2022-09-16T05:56:20Z</dcterms:modified>
  <dc:title>浙江理工大学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42E598A39073416F9DB635FC67F98C2D</vt:lpwstr>
  </property>
</Properties>
</file>