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w:t>
      </w:r>
      <w:r>
        <w:rPr>
          <w:rFonts w:hint="eastAsia"/>
          <w:b/>
          <w:bCs/>
          <w:sz w:val="28"/>
          <w:lang w:val="en-US" w:eastAsia="zh-CN"/>
        </w:rPr>
        <w:t>3</w:t>
      </w:r>
      <w:r>
        <w:rPr>
          <w:rFonts w:hint="eastAsia"/>
          <w:b/>
          <w:bCs/>
          <w:sz w:val="28"/>
        </w:rPr>
        <w:t>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 </w:t>
      </w:r>
      <w:r>
        <w:rPr>
          <w:rFonts w:hint="eastAsia"/>
          <w:b/>
          <w:bCs/>
          <w:sz w:val="28"/>
          <w:u w:val="single"/>
          <w:lang w:val="en-US" w:eastAsia="zh-CN"/>
        </w:rPr>
        <w:t>翻译硕士英语</w:t>
      </w:r>
      <w:r>
        <w:rPr>
          <w:rFonts w:hint="eastAsia"/>
          <w:b/>
          <w:bCs/>
          <w:sz w:val="28"/>
          <w:u w:val="single"/>
        </w:rPr>
        <w:t xml:space="preserve">                     代码： </w:t>
      </w:r>
      <w:r>
        <w:rPr>
          <w:rFonts w:hint="eastAsia"/>
          <w:b/>
          <w:bCs/>
          <w:sz w:val="28"/>
          <w:u w:val="single"/>
          <w:lang w:val="en-US" w:eastAsia="zh-CN"/>
        </w:rPr>
        <w:t>211</w:t>
      </w:r>
      <w:r>
        <w:rPr>
          <w:rFonts w:hint="eastAsia"/>
          <w:b/>
          <w:bCs/>
          <w:sz w:val="28"/>
          <w:u w:val="single"/>
        </w:rPr>
        <w:t xml:space="preserve">           </w:t>
      </w:r>
      <w:r>
        <w:rPr>
          <w:rFonts w:hint="eastAsia"/>
          <w:b/>
          <w:bCs/>
          <w:u w:val="single"/>
        </w:rPr>
        <w:t xml:space="preserve">      </w:t>
      </w:r>
    </w:p>
    <w:p>
      <w:pPr>
        <w:spacing w:line="500" w:lineRule="exact"/>
        <w:rPr>
          <w:rFonts w:hint="eastAsia" w:ascii="宋体" w:hAnsi="宋体"/>
          <w:bCs/>
          <w:szCs w:val="21"/>
        </w:rPr>
      </w:pPr>
    </w:p>
    <w:p>
      <w:pPr>
        <w:keepNext w:val="0"/>
        <w:keepLines w:val="0"/>
        <w:widowControl/>
        <w:suppressLineNumbers w:val="0"/>
        <w:jc w:val="left"/>
      </w:pPr>
      <w:r>
        <w:rPr>
          <w:rFonts w:hint="eastAsia" w:ascii="微软雅黑" w:hAnsi="微软雅黑" w:eastAsia="微软雅黑" w:cs="微软雅黑"/>
          <w:b/>
          <w:color w:val="000000"/>
          <w:kern w:val="0"/>
          <w:sz w:val="22"/>
          <w:szCs w:val="22"/>
          <w:lang w:val="en-US" w:eastAsia="zh-CN" w:bidi="ar"/>
        </w:rPr>
        <w:t xml:space="preserve">一、考试目的：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《翻译硕士英语》作为全日制翻译硕士专业学位</w:t>
      </w:r>
      <w:r>
        <w:rPr>
          <w:rFonts w:hint="default" w:ascii="Times New Roman" w:hAnsi="Times New Roman" w:eastAsia="宋体" w:cs="Times New Roman"/>
          <w:color w:val="000000"/>
          <w:kern w:val="0"/>
          <w:sz w:val="21"/>
          <w:szCs w:val="21"/>
          <w:lang w:val="en-US" w:eastAsia="zh-CN" w:bidi="ar"/>
        </w:rPr>
        <w:t>（MTI）</w:t>
      </w:r>
      <w:r>
        <w:rPr>
          <w:rFonts w:hint="eastAsia" w:ascii="宋体" w:hAnsi="宋体" w:eastAsia="宋体" w:cs="宋体"/>
          <w:color w:val="000000"/>
          <w:kern w:val="0"/>
          <w:sz w:val="21"/>
          <w:szCs w:val="21"/>
          <w:lang w:val="en-US" w:eastAsia="zh-CN" w:bidi="ar"/>
        </w:rPr>
        <w:t xml:space="preserve">入学考试的外国语考试，其目的是考察考生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是否具备进行 </w:t>
      </w:r>
      <w:r>
        <w:rPr>
          <w:rFonts w:hint="default" w:ascii="Times New Roman" w:hAnsi="Times New Roman" w:eastAsia="宋体" w:cs="Times New Roman"/>
          <w:color w:val="000000"/>
          <w:kern w:val="0"/>
          <w:sz w:val="21"/>
          <w:szCs w:val="21"/>
          <w:lang w:val="en-US" w:eastAsia="zh-CN" w:bidi="ar"/>
        </w:rPr>
        <w:t>MTI</w:t>
      </w:r>
      <w:r>
        <w:rPr>
          <w:rFonts w:hint="eastAsia" w:ascii="宋体" w:hAnsi="宋体" w:eastAsia="宋体" w:cs="宋体"/>
          <w:color w:val="000000"/>
          <w:kern w:val="0"/>
          <w:sz w:val="21"/>
          <w:szCs w:val="21"/>
          <w:lang w:val="en-US" w:eastAsia="zh-CN" w:bidi="ar"/>
        </w:rPr>
        <w:t xml:space="preserve"> 学习所要求的外语水平。 </w:t>
      </w:r>
    </w:p>
    <w:p>
      <w:pPr>
        <w:keepNext w:val="0"/>
        <w:keepLines w:val="0"/>
        <w:widowControl/>
        <w:suppressLineNumbers w:val="0"/>
        <w:jc w:val="left"/>
        <w:rPr>
          <w:rFonts w:hint="default" w:ascii="Times New Roman" w:hAnsi="Times New Roman" w:cs="Times New Roman"/>
        </w:rPr>
      </w:pPr>
      <w:r>
        <w:rPr>
          <w:rFonts w:hint="eastAsia" w:ascii="微软雅黑" w:hAnsi="微软雅黑" w:eastAsia="微软雅黑" w:cs="微软雅黑"/>
          <w:b/>
          <w:color w:val="000000"/>
          <w:kern w:val="0"/>
          <w:sz w:val="22"/>
          <w:szCs w:val="22"/>
          <w:lang w:val="en-US" w:eastAsia="zh-CN" w:bidi="ar"/>
        </w:rPr>
        <w:t xml:space="preserve">二、考试性质与范围：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本考试是一种测试应试者单项和综合语言能力的尺度参照性水平考试。考试范围包括 MTI 考生应具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备的外语词汇量、语法知识以及外语阅读与写作等方面的技能。 </w:t>
      </w:r>
    </w:p>
    <w:p>
      <w:pPr>
        <w:keepNext w:val="0"/>
        <w:keepLines w:val="0"/>
        <w:widowControl/>
        <w:suppressLineNumbers w:val="0"/>
        <w:jc w:val="left"/>
      </w:pPr>
      <w:r>
        <w:rPr>
          <w:rFonts w:hint="eastAsia" w:ascii="微软雅黑" w:hAnsi="微软雅黑" w:eastAsia="微软雅黑" w:cs="微软雅黑"/>
          <w:b/>
          <w:color w:val="000000"/>
          <w:kern w:val="0"/>
          <w:sz w:val="22"/>
          <w:szCs w:val="22"/>
          <w:lang w:val="en-US" w:eastAsia="zh-CN" w:bidi="ar"/>
        </w:rPr>
        <w:t xml:space="preserve">三、考试基本要求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1．具有良好的外语基本功，认知词汇量在10，000以上，掌握6000个以上（以英语为例）的积极词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汇，即能正确而熟练地运用常用词汇及其常用搭配。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2．能熟练掌握正确的外语语法、结构、修辞等语言规范知识。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3．具有较强的阅读理解能力和外语写作能力。 </w:t>
      </w:r>
    </w:p>
    <w:p>
      <w:pPr>
        <w:keepNext w:val="0"/>
        <w:keepLines w:val="0"/>
        <w:widowControl/>
        <w:suppressLineNumbers w:val="0"/>
        <w:jc w:val="left"/>
      </w:pPr>
      <w:r>
        <w:rPr>
          <w:rFonts w:hint="eastAsia" w:ascii="微软雅黑" w:hAnsi="微软雅黑" w:eastAsia="微软雅黑" w:cs="微软雅黑"/>
          <w:b/>
          <w:color w:val="000000"/>
          <w:kern w:val="0"/>
          <w:sz w:val="22"/>
          <w:szCs w:val="22"/>
          <w:lang w:val="en-US" w:eastAsia="zh-CN" w:bidi="ar"/>
        </w:rPr>
        <w:t xml:space="preserve">四、考试形式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本考试采取客观试题与主观试题相结合，单项技能测试与综合技能测试相结合的方法。各项试题的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分布情况见“考试内容一览表”。 </w:t>
      </w:r>
    </w:p>
    <w:p>
      <w:pPr>
        <w:keepNext w:val="0"/>
        <w:keepLines w:val="0"/>
        <w:widowControl/>
        <w:suppressLineNumbers w:val="0"/>
        <w:jc w:val="left"/>
      </w:pPr>
      <w:r>
        <w:rPr>
          <w:rFonts w:hint="eastAsia" w:ascii="微软雅黑" w:hAnsi="微软雅黑" w:eastAsia="微软雅黑" w:cs="微软雅黑"/>
          <w:b/>
          <w:color w:val="000000"/>
          <w:kern w:val="0"/>
          <w:sz w:val="22"/>
          <w:szCs w:val="22"/>
          <w:lang w:val="en-US" w:eastAsia="zh-CN" w:bidi="ar"/>
        </w:rPr>
        <w:t xml:space="preserve">五、考试内容：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本考试包括以下部分：词汇语法、阅读理解、外语写作等</w:t>
      </w:r>
      <w:r>
        <w:rPr>
          <w:rFonts w:hint="default" w:ascii="Times New Roman" w:hAnsi="Times New Roman" w:eastAsia="宋体" w:cs="Times New Roman"/>
          <w:color w:val="000000"/>
          <w:kern w:val="0"/>
          <w:sz w:val="21"/>
          <w:szCs w:val="21"/>
          <w:lang w:val="en-US" w:eastAsia="zh-CN" w:bidi="ar"/>
        </w:rPr>
        <w:t>。总分为100分。</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jc w:val="left"/>
      </w:pPr>
      <w:r>
        <w:rPr>
          <w:rFonts w:ascii="Tahoma" w:hAnsi="Tahoma" w:eastAsia="Tahoma" w:cs="Tahoma"/>
          <w:b/>
          <w:color w:val="000000"/>
          <w:kern w:val="0"/>
          <w:sz w:val="22"/>
          <w:szCs w:val="22"/>
          <w:lang w:val="en-US" w:eastAsia="zh-CN" w:bidi="ar"/>
        </w:rPr>
        <w:t>I</w:t>
      </w:r>
      <w:r>
        <w:rPr>
          <w:rFonts w:hint="eastAsia" w:ascii="微软雅黑" w:hAnsi="微软雅黑" w:eastAsia="微软雅黑" w:cs="微软雅黑"/>
          <w:b/>
          <w:color w:val="000000"/>
          <w:kern w:val="0"/>
          <w:sz w:val="22"/>
          <w:szCs w:val="22"/>
          <w:lang w:val="en-US" w:eastAsia="zh-CN" w:bidi="ar"/>
        </w:rPr>
        <w:t xml:space="preserve">．词汇语法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1．要求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1）词汇量要求：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考生的认知词汇量应在10，000以上，其中积极词汇量为5，000以上，即能正确而熟练地运用常用词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汇及其常用搭配。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2）语法要求：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考生能正确运用外语语法、结构、修辞等语言规范知识。 </w:t>
      </w:r>
    </w:p>
    <w:p>
      <w:pPr>
        <w:keepNext w:val="0"/>
        <w:keepLines w:val="0"/>
        <w:widowControl/>
        <w:numPr>
          <w:ilvl w:val="0"/>
          <w:numId w:val="1"/>
        </w:numPr>
        <w:suppressLineNumbers w:val="0"/>
        <w:jc w:val="left"/>
        <w:rPr>
          <w:rFonts w:hint="default" w:ascii="Times New Roman" w:hAnsi="Times New Roman" w:eastAsia="微软雅黑" w:cs="Times New Roman"/>
          <w:color w:val="000000"/>
          <w:kern w:val="0"/>
          <w:sz w:val="22"/>
          <w:szCs w:val="22"/>
          <w:lang w:val="en-US" w:eastAsia="zh-CN" w:bidi="ar"/>
        </w:rPr>
      </w:pPr>
      <w:r>
        <w:rPr>
          <w:rFonts w:hint="default" w:ascii="Times New Roman" w:hAnsi="Times New Roman" w:eastAsia="宋体" w:cs="Times New Roman"/>
          <w:color w:val="000000"/>
          <w:kern w:val="0"/>
          <w:sz w:val="21"/>
          <w:szCs w:val="21"/>
          <w:lang w:val="en-US" w:eastAsia="zh-CN" w:bidi="ar"/>
        </w:rPr>
        <w:t>题型：多项选择或改错题</w:t>
      </w:r>
      <w:r>
        <w:rPr>
          <w:rFonts w:hint="eastAsia" w:ascii="Times New Roman" w:hAnsi="Times New Roman" w:eastAsia="宋体" w:cs="Times New Roman"/>
          <w:color w:val="000000"/>
          <w:kern w:val="0"/>
          <w:sz w:val="21"/>
          <w:szCs w:val="21"/>
          <w:lang w:val="en-US" w:eastAsia="zh-CN" w:bidi="ar"/>
        </w:rPr>
        <w:t>或完形</w:t>
      </w:r>
    </w:p>
    <w:p>
      <w:pPr>
        <w:keepNext w:val="0"/>
        <w:keepLines w:val="0"/>
        <w:widowControl/>
        <w:numPr>
          <w:ilvl w:val="0"/>
          <w:numId w:val="0"/>
        </w:numPr>
        <w:suppressLineNumbers w:val="0"/>
        <w:jc w:val="left"/>
      </w:pPr>
      <w:r>
        <w:rPr>
          <w:rFonts w:hint="default" w:ascii="Tahoma" w:hAnsi="Tahoma" w:eastAsia="Tahoma" w:cs="Tahoma"/>
          <w:b/>
          <w:color w:val="000000"/>
          <w:kern w:val="0"/>
          <w:sz w:val="22"/>
          <w:szCs w:val="22"/>
          <w:lang w:val="en-US" w:eastAsia="zh-CN" w:bidi="ar"/>
        </w:rPr>
        <w:t>II</w:t>
      </w:r>
      <w:r>
        <w:rPr>
          <w:rFonts w:hint="eastAsia" w:ascii="微软雅黑" w:hAnsi="微软雅黑" w:eastAsia="微软雅黑" w:cs="微软雅黑"/>
          <w:b/>
          <w:color w:val="000000"/>
          <w:kern w:val="0"/>
          <w:sz w:val="22"/>
          <w:szCs w:val="22"/>
          <w:lang w:val="en-US" w:eastAsia="zh-CN" w:bidi="ar"/>
        </w:rPr>
        <w:t xml:space="preserve">．阅读理解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1．要求：1）能读懂常见外刊上的专题文章、历史传记及文学作品等各种文体的文章，既能理解其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主旨和大意，又能分辨出其中的事实与细节，并能理解其中的观点和隐含意义。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2）能根据阅读时间要求调整自己的阅读速度。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2．题型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1）多项选择题（包括信息事实性阅读题和观点评判性阅读题）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2）简答题（要求根据所阅读的文章，用3－5行字数的有限篇幅扼要回答问题，重点考查阅读综述能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力）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本部分题材广泛，体裁多样，选材体现时代性、实用性；重点考查通过阅读获取信息和理解观点的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能力；对阅读速度有一定要求。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Tahoma" w:cs="Times New Roman"/>
          <w:b/>
          <w:color w:val="000000"/>
          <w:kern w:val="0"/>
          <w:sz w:val="22"/>
          <w:szCs w:val="22"/>
          <w:lang w:val="en-US" w:eastAsia="zh-CN" w:bidi="ar"/>
        </w:rPr>
        <w:t>III</w:t>
      </w:r>
      <w:r>
        <w:rPr>
          <w:rFonts w:hint="default" w:ascii="Times New Roman" w:hAnsi="Times New Roman" w:eastAsia="微软雅黑" w:cs="Times New Roman"/>
          <w:b/>
          <w:color w:val="000000"/>
          <w:kern w:val="0"/>
          <w:sz w:val="22"/>
          <w:szCs w:val="22"/>
          <w:lang w:val="en-US" w:eastAsia="zh-CN" w:bidi="ar"/>
        </w:rPr>
        <w:t xml:space="preserve">．外语写作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1．要求：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考生能根据所给题目及要求撰写一篇400词左右的记叙文、说明文或议论文。该作文要求语言通顺，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用词得体，结构合理，文体恰当。 </w:t>
      </w:r>
    </w:p>
    <w:p>
      <w:pPr>
        <w:keepNext w:val="0"/>
        <w:keepLines w:val="0"/>
        <w:widowControl/>
        <w:numPr>
          <w:ilvl w:val="0"/>
          <w:numId w:val="0"/>
        </w:numPr>
        <w:suppressLineNumbers w:val="0"/>
        <w:ind w:leftChars="0"/>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2.</w:t>
      </w:r>
      <w:r>
        <w:rPr>
          <w:rFonts w:hint="default" w:ascii="Times New Roman" w:hAnsi="Times New Roman" w:eastAsia="宋体" w:cs="Times New Roman"/>
          <w:color w:val="000000"/>
          <w:kern w:val="0"/>
          <w:sz w:val="21"/>
          <w:szCs w:val="21"/>
          <w:lang w:val="en-US" w:eastAsia="zh-CN" w:bidi="ar"/>
        </w:rPr>
        <w:t xml:space="preserve">题型：命题作文 </w:t>
      </w:r>
    </w:p>
    <w:p>
      <w:pPr>
        <w:keepNext w:val="0"/>
        <w:keepLines w:val="0"/>
        <w:widowControl/>
        <w:numPr>
          <w:ilvl w:val="0"/>
          <w:numId w:val="0"/>
        </w:numPr>
        <w:suppressLineNumbers w:val="0"/>
        <w:ind w:leftChars="0"/>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《翻译硕士英语》考试内容一览表</w:t>
      </w:r>
      <w:r>
        <w:rPr>
          <w:rFonts w:hint="eastAsia" w:ascii="宋体" w:hAnsi="宋体" w:eastAsia="宋体" w:cs="宋体"/>
          <w:b/>
          <w:color w:val="333333"/>
          <w:kern w:val="0"/>
          <w:sz w:val="21"/>
          <w:szCs w:val="21"/>
          <w:lang w:val="en-US" w:eastAsia="zh-CN" w:bidi="ar"/>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36"/>
        <w:gridCol w:w="1444"/>
        <w:gridCol w:w="3060"/>
        <w:gridCol w:w="810"/>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6" w:type="dxa"/>
            <w:noWrap w:val="0"/>
            <w:vAlign w:val="top"/>
          </w:tcPr>
          <w:p>
            <w:pPr>
              <w:keepNext w:val="0"/>
              <w:keepLines w:val="0"/>
              <w:widowControl/>
              <w:suppressLineNumbers w:val="0"/>
              <w:spacing w:line="500" w:lineRule="exact"/>
              <w:jc w:val="left"/>
              <w:rPr>
                <w:rFonts w:hint="default" w:ascii="Times New Roman" w:hAnsi="Times New Roman" w:cs="Times New Roman"/>
                <w:bCs/>
                <w:szCs w:val="21"/>
                <w:vertAlign w:val="baseline"/>
              </w:rPr>
            </w:pPr>
            <w:r>
              <w:rPr>
                <w:rFonts w:hint="default" w:ascii="Times New Roman" w:hAnsi="Times New Roman" w:eastAsia="宋体" w:cs="Times New Roman"/>
                <w:b/>
                <w:color w:val="000000"/>
                <w:kern w:val="0"/>
                <w:sz w:val="18"/>
                <w:szCs w:val="18"/>
                <w:lang w:val="en-US" w:eastAsia="zh-CN" w:bidi="ar"/>
              </w:rPr>
              <w:t xml:space="preserve">序号 </w:t>
            </w:r>
          </w:p>
        </w:tc>
        <w:tc>
          <w:tcPr>
            <w:tcW w:w="1444" w:type="dxa"/>
            <w:noWrap w:val="0"/>
            <w:vAlign w:val="top"/>
          </w:tcPr>
          <w:p>
            <w:pPr>
              <w:keepNext w:val="0"/>
              <w:keepLines w:val="0"/>
              <w:widowControl/>
              <w:suppressLineNumbers w:val="0"/>
              <w:spacing w:line="500" w:lineRule="exact"/>
              <w:jc w:val="left"/>
              <w:rPr>
                <w:rFonts w:hint="default" w:ascii="Times New Roman" w:hAnsi="Times New Roman" w:cs="Times New Roman"/>
                <w:bCs/>
                <w:szCs w:val="21"/>
                <w:vertAlign w:val="baseline"/>
              </w:rPr>
            </w:pPr>
            <w:r>
              <w:rPr>
                <w:rFonts w:hint="default" w:ascii="Times New Roman" w:hAnsi="Times New Roman" w:eastAsia="宋体" w:cs="Times New Roman"/>
                <w:b/>
                <w:color w:val="000000"/>
                <w:kern w:val="0"/>
                <w:sz w:val="18"/>
                <w:szCs w:val="18"/>
                <w:lang w:val="en-US" w:eastAsia="zh-CN" w:bidi="ar"/>
              </w:rPr>
              <w:t xml:space="preserve">考试内容 </w:t>
            </w:r>
          </w:p>
        </w:tc>
        <w:tc>
          <w:tcPr>
            <w:tcW w:w="3060" w:type="dxa"/>
            <w:noWrap w:val="0"/>
            <w:vAlign w:val="top"/>
          </w:tcPr>
          <w:p>
            <w:pPr>
              <w:keepNext w:val="0"/>
              <w:keepLines w:val="0"/>
              <w:widowControl/>
              <w:suppressLineNumbers w:val="0"/>
              <w:spacing w:line="500" w:lineRule="exact"/>
              <w:jc w:val="left"/>
              <w:rPr>
                <w:rFonts w:hint="default" w:ascii="Times New Roman" w:hAnsi="Times New Roman" w:cs="Times New Roman"/>
                <w:bCs/>
                <w:szCs w:val="21"/>
                <w:vertAlign w:val="baseline"/>
              </w:rPr>
            </w:pPr>
            <w:r>
              <w:rPr>
                <w:rFonts w:hint="eastAsia" w:ascii="Times New Roman" w:hAnsi="Times New Roman" w:eastAsia="宋体" w:cs="Times New Roman"/>
                <w:b/>
                <w:color w:val="000000"/>
                <w:kern w:val="0"/>
                <w:sz w:val="18"/>
                <w:szCs w:val="18"/>
                <w:lang w:val="en-US" w:eastAsia="zh-CN" w:bidi="ar"/>
              </w:rPr>
              <w:t>题型</w:t>
            </w:r>
          </w:p>
        </w:tc>
        <w:tc>
          <w:tcPr>
            <w:tcW w:w="810" w:type="dxa"/>
            <w:noWrap w:val="0"/>
            <w:vAlign w:val="top"/>
          </w:tcPr>
          <w:p>
            <w:pPr>
              <w:keepNext w:val="0"/>
              <w:keepLines w:val="0"/>
              <w:widowControl/>
              <w:suppressLineNumbers w:val="0"/>
              <w:spacing w:line="500" w:lineRule="exact"/>
              <w:jc w:val="left"/>
              <w:rPr>
                <w:rFonts w:hint="default" w:ascii="Times New Roman" w:hAnsi="Times New Roman" w:cs="Times New Roman"/>
                <w:bCs/>
                <w:szCs w:val="21"/>
                <w:vertAlign w:val="baseline"/>
              </w:rPr>
            </w:pPr>
            <w:r>
              <w:rPr>
                <w:rFonts w:hint="eastAsia" w:ascii="Times New Roman" w:hAnsi="Times New Roman" w:eastAsia="宋体" w:cs="Times New Roman"/>
                <w:b/>
                <w:color w:val="000000"/>
                <w:kern w:val="0"/>
                <w:sz w:val="18"/>
                <w:szCs w:val="18"/>
                <w:lang w:val="en-US" w:eastAsia="zh-CN" w:bidi="ar"/>
              </w:rPr>
              <w:t>分值</w:t>
            </w:r>
          </w:p>
        </w:tc>
        <w:tc>
          <w:tcPr>
            <w:tcW w:w="985" w:type="dxa"/>
            <w:noWrap w:val="0"/>
            <w:vAlign w:val="top"/>
          </w:tcPr>
          <w:p>
            <w:pPr>
              <w:keepNext w:val="0"/>
              <w:keepLines w:val="0"/>
              <w:widowControl/>
              <w:suppressLineNumbers w:val="0"/>
              <w:spacing w:line="500" w:lineRule="exact"/>
              <w:jc w:val="left"/>
              <w:rPr>
                <w:rFonts w:hint="default" w:ascii="Times New Roman" w:hAnsi="Times New Roman" w:cs="Times New Roman"/>
                <w:bCs/>
                <w:szCs w:val="21"/>
                <w:vertAlign w:val="baseline"/>
              </w:rPr>
            </w:pPr>
            <w:r>
              <w:rPr>
                <w:rFonts w:hint="eastAsia" w:ascii="Times New Roman" w:hAnsi="Times New Roman" w:eastAsia="宋体" w:cs="Times New Roman"/>
                <w:b/>
                <w:color w:val="000000"/>
                <w:kern w:val="0"/>
                <w:sz w:val="18"/>
                <w:szCs w:val="18"/>
                <w:lang w:val="en-US" w:eastAsia="zh-CN" w:bidi="ar"/>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6"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1</w:t>
            </w:r>
          </w:p>
        </w:tc>
        <w:tc>
          <w:tcPr>
            <w:tcW w:w="1444"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词汇语法</w:t>
            </w:r>
          </w:p>
        </w:tc>
        <w:tc>
          <w:tcPr>
            <w:tcW w:w="3060"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多项选择或改错</w:t>
            </w:r>
            <w:r>
              <w:rPr>
                <w:rFonts w:hint="eastAsia" w:ascii="Times New Roman" w:hAnsi="Times New Roman" w:cs="Times New Roman"/>
                <w:bCs/>
                <w:szCs w:val="21"/>
                <w:vertAlign w:val="baseline"/>
                <w:lang w:val="en-US" w:eastAsia="zh-CN"/>
              </w:rPr>
              <w:t>或完形</w:t>
            </w:r>
          </w:p>
        </w:tc>
        <w:tc>
          <w:tcPr>
            <w:tcW w:w="810"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30</w:t>
            </w:r>
          </w:p>
        </w:tc>
        <w:tc>
          <w:tcPr>
            <w:tcW w:w="985"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36"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2</w:t>
            </w:r>
          </w:p>
        </w:tc>
        <w:tc>
          <w:tcPr>
            <w:tcW w:w="1444"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阅读理解</w:t>
            </w:r>
          </w:p>
        </w:tc>
        <w:tc>
          <w:tcPr>
            <w:tcW w:w="3060"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1）多</w:t>
            </w:r>
            <w:r>
              <w:rPr>
                <w:rFonts w:hint="eastAsia" w:ascii="Times New Roman" w:hAnsi="Times New Roman" w:cs="Times New Roman"/>
                <w:bCs/>
                <w:szCs w:val="21"/>
                <w:vertAlign w:val="baseline"/>
                <w:lang w:val="en-US" w:eastAsia="zh-CN"/>
              </w:rPr>
              <w:t>项选</w:t>
            </w:r>
            <w:r>
              <w:rPr>
                <w:rFonts w:hint="default" w:ascii="Times New Roman" w:hAnsi="Times New Roman" w:cs="Times New Roman"/>
                <w:bCs/>
                <w:szCs w:val="21"/>
                <w:vertAlign w:val="baseline"/>
                <w:lang w:val="en-US" w:eastAsia="zh-CN"/>
              </w:rPr>
              <w:t xml:space="preserve"> 2）简答题</w:t>
            </w:r>
          </w:p>
        </w:tc>
        <w:tc>
          <w:tcPr>
            <w:tcW w:w="810"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40</w:t>
            </w:r>
          </w:p>
        </w:tc>
        <w:tc>
          <w:tcPr>
            <w:tcW w:w="985"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36"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3</w:t>
            </w:r>
          </w:p>
        </w:tc>
        <w:tc>
          <w:tcPr>
            <w:tcW w:w="1444"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外语写作</w:t>
            </w:r>
          </w:p>
        </w:tc>
        <w:tc>
          <w:tcPr>
            <w:tcW w:w="3060"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命题作文</w:t>
            </w:r>
          </w:p>
        </w:tc>
        <w:tc>
          <w:tcPr>
            <w:tcW w:w="810"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30</w:t>
            </w:r>
          </w:p>
        </w:tc>
        <w:tc>
          <w:tcPr>
            <w:tcW w:w="985"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36"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共计</w:t>
            </w:r>
          </w:p>
        </w:tc>
        <w:tc>
          <w:tcPr>
            <w:tcW w:w="1444" w:type="dxa"/>
            <w:noWrap w:val="0"/>
            <w:vAlign w:val="top"/>
          </w:tcPr>
          <w:p>
            <w:pPr>
              <w:spacing w:line="500" w:lineRule="exact"/>
              <w:rPr>
                <w:rFonts w:hint="default" w:ascii="Times New Roman" w:hAnsi="Times New Roman" w:cs="Times New Roman"/>
                <w:bCs/>
                <w:szCs w:val="21"/>
                <w:vertAlign w:val="baseline"/>
              </w:rPr>
            </w:pPr>
          </w:p>
        </w:tc>
        <w:tc>
          <w:tcPr>
            <w:tcW w:w="3060" w:type="dxa"/>
            <w:noWrap w:val="0"/>
            <w:vAlign w:val="top"/>
          </w:tcPr>
          <w:p>
            <w:pPr>
              <w:spacing w:line="500" w:lineRule="exact"/>
              <w:rPr>
                <w:rFonts w:hint="default" w:ascii="Times New Roman" w:hAnsi="Times New Roman" w:cs="Times New Roman"/>
                <w:bCs/>
                <w:szCs w:val="21"/>
                <w:vertAlign w:val="baseline"/>
              </w:rPr>
            </w:pPr>
          </w:p>
        </w:tc>
        <w:tc>
          <w:tcPr>
            <w:tcW w:w="810"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100</w:t>
            </w:r>
          </w:p>
        </w:tc>
        <w:tc>
          <w:tcPr>
            <w:tcW w:w="985"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180</w:t>
            </w:r>
          </w:p>
        </w:tc>
      </w:tr>
    </w:tbl>
    <w:p>
      <w:pPr>
        <w:spacing w:line="500" w:lineRule="exact"/>
        <w:rPr>
          <w:rFonts w:hint="eastAsia" w:ascii="宋体" w:hAnsi="宋体"/>
          <w:bCs/>
          <w:szCs w:val="21"/>
        </w:rPr>
      </w:pPr>
    </w:p>
    <w:p>
      <w:pPr>
        <w:spacing w:line="500" w:lineRule="exact"/>
        <w:rPr>
          <w:rFonts w:hint="eastAsia" w:ascii="宋体" w:hAnsi="宋体"/>
          <w:b/>
          <w:bCs/>
          <w:sz w:val="24"/>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ascii="宋体" w:hAnsi="宋体"/>
          <w:b/>
          <w:bCs/>
          <w:sz w:val="24"/>
        </w:rPr>
        <w:sectPr>
          <w:footerReference r:id="rId3" w:type="default"/>
          <w:pgSz w:w="11907" w:h="16839"/>
          <w:pgMar w:top="737" w:right="851" w:bottom="737" w:left="851" w:header="851" w:footer="992" w:gutter="0"/>
          <w:cols w:space="720" w:num="1"/>
          <w:docGrid w:type="lines" w:linePitch="312" w:charSpace="0"/>
        </w:sectPr>
      </w:pP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3AA9C8"/>
    <w:multiLevelType w:val="singleLevel"/>
    <w:tmpl w:val="333AA9C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jMjIyNTU1MWUxYjk0YTJiYjhjMTQ4MGM5NjRmYWUifQ=="/>
  </w:docVars>
  <w:rsids>
    <w:rsidRoot w:val="00CF1274"/>
    <w:rsid w:val="000054BC"/>
    <w:rsid w:val="00020BEE"/>
    <w:rsid w:val="00050561"/>
    <w:rsid w:val="00054E39"/>
    <w:rsid w:val="000B0BB4"/>
    <w:rsid w:val="0010323F"/>
    <w:rsid w:val="001427CA"/>
    <w:rsid w:val="00170B3D"/>
    <w:rsid w:val="001E2D32"/>
    <w:rsid w:val="002017A7"/>
    <w:rsid w:val="002045ED"/>
    <w:rsid w:val="002076FD"/>
    <w:rsid w:val="00260395"/>
    <w:rsid w:val="00294656"/>
    <w:rsid w:val="002A32C1"/>
    <w:rsid w:val="00367171"/>
    <w:rsid w:val="004204A7"/>
    <w:rsid w:val="0045288F"/>
    <w:rsid w:val="00460BF0"/>
    <w:rsid w:val="00495AF9"/>
    <w:rsid w:val="00515F99"/>
    <w:rsid w:val="005879A8"/>
    <w:rsid w:val="00597C93"/>
    <w:rsid w:val="00597F47"/>
    <w:rsid w:val="00626A1D"/>
    <w:rsid w:val="006B6C63"/>
    <w:rsid w:val="006D1572"/>
    <w:rsid w:val="006F50BA"/>
    <w:rsid w:val="00755CA6"/>
    <w:rsid w:val="0081524A"/>
    <w:rsid w:val="00834D52"/>
    <w:rsid w:val="00861237"/>
    <w:rsid w:val="008A4D3C"/>
    <w:rsid w:val="008B4A54"/>
    <w:rsid w:val="009B1120"/>
    <w:rsid w:val="00A24204"/>
    <w:rsid w:val="00A6139C"/>
    <w:rsid w:val="00C87F99"/>
    <w:rsid w:val="00CF1274"/>
    <w:rsid w:val="00D02143"/>
    <w:rsid w:val="00DF498D"/>
    <w:rsid w:val="00F76141"/>
    <w:rsid w:val="00FC3C04"/>
    <w:rsid w:val="00FF2235"/>
    <w:rsid w:val="01402457"/>
    <w:rsid w:val="098965BD"/>
    <w:rsid w:val="10AB3D8E"/>
    <w:rsid w:val="11472950"/>
    <w:rsid w:val="122608E6"/>
    <w:rsid w:val="16FD1F1F"/>
    <w:rsid w:val="17103CD0"/>
    <w:rsid w:val="1C35265A"/>
    <w:rsid w:val="1E01633D"/>
    <w:rsid w:val="1FF37AB7"/>
    <w:rsid w:val="23405E8F"/>
    <w:rsid w:val="241F4B43"/>
    <w:rsid w:val="444F19B7"/>
    <w:rsid w:val="503F1108"/>
    <w:rsid w:val="55A40A5D"/>
    <w:rsid w:val="5A6433DD"/>
    <w:rsid w:val="5AB53B00"/>
    <w:rsid w:val="5CE37991"/>
    <w:rsid w:val="7A0A72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link w:val="3"/>
    <w:uiPriority w:val="99"/>
    <w:rPr>
      <w:kern w:val="2"/>
      <w:sz w:val="18"/>
      <w:szCs w:val="18"/>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3</Pages>
  <Words>941</Words>
  <Characters>981</Characters>
  <Lines>1</Lines>
  <Paragraphs>1</Paragraphs>
  <TotalTime>0</TotalTime>
  <ScaleCrop>false</ScaleCrop>
  <LinksUpToDate>false</LinksUpToDate>
  <CharactersWithSpaces>1099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2014-05-26T03:05:00Z</dcterms:created>
  <dc:creator>Lenovo User</dc:creator>
  <cp:lastModifiedBy>vertesyuan</cp:lastModifiedBy>
  <cp:lastPrinted>2011-09-06T07:16:00Z</cp:lastPrinted>
  <dcterms:modified xsi:type="dcterms:W3CDTF">2022-09-16T05:54:37Z</dcterms:modified>
  <dc:title>浙江理工大学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153A31B6864D40A2BBEEE86F754FE5A3</vt:lpwstr>
  </property>
</Properties>
</file>