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硕士研究生复试同等学力加试科目考试大纲</w:t>
      </w:r>
    </w:p>
    <w:p>
      <w:pPr>
        <w:jc w:val="center"/>
        <w:rPr>
          <w:rFonts w:ascii="宋体" w:hAnsi="宋体"/>
          <w:b/>
          <w:sz w:val="30"/>
          <w:szCs w:val="30"/>
        </w:rPr>
      </w:pPr>
      <w:r>
        <w:rPr>
          <w:rFonts w:hint="eastAsia"/>
          <w:b/>
          <w:bCs/>
          <w:sz w:val="28"/>
          <w:u w:val="single"/>
        </w:rPr>
        <w:t xml:space="preserve">学院：理学院                       加试科目：固体物理         </w:t>
      </w:r>
    </w:p>
    <w:p>
      <w:pPr>
        <w:rPr>
          <w:rFonts w:hint="eastAsia"/>
          <w:szCs w:val="21"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一、考试形式 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（一）闭卷，笔试，考试时间180分钟，试卷总分100分 （二）试卷结构 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        第一部分：简答题，共40分 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        第二部分：计算题、证明题，共60分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 </w:t>
      </w:r>
    </w:p>
    <w:p>
      <w:pPr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>二、考试内容 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（一）晶体结构 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1、 单晶、准晶和非晶的结构上的差别 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2、 晶体中原子的排列特点、晶面、晶列、对称性 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3、 简单的晶体结构，二维和三维晶格的分类 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4、 倒易点阵和布里渊区 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5、 X射线衍射条件、基元的几何结构因子及原子形状因子 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（二） 固体的结合 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1、 固体结合的基本形式 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2、 共价晶体，金属晶体，分子晶体与离子晶体，范德瓦尔斯结合，氢键，马德隆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常数 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（三） 晶格振动与晶体的热学性质 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1、 一维链的振动：单原子链、双原子链、声学支、光学支、色散关系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2、 格波、简正坐标、声子、声子振动态密度、长波近似 3、 固体热容：爱因斯坦模型、德拜模型 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3、 固体热容：爱因斯坦模型、德拜模型 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4、 非简谐效应：热膨胀、热传导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5、 中子的非弹性散射测声子能谱 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（四） 能带理论 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1、 布洛赫定理 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2、 近自由电子模型 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3、 紧束缚近似 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4、 费密面、能态密度和能带的特点 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5、 表面电子态 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（五） 晶体中电子在电场和磁场中的运动 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1、 恒定电场作用下电子的运动 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2、 用能带论解释金属、半导体和绝缘体，以及空穴的概念 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3、 恒定磁场中电子的运动 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4、 回旋共振、德·哈斯-范·阿尔芬效应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（六） 金属电子论 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1、 金属自由电子的模型和基态性质 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2、 金属自由电子的热性质 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3、 电子在外加电磁场中的运动、漂移速度方程、霍耳效应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二、考试要求 </w:t>
      </w:r>
    </w:p>
    <w:p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>晶体结构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a)  理解单晶、准晶和非晶材料原子排列在结构上的差别 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b)  掌握原胞、基矢的概念，清楚晶面和晶向的表示，了解对称性 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c)  了解简单的晶体结构以及二维和三维晶格的分类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d)  掌握倒易点阵和布里渊区的概念，能够熟练地求出倒格子矢量和布里渊区 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e)  了解X射线衍射条件、基元的几何结构因子及原子形状因子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(二) 固体的结合 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a) 了解固体结合的几种基本形式 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b) 理解离子性结合、共价结合、金属性结合、范德瓦尔斯结合等概念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(三) 晶格振动与晶体的热学性质 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a) 熟练掌握并理解其物理过程，要求能灵活应用：一维链的振动（单原子链、双原子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链）、声学支、光学支、色散关系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b) 清楚掌握格波、简正坐标、声子、声子振动态密度、长波近似等概念 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c) 熟练掌握并理解其物理过程，要求能灵活应用：固体热容：爱因斯坦模型、德拜模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型 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d) 了解非简谐效应：热膨胀、热传导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e) 了解中子的非弹性散射测声子能谱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(四) 能带理论 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a) 深刻理解布洛赫定理 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b) 熟练掌握并理解其物理过程，要求能灵活应用：近自由电子模型 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c) 熟练掌握并理解其物理过程，要求能灵活应用：紧束缚近似</w:t>
      </w:r>
    </w:p>
    <w:p>
      <w:pPr>
        <w:rPr>
          <w:szCs w:val="21"/>
        </w:rPr>
      </w:pPr>
      <w:r>
        <w:rPr>
          <w:szCs w:val="21"/>
        </w:rPr>
        <w:t xml:space="preserve">d) 深刻理解费密面、能态密度和能带的特点 </w:t>
      </w:r>
    </w:p>
    <w:p>
      <w:pPr>
        <w:rPr>
          <w:szCs w:val="21"/>
        </w:rPr>
      </w:pPr>
      <w:r>
        <w:rPr>
          <w:szCs w:val="21"/>
        </w:rPr>
        <w:t xml:space="preserve">e) 了解电子表面态与晶体内部电子态的区别 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szCs w:val="21"/>
        </w:rPr>
        <w:t xml:space="preserve">(五) 晶体中电子在电场和磁场中的运动 </w:t>
      </w:r>
    </w:p>
    <w:p>
      <w:pPr>
        <w:rPr>
          <w:szCs w:val="21"/>
        </w:rPr>
      </w:pPr>
      <w:r>
        <w:rPr>
          <w:szCs w:val="21"/>
        </w:rPr>
        <w:t xml:space="preserve">a) 熟练掌握并理解其物理过程：恒定电场作用下电子的运动 </w:t>
      </w:r>
    </w:p>
    <w:p>
      <w:pPr>
        <w:rPr>
          <w:szCs w:val="21"/>
        </w:rPr>
      </w:pPr>
      <w:r>
        <w:rPr>
          <w:szCs w:val="21"/>
        </w:rPr>
        <w:t>b) 能够用能带论解释金属、半导体和绝缘体，掌握空穴的概念</w:t>
      </w:r>
    </w:p>
    <w:p>
      <w:pPr>
        <w:rPr>
          <w:szCs w:val="21"/>
        </w:rPr>
      </w:pPr>
      <w:r>
        <w:rPr>
          <w:szCs w:val="21"/>
        </w:rPr>
        <w:t xml:space="preserve">c) 熟练掌握并理解其物理过程：恒定磁场中电子的运动 </w:t>
      </w:r>
    </w:p>
    <w:p>
      <w:pPr>
        <w:rPr>
          <w:szCs w:val="21"/>
        </w:rPr>
      </w:pPr>
      <w:r>
        <w:rPr>
          <w:szCs w:val="21"/>
        </w:rPr>
        <w:t xml:space="preserve">d) 能够解释回旋共振、德·哈斯-范·阿尔芬效应 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szCs w:val="21"/>
        </w:rPr>
        <w:t xml:space="preserve">(六) 金属电子论 </w:t>
      </w:r>
    </w:p>
    <w:p>
      <w:pPr>
        <w:rPr>
          <w:szCs w:val="21"/>
        </w:rPr>
      </w:pPr>
      <w:r>
        <w:rPr>
          <w:szCs w:val="21"/>
        </w:rPr>
        <w:t xml:space="preserve">a) 熟练掌握金属自由电子的模型和基态性质 </w:t>
      </w:r>
    </w:p>
    <w:p>
      <w:pPr>
        <w:rPr>
          <w:szCs w:val="21"/>
        </w:rPr>
      </w:pPr>
      <w:r>
        <w:rPr>
          <w:szCs w:val="21"/>
        </w:rPr>
        <w:t xml:space="preserve">b) 了解金属自由电子的热性质 </w:t>
      </w:r>
    </w:p>
    <w:p>
      <w:pPr>
        <w:rPr>
          <w:szCs w:val="21"/>
        </w:rPr>
      </w:pPr>
      <w:r>
        <w:rPr>
          <w:szCs w:val="21"/>
        </w:rPr>
        <w:t>c) 熟练掌握并理解其物理过程：电子在外加电磁场中的运动、漂移速度方程、霍耳效</w:t>
      </w:r>
    </w:p>
    <w:p>
      <w:pPr>
        <w:rPr>
          <w:szCs w:val="21"/>
        </w:rPr>
      </w:pPr>
      <w:r>
        <w:rPr>
          <w:szCs w:val="21"/>
        </w:rPr>
        <w:t xml:space="preserve">应 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szCs w:val="21"/>
        </w:rPr>
        <w:t xml:space="preserve">(七) 半导体电子论 </w:t>
      </w:r>
    </w:p>
    <w:p>
      <w:pPr>
        <w:rPr>
          <w:szCs w:val="21"/>
        </w:rPr>
      </w:pPr>
      <w:r>
        <w:rPr>
          <w:szCs w:val="21"/>
        </w:rPr>
        <w:t>a) 了解带隙的分类及其对半导体中光电相互作用的影响；了解载流子有效质量的定义</w:t>
      </w:r>
    </w:p>
    <w:p>
      <w:pPr>
        <w:rPr>
          <w:szCs w:val="21"/>
        </w:rPr>
      </w:pPr>
      <w:r>
        <w:rPr>
          <w:szCs w:val="21"/>
        </w:rPr>
        <w:t xml:space="preserve">与计算 </w:t>
      </w:r>
    </w:p>
    <w:p>
      <w:pPr>
        <w:rPr>
          <w:szCs w:val="21"/>
        </w:rPr>
      </w:pPr>
      <w:r>
        <w:rPr>
          <w:szCs w:val="21"/>
        </w:rPr>
        <w:t xml:space="preserve">b) 施主与受主的能级估计 </w:t>
      </w:r>
    </w:p>
    <w:p>
      <w:pPr>
        <w:rPr>
          <w:szCs w:val="21"/>
        </w:rPr>
      </w:pPr>
      <w:r>
        <w:rPr>
          <w:szCs w:val="21"/>
        </w:rPr>
        <w:t>c) 载流子随温度变化的关系</w:t>
      </w:r>
    </w:p>
    <w:p>
      <w:pPr>
        <w:rPr>
          <w:szCs w:val="21"/>
        </w:rPr>
      </w:pPr>
      <w:r>
        <w:rPr>
          <w:szCs w:val="21"/>
        </w:rPr>
        <w:t xml:space="preserve">d) PN结的形成，能带结构，以及电流-电压特性 </w:t>
      </w:r>
    </w:p>
    <w:p>
      <w:pPr>
        <w:rPr>
          <w:szCs w:val="21"/>
        </w:rPr>
      </w:pPr>
      <w:r>
        <w:rPr>
          <w:szCs w:val="21"/>
        </w:rPr>
        <w:t>e) 金属-绝缘体-半导体形成二维电子气体的机理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numPr>
          <w:ilvl w:val="0"/>
          <w:numId w:val="2"/>
        </w:numPr>
        <w:rPr>
          <w:szCs w:val="21"/>
        </w:rPr>
      </w:pPr>
      <w:r>
        <w:rPr>
          <w:szCs w:val="21"/>
        </w:rPr>
        <w:t xml:space="preserve">主要参考教材 </w:t>
      </w:r>
    </w:p>
    <w:p>
      <w:pPr>
        <w:numPr>
          <w:ilvl w:val="0"/>
          <w:numId w:val="3"/>
        </w:numPr>
        <w:rPr>
          <w:szCs w:val="21"/>
        </w:rPr>
      </w:pPr>
      <w:r>
        <w:rPr>
          <w:szCs w:val="21"/>
        </w:rPr>
        <w:t xml:space="preserve">黄昆编著，《固体物理学》，第1版，北京大学出版社，2009年9月1日 </w:t>
      </w:r>
    </w:p>
    <w:p>
      <w:pPr>
        <w:rPr>
          <w:szCs w:val="21"/>
        </w:rPr>
      </w:pPr>
      <w:r>
        <w:rPr>
          <w:szCs w:val="21"/>
        </w:rPr>
        <w:t xml:space="preserve">2、阎守胜编著，《固体物理基础》，第3版，北京大学出版社，2011年6月1日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B0B046"/>
    <w:multiLevelType w:val="singleLevel"/>
    <w:tmpl w:val="D9B0B046"/>
    <w:lvl w:ilvl="0" w:tentative="0">
      <w:start w:val="1"/>
      <w:numFmt w:val="chineseCounting"/>
      <w:suff w:val="space"/>
      <w:lvlText w:val="(%1)"/>
      <w:lvlJc w:val="left"/>
      <w:rPr>
        <w:rFonts w:hint="eastAsia"/>
      </w:rPr>
    </w:lvl>
  </w:abstractNum>
  <w:abstractNum w:abstractNumId="1">
    <w:nsid w:val="F94F9FA0"/>
    <w:multiLevelType w:val="singleLevel"/>
    <w:tmpl w:val="F94F9FA0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28F295E6"/>
    <w:multiLevelType w:val="singleLevel"/>
    <w:tmpl w:val="28F295E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82"/>
    <w:rsid w:val="00182982"/>
    <w:rsid w:val="007D1601"/>
    <w:rsid w:val="008274E3"/>
    <w:rsid w:val="008D6684"/>
    <w:rsid w:val="00B0778B"/>
    <w:rsid w:val="203B2A5D"/>
    <w:rsid w:val="44015821"/>
    <w:rsid w:val="5B2E312A"/>
    <w:rsid w:val="5CCE5B79"/>
    <w:rsid w:val="6AC6543B"/>
    <w:rsid w:val="6CC472B1"/>
    <w:rsid w:val="711561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7">
    <w:name w:val="页眉 字符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link w:val="2"/>
    <w:uiPriority w:val="0"/>
    <w:rPr>
      <w:rFonts w:ascii="Calibri" w:hAnsi="Calibri"/>
      <w:kern w:val="2"/>
      <w:sz w:val="18"/>
      <w:szCs w:val="18"/>
    </w:rPr>
  </w:style>
  <w:style w:type="paragraph" w:customStyle="1" w:styleId="9">
    <w:name w:val=" Char"/>
    <w:basedOn w:val="1"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307</Words>
  <Characters>1753</Characters>
  <Lines>14</Lines>
  <Paragraphs>4</Paragraphs>
  <TotalTime>0</TotalTime>
  <ScaleCrop>false</ScaleCrop>
  <LinksUpToDate>false</LinksUpToDate>
  <CharactersWithSpaces>2056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cp:lastModifiedBy>vertesyuan</cp:lastModifiedBy>
  <dcterms:modified xsi:type="dcterms:W3CDTF">2022-09-16T04:23:51Z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00F7A9F366854D26B929B7EFB6C02588</vt:lpwstr>
  </property>
</Properties>
</file>