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cs="仿宋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仿宋"/>
          <w:b/>
          <w:kern w:val="0"/>
          <w:sz w:val="44"/>
          <w:szCs w:val="44"/>
        </w:rPr>
        <w:t>专业学位研究生入学统一考试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仿宋"/>
          <w:b/>
          <w:kern w:val="0"/>
          <w:sz w:val="44"/>
          <w:szCs w:val="44"/>
        </w:rPr>
      </w:pPr>
      <w:r>
        <w:rPr>
          <w:rFonts w:hint="eastAsia" w:ascii="宋体" w:hAnsi="宋体" w:cs="仿宋"/>
          <w:b/>
          <w:kern w:val="0"/>
          <w:sz w:val="44"/>
          <w:szCs w:val="44"/>
        </w:rPr>
        <w:t>《金融学综合》考试大纲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仿宋"/>
          <w:b/>
          <w:kern w:val="0"/>
          <w:sz w:val="44"/>
          <w:szCs w:val="44"/>
        </w:rPr>
      </w:pPr>
    </w:p>
    <w:p>
      <w:pPr>
        <w:spacing w:line="500" w:lineRule="exac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宋体" w:cs="宋体"/>
          <w:b/>
          <w:kern w:val="0"/>
          <w:sz w:val="24"/>
          <w:szCs w:val="24"/>
        </w:rPr>
        <w:t>一、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考试大纲援引教材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《金融学》第四版 中国人民大学出版社 黄达、张杰 2017年</w:t>
      </w:r>
    </w:p>
    <w:p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cs="宋体"/>
          <w:b/>
          <w:kern w:val="0"/>
          <w:sz w:val="24"/>
          <w:szCs w:val="24"/>
        </w:rPr>
        <w:t>二、考试性质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《金融学综合》是</w:t>
      </w:r>
      <w:r>
        <w:rPr>
          <w:rFonts w:hint="eastAsia" w:ascii="宋体" w:cs="宋体"/>
          <w:color w:val="000000"/>
          <w:kern w:val="0"/>
          <w:szCs w:val="21"/>
        </w:rPr>
        <w:t>2021年</w:t>
      </w:r>
      <w:r>
        <w:rPr>
          <w:rFonts w:hint="eastAsia" w:ascii="宋体" w:cs="宋体"/>
          <w:kern w:val="0"/>
          <w:szCs w:val="21"/>
        </w:rPr>
        <w:t>金融硕士（</w:t>
      </w:r>
      <w:r>
        <w:rPr>
          <w:rFonts w:ascii="宋体" w:cs="宋体"/>
          <w:kern w:val="0"/>
          <w:szCs w:val="21"/>
        </w:rPr>
        <w:t>MF</w:t>
      </w:r>
      <w:r>
        <w:rPr>
          <w:rFonts w:hint="eastAsia" w:ascii="宋体" w:cs="宋体"/>
          <w:kern w:val="0"/>
          <w:szCs w:val="21"/>
        </w:rPr>
        <w:t>）专业学位研究生入学统一考试的科目之一。《金融学综合》考试要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</w:t>
      </w:r>
    </w:p>
    <w:p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cs="宋体"/>
          <w:b/>
          <w:kern w:val="0"/>
          <w:sz w:val="24"/>
          <w:szCs w:val="24"/>
        </w:rPr>
        <w:t>三、考试要求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测试考生对金融学相关基本概念、基础理论的掌握和运用能力。</w:t>
      </w:r>
    </w:p>
    <w:p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cs="宋体"/>
          <w:b/>
          <w:kern w:val="0"/>
          <w:sz w:val="24"/>
          <w:szCs w:val="24"/>
        </w:rPr>
        <w:t>四、考试内容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第一部分</w:t>
      </w:r>
      <w:r>
        <w:rPr>
          <w:rFonts w:ascii="宋体" w:hAnsi="宋体" w:cs="宋体"/>
          <w:b/>
          <w:bCs/>
          <w:sz w:val="24"/>
          <w:szCs w:val="24"/>
        </w:rPr>
        <w:t xml:space="preserve"> 货币、信用与金融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一、</w:t>
      </w:r>
      <w:r>
        <w:rPr>
          <w:rFonts w:ascii="宋体" w:hAnsi="宋体" w:cs="宋体"/>
          <w:sz w:val="24"/>
          <w:szCs w:val="24"/>
        </w:rPr>
        <w:t xml:space="preserve">货币与货币制度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货币的起源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货币的职能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货币的界说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货币制度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二、</w:t>
      </w:r>
      <w:r>
        <w:rPr>
          <w:rFonts w:ascii="宋体" w:hAnsi="宋体" w:cs="宋体"/>
          <w:sz w:val="24"/>
          <w:szCs w:val="24"/>
        </w:rPr>
        <w:t xml:space="preserve">国际货币体系与汇率制度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国际货币体系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外汇与外汇管理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汇率与汇率制度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汇率与币值、汇率与利率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汇率的决定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三、</w:t>
      </w:r>
      <w:r>
        <w:rPr>
          <w:rFonts w:ascii="宋体" w:hAnsi="宋体" w:cs="宋体"/>
          <w:sz w:val="24"/>
          <w:szCs w:val="24"/>
        </w:rPr>
        <w:t xml:space="preserve">信用与信用形式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信用及其与货币的联系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现代信用活动的基础 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现代信用的形式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四、</w:t>
      </w:r>
      <w:r>
        <w:rPr>
          <w:rFonts w:ascii="宋体" w:hAnsi="宋体" w:cs="宋体"/>
          <w:sz w:val="24"/>
          <w:szCs w:val="24"/>
        </w:rPr>
        <w:t xml:space="preserve">利率及其决定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利 息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利率及其种类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利率的决定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利率的作用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利率的度量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6.</w:t>
      </w:r>
      <w:r>
        <w:rPr>
          <w:rFonts w:ascii="宋体" w:hAnsi="宋体" w:cs="宋体"/>
          <w:sz w:val="24"/>
          <w:szCs w:val="24"/>
        </w:rPr>
        <w:t xml:space="preserve">利率的风险结构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7.</w:t>
      </w:r>
      <w:r>
        <w:rPr>
          <w:rFonts w:ascii="宋体" w:hAnsi="宋体" w:cs="宋体"/>
          <w:sz w:val="24"/>
          <w:szCs w:val="24"/>
        </w:rPr>
        <w:t xml:space="preserve">利率期限结构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五、</w:t>
      </w:r>
      <w:r>
        <w:rPr>
          <w:rFonts w:ascii="宋体" w:hAnsi="宋体" w:cs="宋体"/>
          <w:sz w:val="24"/>
          <w:szCs w:val="24"/>
        </w:rPr>
        <w:t xml:space="preserve">金融范畴的形成与发展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金融及其涵盖的领域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金融范畴的形成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金融范畴的界定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b/>
          <w:bCs/>
          <w:sz w:val="24"/>
          <w:szCs w:val="24"/>
        </w:rPr>
        <w:t>第二</w:t>
      </w:r>
      <w:r>
        <w:rPr>
          <w:rFonts w:hint="eastAsia" w:ascii="宋体" w:hAnsi="宋体" w:cs="宋体"/>
          <w:b/>
          <w:bCs/>
          <w:sz w:val="24"/>
          <w:szCs w:val="24"/>
        </w:rPr>
        <w:t>部分</w:t>
      </w:r>
      <w:r>
        <w:rPr>
          <w:rFonts w:ascii="宋体" w:hAnsi="宋体" w:cs="宋体"/>
          <w:b/>
          <w:bCs/>
          <w:sz w:val="24"/>
          <w:szCs w:val="24"/>
        </w:rPr>
        <w:t xml:space="preserve"> 金融中介与金融市场  </w:t>
      </w:r>
      <w:r>
        <w:rPr>
          <w:rFonts w:ascii="宋体" w:hAnsi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</w:rPr>
        <w:t>一、</w:t>
      </w:r>
      <w:r>
        <w:rPr>
          <w:rFonts w:ascii="宋体" w:hAnsi="宋体" w:cs="宋体"/>
          <w:sz w:val="24"/>
          <w:szCs w:val="24"/>
        </w:rPr>
        <w:t xml:space="preserve">金融中介体系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金融中介及其包括的范围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西方国家的金融中介体系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中国的金融中介体系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国际金融机构体系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二、</w:t>
      </w:r>
      <w:r>
        <w:rPr>
          <w:rFonts w:ascii="宋体" w:hAnsi="宋体" w:cs="宋体"/>
          <w:sz w:val="24"/>
          <w:szCs w:val="24"/>
        </w:rPr>
        <w:t xml:space="preserve">存款货币银行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存款货币银行的产生和发展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分业经营与混业经营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金融创新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不良债权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存款保险制度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6.</w:t>
      </w:r>
      <w:r>
        <w:rPr>
          <w:rFonts w:ascii="宋体" w:hAnsi="宋体" w:cs="宋体"/>
          <w:sz w:val="24"/>
          <w:szCs w:val="24"/>
        </w:rPr>
        <w:t xml:space="preserve">商业银行的负债业务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7.</w:t>
      </w:r>
      <w:r>
        <w:rPr>
          <w:rFonts w:ascii="宋体" w:hAnsi="宋体" w:cs="宋体"/>
          <w:sz w:val="24"/>
          <w:szCs w:val="24"/>
        </w:rPr>
        <w:t xml:space="preserve">商业银行的资产业务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8.</w:t>
      </w:r>
      <w:r>
        <w:rPr>
          <w:rFonts w:ascii="宋体" w:hAnsi="宋体" w:cs="宋体"/>
          <w:sz w:val="24"/>
          <w:szCs w:val="24"/>
        </w:rPr>
        <w:t xml:space="preserve">商业银行的中间业务和表外业务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9.</w:t>
      </w:r>
      <w:r>
        <w:rPr>
          <w:rFonts w:ascii="宋体" w:hAnsi="宋体" w:cs="宋体"/>
          <w:sz w:val="24"/>
          <w:szCs w:val="24"/>
        </w:rPr>
        <w:t xml:space="preserve">商业银行的经营原则与管理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三、</w:t>
      </w:r>
      <w:r>
        <w:rPr>
          <w:rFonts w:ascii="宋体" w:hAnsi="宋体" w:cs="宋体"/>
          <w:sz w:val="24"/>
          <w:szCs w:val="24"/>
        </w:rPr>
        <w:t xml:space="preserve">中央银行与金融基础设施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中央银行的产生及类型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中央银行的职能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中央银行的独立性问题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金融基础设施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中央银行体制下的支付清算体系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6.</w:t>
      </w:r>
      <w:r>
        <w:rPr>
          <w:rFonts w:ascii="宋体" w:hAnsi="宋体" w:cs="宋体"/>
          <w:sz w:val="24"/>
          <w:szCs w:val="24"/>
        </w:rPr>
        <w:t xml:space="preserve">金融业标准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四、</w:t>
      </w:r>
      <w:r>
        <w:rPr>
          <w:rFonts w:ascii="宋体" w:hAnsi="宋体" w:cs="宋体"/>
          <w:sz w:val="24"/>
          <w:szCs w:val="24"/>
        </w:rPr>
        <w:t xml:space="preserve">金融市场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金融市场及其要素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货币市场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资本市场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证券价格与证券价格指数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资本市场的效率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6.</w:t>
      </w:r>
      <w:r>
        <w:rPr>
          <w:rFonts w:ascii="宋体" w:hAnsi="宋体" w:cs="宋体"/>
          <w:sz w:val="24"/>
          <w:szCs w:val="24"/>
        </w:rPr>
        <w:t xml:space="preserve">衍生工具市场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7.</w:t>
      </w:r>
      <w:r>
        <w:rPr>
          <w:rFonts w:ascii="宋体" w:hAnsi="宋体" w:cs="宋体"/>
          <w:sz w:val="24"/>
          <w:szCs w:val="24"/>
        </w:rPr>
        <w:t xml:space="preserve">投资基金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8.</w:t>
      </w:r>
      <w:r>
        <w:rPr>
          <w:rFonts w:ascii="宋体" w:hAnsi="宋体" w:cs="宋体"/>
          <w:sz w:val="24"/>
          <w:szCs w:val="24"/>
        </w:rPr>
        <w:t xml:space="preserve">外汇市场与黄金市场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9.</w:t>
      </w:r>
      <w:r>
        <w:rPr>
          <w:rFonts w:ascii="宋体" w:hAnsi="宋体" w:cs="宋体"/>
          <w:sz w:val="24"/>
          <w:szCs w:val="24"/>
        </w:rPr>
        <w:t xml:space="preserve">风险投资与创业板市场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10.</w:t>
      </w:r>
      <w:r>
        <w:rPr>
          <w:rFonts w:ascii="宋体" w:hAnsi="宋体" w:cs="宋体"/>
          <w:sz w:val="24"/>
          <w:szCs w:val="24"/>
        </w:rPr>
        <w:t xml:space="preserve">金融市场的国际化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五、</w:t>
      </w:r>
      <w:r>
        <w:rPr>
          <w:rFonts w:ascii="宋体" w:hAnsi="宋体" w:cs="宋体"/>
          <w:sz w:val="24"/>
          <w:szCs w:val="24"/>
        </w:rPr>
        <w:t xml:space="preserve">资产组合、资产定价与资本结构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风险与资产组合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证券价值评估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资产定价模型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期权定价模型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资本结构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六、</w:t>
      </w:r>
      <w:r>
        <w:rPr>
          <w:rFonts w:ascii="宋体" w:hAnsi="宋体" w:cs="宋体"/>
          <w:sz w:val="24"/>
          <w:szCs w:val="24"/>
        </w:rPr>
        <w:t xml:space="preserve">金融体系结构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金融体系与金融功能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金融体系的两种结构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对存款货币银行的再论证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金融体系结构的演进趋势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互联网金融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b/>
          <w:bCs/>
          <w:sz w:val="24"/>
          <w:szCs w:val="24"/>
        </w:rPr>
        <w:t>第三</w:t>
      </w:r>
      <w:r>
        <w:rPr>
          <w:rFonts w:hint="eastAsia" w:ascii="宋体" w:hAnsi="宋体" w:cs="宋体"/>
          <w:b/>
          <w:bCs/>
          <w:sz w:val="24"/>
          <w:szCs w:val="24"/>
        </w:rPr>
        <w:t>部分</w:t>
      </w:r>
      <w:r>
        <w:rPr>
          <w:rFonts w:ascii="宋体" w:hAnsi="宋体" w:cs="宋体"/>
          <w:b/>
          <w:bCs/>
          <w:sz w:val="24"/>
          <w:szCs w:val="24"/>
        </w:rPr>
        <w:t xml:space="preserve"> 货币均衡与宏观政策  </w:t>
      </w:r>
      <w:r>
        <w:rPr>
          <w:rFonts w:ascii="宋体" w:hAnsi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</w:rPr>
        <w:t>一、</w:t>
      </w:r>
      <w:r>
        <w:rPr>
          <w:rFonts w:ascii="宋体" w:hAnsi="宋体" w:cs="宋体"/>
          <w:sz w:val="24"/>
          <w:szCs w:val="24"/>
        </w:rPr>
        <w:t xml:space="preserve">现代货币的创造机制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现代的货币都是信用货币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存款货币的创造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中央银行体制下的货币创造过程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对现代货币供给形成机制的总体评价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二、</w:t>
      </w:r>
      <w:r>
        <w:rPr>
          <w:rFonts w:ascii="宋体" w:hAnsi="宋体" w:cs="宋体"/>
          <w:sz w:val="24"/>
          <w:szCs w:val="24"/>
        </w:rPr>
        <w:t xml:space="preserve">货币需求、货币供给与货币均衡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货币需求理论的发展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中国对货币需求理论的研究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货币需求面面观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货币需求分析的微观角度与宏观角度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货币供给及其口径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6.</w:t>
      </w:r>
      <w:r>
        <w:rPr>
          <w:rFonts w:ascii="宋体" w:hAnsi="宋体" w:cs="宋体"/>
          <w:sz w:val="24"/>
          <w:szCs w:val="24"/>
        </w:rPr>
        <w:t xml:space="preserve">货币供给的控制机制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7.</w:t>
      </w:r>
      <w:r>
        <w:rPr>
          <w:rFonts w:ascii="宋体" w:hAnsi="宋体" w:cs="宋体"/>
          <w:sz w:val="24"/>
          <w:szCs w:val="24"/>
        </w:rPr>
        <w:t xml:space="preserve">货币供给是外生变量还是内生变量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8.</w:t>
      </w:r>
      <w:r>
        <w:rPr>
          <w:rFonts w:ascii="宋体" w:hAnsi="宋体" w:cs="宋体"/>
          <w:sz w:val="24"/>
          <w:szCs w:val="24"/>
        </w:rPr>
        <w:t xml:space="preserve">货币均衡与货币非均衡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9.</w:t>
      </w:r>
      <w:r>
        <w:rPr>
          <w:rFonts w:ascii="宋体" w:hAnsi="宋体" w:cs="宋体"/>
          <w:sz w:val="24"/>
          <w:szCs w:val="24"/>
        </w:rPr>
        <w:t xml:space="preserve">货币供求与市场总供求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10.</w:t>
      </w:r>
      <w:r>
        <w:rPr>
          <w:rFonts w:ascii="宋体" w:hAnsi="宋体" w:cs="宋体"/>
          <w:sz w:val="24"/>
          <w:szCs w:val="24"/>
        </w:rPr>
        <w:t xml:space="preserve">我国对均衡境界的追求和理论探索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三、</w:t>
      </w:r>
      <w:r>
        <w:rPr>
          <w:rFonts w:ascii="宋体" w:hAnsi="宋体" w:cs="宋体"/>
          <w:sz w:val="24"/>
          <w:szCs w:val="24"/>
        </w:rPr>
        <w:t xml:space="preserve">开放经济的均衡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国际收支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国际收支的调节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国际储备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国际资本流动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对外收支与货币均衡   </w:t>
      </w:r>
      <w:r>
        <w:rPr>
          <w:rFonts w:ascii="宋体" w:hAnsi="宋体" w:cs="宋体"/>
          <w:sz w:val="24"/>
          <w:szCs w:val="24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四、</w:t>
      </w:r>
      <w:r>
        <w:rPr>
          <w:rFonts w:ascii="宋体" w:hAnsi="宋体" w:cs="宋体"/>
          <w:sz w:val="24"/>
          <w:szCs w:val="24"/>
        </w:rPr>
        <w:t xml:space="preserve">通货膨胀与通货紧缩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通货膨胀及其度量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通货膨胀的社会经济效应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通货膨胀的成因及其治理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通货紧缩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五、</w:t>
      </w:r>
      <w:r>
        <w:rPr>
          <w:rFonts w:ascii="宋体" w:hAnsi="宋体" w:cs="宋体"/>
          <w:sz w:val="24"/>
          <w:szCs w:val="24"/>
        </w:rPr>
        <w:t xml:space="preserve">货币政策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货币政策及其目标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货币政策工具、传导机制和中介目标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货币政策效应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财政收支与货币供给相互联系的历史演变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国债与货币供给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6.</w:t>
      </w:r>
      <w:r>
        <w:rPr>
          <w:rFonts w:ascii="宋体" w:hAnsi="宋体" w:cs="宋体"/>
          <w:sz w:val="24"/>
          <w:szCs w:val="24"/>
        </w:rPr>
        <w:t xml:space="preserve">货币政策与财政政策的组合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7.</w:t>
      </w:r>
      <w:r>
        <w:rPr>
          <w:rFonts w:ascii="宋体" w:hAnsi="宋体" w:cs="宋体"/>
          <w:sz w:val="24"/>
          <w:szCs w:val="24"/>
        </w:rPr>
        <w:t xml:space="preserve">汇率政策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8.</w:t>
      </w:r>
      <w:r>
        <w:rPr>
          <w:rFonts w:ascii="宋体" w:hAnsi="宋体" w:cs="宋体"/>
          <w:sz w:val="24"/>
          <w:szCs w:val="24"/>
        </w:rPr>
        <w:t xml:space="preserve">开放条件下货币政策的国际传导和政策协调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b/>
          <w:bCs/>
          <w:sz w:val="24"/>
          <w:szCs w:val="24"/>
        </w:rPr>
        <w:t>第四</w:t>
      </w:r>
      <w:r>
        <w:rPr>
          <w:rFonts w:hint="eastAsia" w:ascii="宋体" w:hAnsi="宋体" w:cs="宋体"/>
          <w:b/>
          <w:bCs/>
          <w:sz w:val="24"/>
          <w:szCs w:val="24"/>
        </w:rPr>
        <w:t>部分</w:t>
      </w:r>
      <w:r>
        <w:rPr>
          <w:rFonts w:ascii="宋体" w:hAnsi="宋体" w:cs="宋体"/>
          <w:b/>
          <w:bCs/>
          <w:sz w:val="24"/>
          <w:szCs w:val="24"/>
        </w:rPr>
        <w:t xml:space="preserve"> 金融发展与稳定机制 </w:t>
      </w:r>
      <w:r>
        <w:rPr>
          <w:rFonts w:ascii="宋体" w:hAnsi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一、</w:t>
      </w:r>
      <w:r>
        <w:rPr>
          <w:rFonts w:ascii="宋体" w:hAnsi="宋体" w:cs="宋体"/>
          <w:sz w:val="24"/>
          <w:szCs w:val="24"/>
        </w:rPr>
        <w:t xml:space="preserve">货币经济与实际经济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两分框架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虚拟资本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货币中性抑或非中性  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Cs w:val="21"/>
        </w:rPr>
      </w:pP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二、</w:t>
      </w:r>
      <w:r>
        <w:rPr>
          <w:rFonts w:ascii="宋体" w:hAnsi="宋体" w:cs="宋体"/>
          <w:sz w:val="24"/>
          <w:szCs w:val="24"/>
        </w:rPr>
        <w:t xml:space="preserve">金融发展与经济增长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金融与经济增长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金融压抑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金融自由化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普惠金融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中国金融改革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三、</w:t>
      </w:r>
      <w:r>
        <w:rPr>
          <w:rFonts w:ascii="宋体" w:hAnsi="宋体" w:cs="宋体"/>
          <w:sz w:val="24"/>
          <w:szCs w:val="24"/>
        </w:rPr>
        <w:t xml:space="preserve">金融脆弱性与金融危机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金融脆弱性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金融危机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中国的金融脆弱性与金融危机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四、</w:t>
      </w:r>
      <w:r>
        <w:rPr>
          <w:rFonts w:ascii="宋体" w:hAnsi="宋体" w:cs="宋体"/>
          <w:sz w:val="24"/>
          <w:szCs w:val="24"/>
        </w:rPr>
        <w:t xml:space="preserve">金融监管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 xml:space="preserve">金融监管的界说和理论 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 xml:space="preserve">金融监管体制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金融监管的国际协调 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>银行监管的国际合作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C"/>
    <w:rsid w:val="0015674E"/>
    <w:rsid w:val="00284744"/>
    <w:rsid w:val="00295BC8"/>
    <w:rsid w:val="003D1819"/>
    <w:rsid w:val="00524DDD"/>
    <w:rsid w:val="00536416"/>
    <w:rsid w:val="00544747"/>
    <w:rsid w:val="00555D68"/>
    <w:rsid w:val="00593D0C"/>
    <w:rsid w:val="006D0358"/>
    <w:rsid w:val="007A2F0C"/>
    <w:rsid w:val="007D12BF"/>
    <w:rsid w:val="0087095C"/>
    <w:rsid w:val="009129BA"/>
    <w:rsid w:val="009D0BFD"/>
    <w:rsid w:val="00A60FD7"/>
    <w:rsid w:val="00B169FE"/>
    <w:rsid w:val="00BF1EC7"/>
    <w:rsid w:val="00CC1675"/>
    <w:rsid w:val="00E3089D"/>
    <w:rsid w:val="00EE13B3"/>
    <w:rsid w:val="00F5339E"/>
    <w:rsid w:val="00FD5EDB"/>
    <w:rsid w:val="00FF45C2"/>
    <w:rsid w:val="017B1C0A"/>
    <w:rsid w:val="028E35B5"/>
    <w:rsid w:val="0339376E"/>
    <w:rsid w:val="038C096C"/>
    <w:rsid w:val="08DE3FEF"/>
    <w:rsid w:val="0A7063D1"/>
    <w:rsid w:val="0D805A48"/>
    <w:rsid w:val="0DBA1417"/>
    <w:rsid w:val="0E702CA7"/>
    <w:rsid w:val="0F774B83"/>
    <w:rsid w:val="0FB3321A"/>
    <w:rsid w:val="105710DE"/>
    <w:rsid w:val="17221F5C"/>
    <w:rsid w:val="1888695B"/>
    <w:rsid w:val="1F3F79A0"/>
    <w:rsid w:val="20564007"/>
    <w:rsid w:val="21446194"/>
    <w:rsid w:val="239C23C6"/>
    <w:rsid w:val="2D60333F"/>
    <w:rsid w:val="2FF20CFB"/>
    <w:rsid w:val="30AB2297"/>
    <w:rsid w:val="32FC6BAA"/>
    <w:rsid w:val="3675637D"/>
    <w:rsid w:val="3A00146E"/>
    <w:rsid w:val="3B1347F3"/>
    <w:rsid w:val="3C0054E9"/>
    <w:rsid w:val="3CFC240D"/>
    <w:rsid w:val="3E0B504F"/>
    <w:rsid w:val="3FCF7440"/>
    <w:rsid w:val="427F13AF"/>
    <w:rsid w:val="47D21C74"/>
    <w:rsid w:val="49844D94"/>
    <w:rsid w:val="49AB3A7E"/>
    <w:rsid w:val="4A533B47"/>
    <w:rsid w:val="4E325A40"/>
    <w:rsid w:val="4E6759AA"/>
    <w:rsid w:val="5142117F"/>
    <w:rsid w:val="52662639"/>
    <w:rsid w:val="539478FA"/>
    <w:rsid w:val="53A87A17"/>
    <w:rsid w:val="5A59261B"/>
    <w:rsid w:val="5ACC6E33"/>
    <w:rsid w:val="5FB2603A"/>
    <w:rsid w:val="61BC41DE"/>
    <w:rsid w:val="64F521F6"/>
    <w:rsid w:val="660021E5"/>
    <w:rsid w:val="68F867D1"/>
    <w:rsid w:val="6C310362"/>
    <w:rsid w:val="6CE27B22"/>
    <w:rsid w:val="70331223"/>
    <w:rsid w:val="73E34C19"/>
    <w:rsid w:val="74072BF2"/>
    <w:rsid w:val="773F4B8D"/>
    <w:rsid w:val="77763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眉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299</Words>
  <Characters>1710</Characters>
  <Lines>14</Lines>
  <Paragraphs>4</Paragraphs>
  <TotalTime>0</TotalTime>
  <ScaleCrop>false</ScaleCrop>
  <LinksUpToDate>false</LinksUpToDate>
  <CharactersWithSpaces>2005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2014-09-25T03:12:00Z</dcterms:created>
  <dc:creator>admin</dc:creator>
  <cp:lastModifiedBy>vertesyuan</cp:lastModifiedBy>
  <dcterms:modified xsi:type="dcterms:W3CDTF">2022-09-16T04:54:27Z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615F747CEC0E4E7388D0D30EB15EC581</vt:lpwstr>
  </property>
</Properties>
</file>