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3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</w:t>
      </w:r>
      <w:r>
        <w:rPr>
          <w:rFonts w:hint="eastAsia"/>
          <w:b/>
          <w:bCs/>
          <w:sz w:val="28"/>
          <w:u w:val="single"/>
          <w:lang w:val="en-US" w:eastAsia="zh-CN"/>
        </w:rPr>
        <w:t>英语翻译基础</w:t>
      </w:r>
      <w:r>
        <w:rPr>
          <w:rFonts w:hint="eastAsia"/>
          <w:b/>
          <w:bCs/>
          <w:sz w:val="28"/>
          <w:u w:val="single"/>
        </w:rPr>
        <w:t xml:space="preserve">                 代码： </w:t>
      </w:r>
      <w:r>
        <w:rPr>
          <w:rFonts w:hint="eastAsia"/>
          <w:b/>
          <w:bCs/>
          <w:sz w:val="28"/>
          <w:u w:val="single"/>
          <w:lang w:val="en-US" w:eastAsia="zh-CN"/>
        </w:rPr>
        <w:t>357</w:t>
      </w: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一．考试目的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《英语翻译基础》是全日制翻译硕士专业学位研究生入学考试的基础课考试科目，其目的是考察考生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的外汉互译实践能力是否达到进入 MIT 学习阶段的水平。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二、考试性质及范围：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本考试是测试考生是否具备基础翻译能力的尺度参照性水平考试。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考试的范围包括 MTI 考生入学应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具备的外语词汇量、语法知识以及外汉两种语言转换的基本技能。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三、考试基本要求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1．具备一定中外文化，以及政治、经济、法律等方面的背景知识。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2．具备扎实的外汉两种语言的基本功。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3．具备较强的外汉/汉外转换能力。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四、考试形式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本考试采取客观试题与主观试题相结合，单项技能测试与综合技能测试相结合的方法，强调考生的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外汉/汉外转换能力。试题分类参见“考试内容一览表”。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五、考试内容：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本考试包括二个部分：词语翻译和外汉互译。总分150分。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ahoma" w:hAnsi="Tahoma" w:eastAsia="Tahoma" w:cs="Tahoma"/>
          <w:b/>
          <w:color w:val="000000"/>
          <w:kern w:val="0"/>
          <w:sz w:val="22"/>
          <w:szCs w:val="22"/>
          <w:lang w:val="en-US" w:eastAsia="zh-CN" w:bidi="ar"/>
        </w:rPr>
        <w:t>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．词语翻译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>1</w:t>
      </w:r>
      <w:r>
        <w:rPr>
          <w:rFonts w:hint="default" w:ascii="Times New Roman" w:hAnsi="Times New Roman" w:eastAsia="微软雅黑" w:cs="Times New Roman"/>
          <w:color w:val="000000"/>
          <w:kern w:val="0"/>
          <w:sz w:val="22"/>
          <w:szCs w:val="22"/>
          <w:lang w:val="en-US" w:eastAsia="zh-CN" w:bidi="ar"/>
        </w:rPr>
        <w:t xml:space="preserve">．考试要求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要求考生准确翻译中外文术语或专有名词。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default" w:ascii="Times New Roman" w:hAnsi="Times New Roman" w:eastAsia="微软雅黑" w:cs="Times New Roman"/>
          <w:color w:val="000000"/>
          <w:kern w:val="0"/>
          <w:sz w:val="22"/>
          <w:szCs w:val="22"/>
          <w:lang w:val="en-US" w:eastAsia="zh-CN" w:bidi="ar"/>
        </w:rPr>
        <w:t xml:space="preserve">．题型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要求考生较为准确地写出题中的30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个汉/外术语、缩略语或专有名词的对应目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的语。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汉/外文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各15个，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每个1分，总分30分。考试时间为60分钟。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b/>
          <w:color w:val="000000"/>
          <w:kern w:val="0"/>
          <w:sz w:val="22"/>
          <w:szCs w:val="22"/>
          <w:lang w:val="en-US" w:eastAsia="zh-CN" w:bidi="ar"/>
        </w:rPr>
        <w:t>II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2"/>
          <w:szCs w:val="22"/>
          <w:lang w:val="en-US" w:eastAsia="zh-CN" w:bidi="ar"/>
        </w:rPr>
        <w:t xml:space="preserve">．外汉互译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>1</w:t>
      </w:r>
      <w:r>
        <w:rPr>
          <w:rFonts w:hint="default" w:ascii="Times New Roman" w:hAnsi="Times New Roman" w:eastAsia="微软雅黑" w:cs="Times New Roman"/>
          <w:color w:val="000000"/>
          <w:kern w:val="0"/>
          <w:sz w:val="22"/>
          <w:szCs w:val="22"/>
          <w:lang w:val="en-US" w:eastAsia="zh-CN" w:bidi="ar"/>
        </w:rPr>
        <w:t xml:space="preserve">．考试要求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要求应试者具备外汉互译的基本技巧和能力；初步了解中国和目的语国家的社会、文化等背景知识；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译文忠实原文，无明显误译、漏译；译文通顺，用词正确、表达基本无误；译文无明显语法错误；外译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汉速度每小时250－350个外语单词，汉译外速度每小时150－250个汉字。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 w:bidi="ar"/>
        </w:rPr>
        <w:t xml:space="preserve">．题型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要求考生较为准确地翻译出所给的文章，外译汉为250－350个单词，汉译外为150－250个汉字，各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占60分。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《英语翻译基础》考试内容一览表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3"/>
        <w:gridCol w:w="1146"/>
        <w:gridCol w:w="1418"/>
        <w:gridCol w:w="2835"/>
        <w:gridCol w:w="208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序号 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题型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eastAsia" w:ascii="Times New Roman" w:hAnsi="Times New Roman" w:eastAsia="宋体" w:cs="Times New Roman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  <w:vertAlign w:val="baseline"/>
                <w:lang w:val="en-US" w:eastAsia="zh-CN"/>
              </w:rPr>
              <w:t>题量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分值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left"/>
              <w:rPr>
                <w:rFonts w:hint="default" w:ascii="Times New Roman" w:hAnsi="Times New Roman" w:cs="Times New Roman"/>
                <w:b/>
                <w:bCs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词语翻译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外译汉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15个外文术语、缩略语或专有名词 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汉译外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15个中文术语、缩略语或专有名词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外汉互译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外译汉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两段或一篇文章，250－350个单词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汉译外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两段或一篇文章，150－250个汉字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3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共计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bCs/>
                <w:szCs w:val="21"/>
                <w:vertAlign w:val="baseline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vertAlign w:val="baseline"/>
                <w:lang w:val="en-US" w:eastAsia="zh-CN"/>
              </w:rPr>
              <w:t>180</w:t>
            </w:r>
          </w:p>
        </w:tc>
      </w:tr>
    </w:tbl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jIyNTU1MWUxYjk0YTJiYjhjMTQ4MGM5NjRmYWU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87F99"/>
    <w:rsid w:val="00CF1274"/>
    <w:rsid w:val="00D02143"/>
    <w:rsid w:val="00DF498D"/>
    <w:rsid w:val="00F76141"/>
    <w:rsid w:val="00FC3C04"/>
    <w:rsid w:val="00FF2235"/>
    <w:rsid w:val="01402457"/>
    <w:rsid w:val="07422594"/>
    <w:rsid w:val="10AB3D8E"/>
    <w:rsid w:val="11472950"/>
    <w:rsid w:val="17103CD0"/>
    <w:rsid w:val="19E62296"/>
    <w:rsid w:val="1C35265A"/>
    <w:rsid w:val="1F601FFC"/>
    <w:rsid w:val="226E503E"/>
    <w:rsid w:val="23405E8F"/>
    <w:rsid w:val="2A4E70B0"/>
    <w:rsid w:val="2AC02741"/>
    <w:rsid w:val="2AD859E1"/>
    <w:rsid w:val="2B370746"/>
    <w:rsid w:val="2F59509B"/>
    <w:rsid w:val="2FD9410A"/>
    <w:rsid w:val="3D761058"/>
    <w:rsid w:val="40C645C5"/>
    <w:rsid w:val="498A1A6A"/>
    <w:rsid w:val="4FAB7894"/>
    <w:rsid w:val="503F1108"/>
    <w:rsid w:val="512873FC"/>
    <w:rsid w:val="58ED7943"/>
    <w:rsid w:val="5A6433DD"/>
    <w:rsid w:val="5CE37991"/>
    <w:rsid w:val="5D183853"/>
    <w:rsid w:val="65BC4478"/>
    <w:rsid w:val="69BE4643"/>
    <w:rsid w:val="782C6983"/>
    <w:rsid w:val="7A0A7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772</Words>
  <Characters>827</Characters>
  <Lines>1</Lines>
  <Paragraphs>1</Paragraphs>
  <TotalTime>0</TotalTime>
  <ScaleCrop>false</ScaleCrop>
  <LinksUpToDate>false</LinksUpToDate>
  <CharactersWithSpaces>919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2022-09-16T05:55:32Z</dcterms:modified>
  <dc:title>浙江理工大学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D56F1E9FE66245A6838F465112969E4C</vt:lpwstr>
  </property>
</Properties>
</file>