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color w:val="000000"/>
          <w:szCs w:val="21"/>
        </w:rPr>
      </w:pPr>
      <w:bookmarkStart w:id="0" w:name="_GoBack"/>
      <w:bookmarkEnd w:id="0"/>
      <w:r>
        <w:rPr>
          <w:rFonts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ind w:left="420" w:leftChars="200"/>
        <w:jc w:val="center"/>
        <w:rPr>
          <w:rFonts w:hint="eastAsia"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上海电力</w:t>
      </w:r>
      <w:r>
        <w:rPr>
          <w:rFonts w:hint="eastAsia" w:eastAsia="黑体"/>
          <w:b/>
          <w:bCs/>
          <w:sz w:val="28"/>
        </w:rPr>
        <w:t>大学</w:t>
      </w:r>
    </w:p>
    <w:p>
      <w:pPr>
        <w:widowControl/>
        <w:jc w:val="center"/>
        <w:rPr>
          <w:b/>
          <w:bCs/>
          <w:kern w:val="0"/>
          <w:szCs w:val="21"/>
        </w:rPr>
      </w:pPr>
      <w:r>
        <w:rPr>
          <w:rFonts w:eastAsia="黑体"/>
          <w:b/>
          <w:bCs/>
          <w:sz w:val="28"/>
        </w:rPr>
        <w:t>20</w:t>
      </w:r>
      <w:r>
        <w:rPr>
          <w:rFonts w:hint="eastAsia" w:eastAsia="黑体"/>
          <w:b/>
          <w:bCs/>
          <w:sz w:val="28"/>
        </w:rPr>
        <w:t>2</w:t>
      </w:r>
      <w:r>
        <w:rPr>
          <w:rFonts w:eastAsia="黑体"/>
          <w:b/>
          <w:bCs/>
          <w:sz w:val="28"/>
        </w:rPr>
        <w:t>3年硕士研究生入学考试《</w:t>
      </w:r>
      <w:r>
        <w:rPr>
          <w:rFonts w:hint="eastAsia" w:eastAsia="黑体"/>
          <w:b/>
          <w:bCs/>
          <w:sz w:val="28"/>
        </w:rPr>
        <w:t>机械设计基础</w:t>
      </w:r>
      <w:r>
        <w:rPr>
          <w:rFonts w:eastAsia="黑体"/>
          <w:b/>
          <w:bCs/>
          <w:sz w:val="28"/>
        </w:rPr>
        <w:t>》课程考试大纲</w:t>
      </w:r>
    </w:p>
    <w:p>
      <w:pPr>
        <w:widowControl/>
        <w:jc w:val="left"/>
        <w:rPr>
          <w:b/>
          <w:bCs/>
          <w:kern w:val="0"/>
          <w:sz w:val="24"/>
          <w:szCs w:val="21"/>
        </w:rPr>
      </w:pPr>
    </w:p>
    <w:p>
      <w:pPr>
        <w:ind w:firstLine="482" w:firstLineChars="200"/>
        <w:rPr>
          <w:rFonts w:hAnsi="Verdana"/>
          <w:b/>
          <w:bCs/>
          <w:kern w:val="0"/>
          <w:sz w:val="24"/>
          <w:szCs w:val="21"/>
        </w:rPr>
      </w:pPr>
      <w:r>
        <w:rPr>
          <w:rFonts w:hAnsi="Verdana"/>
          <w:b/>
          <w:bCs/>
          <w:kern w:val="0"/>
          <w:sz w:val="24"/>
          <w:szCs w:val="21"/>
        </w:rPr>
        <w:t>参考书目：</w:t>
      </w:r>
      <w:r>
        <w:rPr>
          <w:rFonts w:hint="eastAsia" w:hAnsi="Verdana"/>
          <w:b/>
          <w:bCs/>
          <w:kern w:val="0"/>
          <w:sz w:val="24"/>
          <w:szCs w:val="21"/>
        </w:rPr>
        <w:t>杨可桢、</w:t>
      </w:r>
      <w:r>
        <w:rPr>
          <w:rFonts w:hAnsi="Verdana"/>
          <w:b/>
          <w:bCs/>
          <w:kern w:val="0"/>
          <w:sz w:val="24"/>
          <w:szCs w:val="21"/>
        </w:rPr>
        <w:fldChar w:fldCharType="begin"/>
      </w:r>
      <w:r>
        <w:rPr>
          <w:rFonts w:hAnsi="Verdana"/>
          <w:b/>
          <w:bCs/>
          <w:kern w:val="0"/>
          <w:sz w:val="24"/>
          <w:szCs w:val="21"/>
        </w:rPr>
        <w:instrText xml:space="preserve"> HYPERLINK "http://search.dangdang.com/?key2=%B3%CC%B9%E2%D4%CC&amp;medium=01&amp;category_path=01.00.00.00.00.00" \t "http://product.dangdang.com/_blank" </w:instrText>
      </w:r>
      <w:r>
        <w:rPr>
          <w:rFonts w:hAnsi="Verdana"/>
          <w:b/>
          <w:bCs/>
          <w:kern w:val="0"/>
          <w:sz w:val="24"/>
          <w:szCs w:val="21"/>
        </w:rPr>
        <w:fldChar w:fldCharType="separate"/>
      </w:r>
      <w:r>
        <w:rPr>
          <w:rFonts w:hAnsi="Verdana"/>
          <w:b/>
          <w:bCs/>
          <w:kern w:val="0"/>
          <w:sz w:val="24"/>
          <w:szCs w:val="21"/>
        </w:rPr>
        <w:t>程光蕴</w:t>
      </w:r>
      <w:r>
        <w:rPr>
          <w:rFonts w:hAnsi="Verdana"/>
          <w:b/>
          <w:bCs/>
          <w:kern w:val="0"/>
          <w:sz w:val="24"/>
          <w:szCs w:val="21"/>
        </w:rPr>
        <w:fldChar w:fldCharType="end"/>
      </w:r>
      <w:r>
        <w:rPr>
          <w:rFonts w:hint="eastAsia" w:hAnsi="Verdana"/>
          <w:b/>
          <w:bCs/>
          <w:kern w:val="0"/>
          <w:sz w:val="24"/>
          <w:szCs w:val="21"/>
        </w:rPr>
        <w:t>、</w:t>
      </w:r>
      <w:r>
        <w:rPr>
          <w:rFonts w:hAnsi="Verdana"/>
          <w:b/>
          <w:bCs/>
          <w:kern w:val="0"/>
          <w:sz w:val="24"/>
          <w:szCs w:val="21"/>
        </w:rPr>
        <w:fldChar w:fldCharType="begin"/>
      </w:r>
      <w:r>
        <w:rPr>
          <w:rFonts w:hAnsi="Verdana"/>
          <w:b/>
          <w:bCs/>
          <w:kern w:val="0"/>
          <w:sz w:val="24"/>
          <w:szCs w:val="21"/>
        </w:rPr>
        <w:instrText xml:space="preserve"> HYPERLINK "http://search.dangdang.com/?key2=%C0%EE%D6%D9%C9%FA&amp;medium=01&amp;category_path=01.00.00.00.00.00" \t "http://product.dangdang.com/_blank" </w:instrText>
      </w:r>
      <w:r>
        <w:rPr>
          <w:rFonts w:hAnsi="Verdana"/>
          <w:b/>
          <w:bCs/>
          <w:kern w:val="0"/>
          <w:sz w:val="24"/>
          <w:szCs w:val="21"/>
        </w:rPr>
        <w:fldChar w:fldCharType="separate"/>
      </w:r>
      <w:r>
        <w:rPr>
          <w:rFonts w:hAnsi="Verdana"/>
          <w:b/>
          <w:bCs/>
          <w:kern w:val="0"/>
          <w:sz w:val="24"/>
          <w:szCs w:val="21"/>
        </w:rPr>
        <w:t>李仲生</w:t>
      </w:r>
      <w:r>
        <w:rPr>
          <w:rFonts w:hAnsi="Verdana"/>
          <w:b/>
          <w:bCs/>
          <w:kern w:val="0"/>
          <w:sz w:val="24"/>
          <w:szCs w:val="21"/>
        </w:rPr>
        <w:fldChar w:fldCharType="end"/>
      </w:r>
      <w:r>
        <w:rPr>
          <w:rFonts w:hint="eastAsia" w:hAnsi="Verdana"/>
          <w:b/>
          <w:bCs/>
          <w:kern w:val="0"/>
          <w:sz w:val="24"/>
          <w:szCs w:val="21"/>
        </w:rPr>
        <w:t>、</w:t>
      </w:r>
      <w:r>
        <w:rPr>
          <w:rFonts w:hAnsi="Verdana"/>
          <w:b/>
          <w:bCs/>
          <w:kern w:val="0"/>
          <w:sz w:val="24"/>
          <w:szCs w:val="21"/>
        </w:rPr>
        <w:fldChar w:fldCharType="begin"/>
      </w:r>
      <w:r>
        <w:rPr>
          <w:rFonts w:hAnsi="Verdana"/>
          <w:b/>
          <w:bCs/>
          <w:kern w:val="0"/>
          <w:sz w:val="24"/>
          <w:szCs w:val="21"/>
        </w:rPr>
        <w:instrText xml:space="preserve"> HYPERLINK "http://search.dangdang.com/?key2=%C7%AE%C8%F0%C3%F7&amp;medium=01&amp;category_path=01.00.00.00.00.00" \t "http://product.dangdang.com/_blank" </w:instrText>
      </w:r>
      <w:r>
        <w:rPr>
          <w:rFonts w:hAnsi="Verdana"/>
          <w:b/>
          <w:bCs/>
          <w:kern w:val="0"/>
          <w:sz w:val="24"/>
          <w:szCs w:val="21"/>
        </w:rPr>
        <w:fldChar w:fldCharType="separate"/>
      </w:r>
      <w:r>
        <w:rPr>
          <w:rFonts w:hAnsi="Verdana"/>
          <w:b/>
          <w:bCs/>
          <w:kern w:val="0"/>
          <w:sz w:val="24"/>
          <w:szCs w:val="21"/>
        </w:rPr>
        <w:t>钱瑞明</w:t>
      </w:r>
      <w:r>
        <w:rPr>
          <w:rFonts w:hAnsi="Verdana"/>
          <w:b/>
          <w:bCs/>
          <w:kern w:val="0"/>
          <w:sz w:val="24"/>
          <w:szCs w:val="21"/>
        </w:rPr>
        <w:fldChar w:fldCharType="end"/>
      </w:r>
      <w:r>
        <w:rPr>
          <w:rFonts w:hint="eastAsia" w:hAnsi="Verdana"/>
          <w:b/>
          <w:bCs/>
          <w:kern w:val="0"/>
          <w:sz w:val="24"/>
          <w:szCs w:val="21"/>
        </w:rPr>
        <w:t>等．《机械设计基础》第6版．高等教育出版社，2013年8月第6版，“十二五”普通高等教育本科国家级规划教材</w:t>
      </w:r>
    </w:p>
    <w:p>
      <w:pPr>
        <w:widowControl/>
        <w:jc w:val="left"/>
        <w:rPr>
          <w:b/>
          <w:bCs/>
          <w:kern w:val="0"/>
          <w:szCs w:val="21"/>
        </w:rPr>
      </w:pPr>
    </w:p>
    <w:p>
      <w:pPr>
        <w:widowControl/>
        <w:spacing w:before="156" w:beforeLines="50"/>
        <w:jc w:val="left"/>
        <w:rPr>
          <w:kern w:val="0"/>
          <w:szCs w:val="21"/>
        </w:rPr>
      </w:pPr>
      <w:r>
        <w:rPr>
          <w:rFonts w:hAnsi="Verdana"/>
          <w:b/>
          <w:bCs/>
          <w:kern w:val="0"/>
          <w:szCs w:val="21"/>
        </w:rPr>
        <w:t>一、复习的总体要求</w:t>
      </w:r>
    </w:p>
    <w:p>
      <w:pPr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本课程为机械及近机类专业的一门专业基础课程。本课程</w:t>
      </w:r>
      <w:r>
        <w:rPr>
          <w:rFonts w:hint="eastAsia" w:hAnsi="宋体"/>
          <w:szCs w:val="21"/>
        </w:rPr>
        <w:t>主要讲述常用机构和零部件的工作原理、特点、适用范围、选型以及有关的基础理论和典型机构、传动、零件的设计计算方法。</w:t>
      </w:r>
    </w:p>
    <w:p>
      <w:pPr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本课程</w:t>
      </w:r>
      <w:r>
        <w:rPr>
          <w:rFonts w:hint="eastAsia" w:hAnsi="宋体"/>
          <w:szCs w:val="21"/>
        </w:rPr>
        <w:t>要求学生在机械基本理论、基本知识的分析和应用方面具有</w:t>
      </w:r>
      <w:r>
        <w:rPr>
          <w:rFonts w:hAnsi="宋体"/>
          <w:szCs w:val="21"/>
        </w:rPr>
        <w:t>明确的概念</w:t>
      </w:r>
      <w:r>
        <w:rPr>
          <w:rFonts w:hint="eastAsia" w:hAnsi="宋体"/>
          <w:szCs w:val="21"/>
        </w:rPr>
        <w:t>，要求学生掌握机械工程技术的基本知识、基本理论；熟悉常用机构的构成，熟悉运动特性；会根据具体条件选用通用零件类型并进行校核；会使用机械设计手册和与本课程相关的标准、规范，具有设计机械零件和机械传动装置的能力。</w:t>
      </w:r>
    </w:p>
    <w:p>
      <w:pPr>
        <w:widowControl/>
        <w:spacing w:before="156" w:beforeLines="50"/>
        <w:jc w:val="left"/>
        <w:rPr>
          <w:kern w:val="0"/>
          <w:szCs w:val="21"/>
        </w:rPr>
      </w:pPr>
      <w:r>
        <w:rPr>
          <w:rFonts w:hAnsi="Verdana"/>
          <w:b/>
          <w:bCs/>
          <w:kern w:val="0"/>
          <w:szCs w:val="21"/>
        </w:rPr>
        <w:t>二、主要复习内容</w:t>
      </w:r>
    </w:p>
    <w:p>
      <w:pPr>
        <w:jc w:val="left"/>
        <w:rPr>
          <w:szCs w:val="21"/>
        </w:rPr>
      </w:pPr>
      <w:r>
        <w:rPr>
          <w:rFonts w:hAnsi="宋体"/>
          <w:szCs w:val="21"/>
        </w:rPr>
        <w:t>绪论</w:t>
      </w:r>
    </w:p>
    <w:p>
      <w:pPr>
        <w:ind w:left="420" w:hanging="420" w:hangingChars="200"/>
        <w:jc w:val="left"/>
        <w:rPr>
          <w:rFonts w:hint="eastAsia" w:hAnsi="宋体"/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0.1  本课程研究的对象和内容</w:t>
      </w:r>
    </w:p>
    <w:p>
      <w:pPr>
        <w:ind w:left="420" w:hanging="420" w:hangingChars="20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   0.2  </w:t>
      </w:r>
      <w:r>
        <w:rPr>
          <w:rFonts w:hAnsi="宋体"/>
          <w:szCs w:val="21"/>
        </w:rPr>
        <w:t>本课程在教学中的地位</w:t>
      </w:r>
    </w:p>
    <w:p>
      <w:pPr>
        <w:ind w:left="420" w:hanging="420" w:hanging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0.3</w:t>
      </w:r>
      <w:r>
        <w:rPr>
          <w:rFonts w:hAnsi="宋体"/>
          <w:szCs w:val="21"/>
        </w:rPr>
        <w:t xml:space="preserve">  机械设计的基本要求和一般过程</w:t>
      </w:r>
    </w:p>
    <w:p>
      <w:pPr>
        <w:ind w:left="945" w:leftChars="200" w:hanging="525" w:hangingChars="250"/>
        <w:jc w:val="left"/>
        <w:rPr>
          <w:szCs w:val="21"/>
        </w:rPr>
      </w:pPr>
      <w:r>
        <w:rPr>
          <w:rFonts w:hAnsi="宋体"/>
          <w:szCs w:val="21"/>
        </w:rPr>
        <w:t>要点：</w:t>
      </w:r>
      <w:r>
        <w:rPr>
          <w:rFonts w:hint="eastAsia"/>
        </w:rPr>
        <w:t>了解本课程研究的对象和任务；掌握机械零件的主要失效形式、工作能力、设计计算准则、一般设计步骤、常用材料及热处理、结构工艺性、零件标准化。</w:t>
      </w:r>
    </w:p>
    <w:p>
      <w:pPr>
        <w:ind w:left="420" w:hanging="420" w:hangingChars="200"/>
        <w:jc w:val="left"/>
        <w:rPr>
          <w:szCs w:val="21"/>
          <w:highlight w:val="yellow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一</w:t>
      </w:r>
      <w:r>
        <w:rPr>
          <w:rFonts w:hAnsi="宋体"/>
          <w:szCs w:val="21"/>
        </w:rPr>
        <w:t>章  平面机构的自由度和速度分析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1.1</w:t>
      </w:r>
      <w:r>
        <w:rPr>
          <w:rFonts w:hAnsi="宋体"/>
          <w:szCs w:val="21"/>
        </w:rPr>
        <w:t> 运动副及其分类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1.2</w:t>
      </w:r>
      <w:r>
        <w:rPr>
          <w:szCs w:val="21"/>
        </w:rPr>
        <w:t>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平面机构运</w:t>
      </w:r>
      <w:r>
        <w:rPr>
          <w:rFonts w:hAnsi="宋体"/>
          <w:szCs w:val="21"/>
        </w:rPr>
        <w:t>动简图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 xml:space="preserve">1.3  </w:t>
      </w:r>
      <w:r>
        <w:rPr>
          <w:rFonts w:hAnsi="宋体"/>
          <w:szCs w:val="21"/>
        </w:rPr>
        <w:t>平面机构的自由度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1.4</w:t>
      </w:r>
      <w:r>
        <w:rPr>
          <w:rFonts w:hAnsi="宋体"/>
          <w:szCs w:val="21"/>
        </w:rPr>
        <w:t> 速度瞬心及其在机构速度分析上的应用</w:t>
      </w:r>
    </w:p>
    <w:p>
      <w:pPr>
        <w:widowControl/>
        <w:ind w:left="945" w:hanging="945" w:hangingChars="450"/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掌握运动副的特点和分类，掌握构件的分类及其表示方法，掌握平面机构运动简图的画法，掌</w:t>
      </w:r>
      <w:r>
        <w:rPr>
          <w:rFonts w:hint="eastAsia"/>
        </w:rPr>
        <w:t>握平面机构自由度的计算方法，掌握平面机构速度瞬心的基本概念及求法。</w:t>
      </w:r>
    </w:p>
    <w:p>
      <w:pPr>
        <w:ind w:left="945" w:hanging="945" w:hangingChars="45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二</w:t>
      </w:r>
      <w:r>
        <w:rPr>
          <w:rFonts w:hAnsi="宋体"/>
          <w:szCs w:val="21"/>
        </w:rPr>
        <w:t>章 平面连杆机构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2.1</w:t>
      </w:r>
      <w:r>
        <w:rPr>
          <w:rFonts w:hAnsi="宋体"/>
          <w:szCs w:val="21"/>
        </w:rPr>
        <w:t> 平面四杆机构的基本类型及其应用</w:t>
      </w:r>
    </w:p>
    <w:p>
      <w:pPr>
        <w:ind w:left="42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2.2</w:t>
      </w:r>
      <w:r>
        <w:rPr>
          <w:rFonts w:hAnsi="宋体"/>
          <w:szCs w:val="21"/>
        </w:rPr>
        <w:t> 平面四杆机构的基本特性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2.3</w:t>
      </w:r>
      <w:r>
        <w:rPr>
          <w:rFonts w:hAnsi="宋体"/>
          <w:szCs w:val="21"/>
        </w:rPr>
        <w:t> 平面四杆机构的设计</w:t>
      </w:r>
    </w:p>
    <w:p>
      <w:pPr>
        <w:pStyle w:val="11"/>
        <w:widowControl/>
        <w:ind w:left="945" w:leftChars="200" w:hanging="525" w:hangingChars="25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要点：了解平面四杆机构的基本型式，掌握其演化方法。掌握平面四杆机构的工作特性。了解连杆机构传动的特点及其功能。了解连杆个部分的名称和功能，整副转动的条件及急回特性、压力角和传动角的概念。 </w:t>
      </w:r>
    </w:p>
    <w:p>
      <w:pPr>
        <w:ind w:left="420" w:hanging="420" w:hangingChars="20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三</w:t>
      </w:r>
      <w:r>
        <w:rPr>
          <w:rFonts w:hAnsi="宋体"/>
          <w:szCs w:val="21"/>
        </w:rPr>
        <w:t>章 凸轮机构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3.1</w:t>
      </w:r>
      <w:r>
        <w:rPr>
          <w:rFonts w:hAnsi="宋体"/>
          <w:szCs w:val="21"/>
        </w:rPr>
        <w:t> 凸轮机构的应用和类型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3.2</w:t>
      </w:r>
      <w:r>
        <w:rPr>
          <w:rFonts w:hAnsi="宋体"/>
          <w:szCs w:val="21"/>
        </w:rPr>
        <w:t> 从动件的运动规律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3.3</w:t>
      </w:r>
      <w:r>
        <w:rPr>
          <w:rFonts w:hAnsi="宋体"/>
          <w:szCs w:val="21"/>
        </w:rPr>
        <w:t> 凸轮机构的压力角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3.4</w:t>
      </w:r>
      <w:r>
        <w:rPr>
          <w:rFonts w:hAnsi="宋体"/>
          <w:szCs w:val="21"/>
        </w:rPr>
        <w:t> 图解法设计凸轮轮廓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3.5</w:t>
      </w:r>
      <w:r>
        <w:rPr>
          <w:rFonts w:hAnsi="宋体"/>
          <w:szCs w:val="21"/>
        </w:rPr>
        <w:t> 解析法设计凸轮轮廓</w:t>
      </w:r>
    </w:p>
    <w:p>
      <w:pPr>
        <w:widowControl/>
        <w:ind w:left="945" w:hanging="945" w:hangingChars="450"/>
        <w:rPr>
          <w:rFonts w:hint="eastAsia"/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要点</w:t>
      </w:r>
      <w:r>
        <w:rPr>
          <w:rFonts w:hint="eastAsia" w:hAnsi="宋体"/>
          <w:szCs w:val="21"/>
        </w:rPr>
        <w:t>：</w:t>
      </w:r>
      <w:r>
        <w:rPr>
          <w:rFonts w:hint="eastAsia"/>
        </w:rPr>
        <w:t>了解凸轮的主要类型。掌握从动件的常用运动规律。掌握</w:t>
      </w:r>
      <w:r>
        <w:rPr>
          <w:rFonts w:hint="eastAsia"/>
          <w:bCs/>
        </w:rPr>
        <w:t>压力角的概念，熟悉压力角对传力的影响以及压力角与基圆之间的关系</w:t>
      </w:r>
      <w:r>
        <w:rPr>
          <w:rFonts w:hAnsi="宋体"/>
          <w:szCs w:val="21"/>
        </w:rPr>
        <w:t>。</w:t>
      </w:r>
      <w:r>
        <w:rPr>
          <w:rFonts w:hint="eastAsia"/>
        </w:rPr>
        <w:t>掌握从动件运动曲线与凸轮轮廓之间的关系。掌握作图法设计凸轮的基本思路。</w:t>
      </w:r>
    </w:p>
    <w:p>
      <w:pPr>
        <w:ind w:left="420" w:hanging="420" w:hangingChars="20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第4章 齿轮机构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4.1</w:t>
      </w:r>
      <w:r>
        <w:rPr>
          <w:rFonts w:hAnsi="宋体"/>
          <w:szCs w:val="21"/>
        </w:rPr>
        <w:t> 齿轮机构的特点和类型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4.2</w:t>
      </w:r>
      <w:r>
        <w:rPr>
          <w:rFonts w:hAnsi="宋体"/>
          <w:szCs w:val="21"/>
        </w:rPr>
        <w:t> 齿廓实现定角速比传动的条件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4.3</w:t>
      </w:r>
      <w:r>
        <w:rPr>
          <w:rFonts w:hAnsi="宋体"/>
          <w:szCs w:val="21"/>
        </w:rPr>
        <w:t> 渐开线齿廓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4.4</w:t>
      </w:r>
      <w:r>
        <w:rPr>
          <w:rFonts w:hAnsi="宋体"/>
          <w:szCs w:val="21"/>
        </w:rPr>
        <w:t> 齿轮各部分名称及渐开线标准齿轮的基本尺寸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4.5</w:t>
      </w:r>
      <w:r>
        <w:rPr>
          <w:rFonts w:hAnsi="宋体"/>
          <w:szCs w:val="21"/>
        </w:rPr>
        <w:t> 渐开线标准齿轮的啮合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4.6</w:t>
      </w:r>
      <w:r>
        <w:rPr>
          <w:rFonts w:hAnsi="宋体"/>
          <w:szCs w:val="21"/>
        </w:rPr>
        <w:t> 渐开线齿轮的切齿原理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4.7</w:t>
      </w:r>
      <w:r>
        <w:rPr>
          <w:rFonts w:hAnsi="宋体"/>
          <w:szCs w:val="21"/>
        </w:rPr>
        <w:t> 根切、少齿数及变位齿轮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4.8</w:t>
      </w:r>
      <w:r>
        <w:rPr>
          <w:rFonts w:hAnsi="宋体"/>
          <w:szCs w:val="21"/>
        </w:rPr>
        <w:t> 平行轴斜齿轮机构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4.9</w:t>
      </w:r>
      <w:r>
        <w:rPr>
          <w:rFonts w:hAnsi="宋体"/>
          <w:szCs w:val="21"/>
        </w:rPr>
        <w:t> 锥齿轮机构</w:t>
      </w:r>
    </w:p>
    <w:p>
      <w:pPr>
        <w:widowControl/>
        <w:ind w:left="945" w:hanging="945" w:hangingChars="450"/>
        <w:rPr>
          <w:rFonts w:hint="eastAsia"/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要点：</w:t>
      </w:r>
      <w:r>
        <w:rPr>
          <w:rFonts w:hint="eastAsia"/>
        </w:rPr>
        <w:t>了解齿轮的特点和类型，掌握齿轮定传速比的条件，了解渐开线齿形符合定传速比的原因，掌握齿轮各部分的名称及计算公式。了解渐开线齿轮正确啮合的条件，掌握正确啮合的条件。了解标准安装和重合度的概念。</w:t>
      </w:r>
      <w:r>
        <w:rPr>
          <w:rFonts w:hint="eastAsia"/>
          <w:bCs/>
        </w:rPr>
        <w:t>了解常用齿轮的加工方法。</w:t>
      </w:r>
      <w:r>
        <w:rPr>
          <w:rFonts w:hint="eastAsia"/>
        </w:rPr>
        <w:t>了解斜齿轮、锥齿轮的结构和特点。</w:t>
      </w:r>
    </w:p>
    <w:p>
      <w:pPr>
        <w:widowControl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第5章 轮系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5.1</w:t>
      </w:r>
      <w:r>
        <w:rPr>
          <w:rFonts w:hAnsi="宋体"/>
          <w:szCs w:val="21"/>
        </w:rPr>
        <w:t> 轮系的类型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5.2</w:t>
      </w:r>
      <w:r>
        <w:rPr>
          <w:rFonts w:hAnsi="宋体"/>
          <w:szCs w:val="21"/>
        </w:rPr>
        <w:t> 定轴轮系及其传动比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5.3</w:t>
      </w:r>
      <w:r>
        <w:rPr>
          <w:rFonts w:hAnsi="宋体"/>
          <w:szCs w:val="21"/>
        </w:rPr>
        <w:t> 周转轮系及其传动比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5.4</w:t>
      </w:r>
      <w:r>
        <w:rPr>
          <w:rFonts w:hAnsi="宋体"/>
          <w:szCs w:val="21"/>
        </w:rPr>
        <w:t> 复合轮系及其传动比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5.5</w:t>
      </w:r>
      <w:r>
        <w:rPr>
          <w:rFonts w:hAnsi="宋体"/>
          <w:szCs w:val="21"/>
        </w:rPr>
        <w:t> 轮系的应用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5.6</w:t>
      </w:r>
      <w:r>
        <w:rPr>
          <w:rFonts w:hAnsi="宋体"/>
          <w:szCs w:val="21"/>
        </w:rPr>
        <w:t> 几种特殊的行星传动简介</w:t>
      </w:r>
    </w:p>
    <w:p>
      <w:pPr>
        <w:widowControl/>
        <w:ind w:left="945" w:leftChars="200" w:hanging="525" w:hangingChars="250"/>
      </w:pPr>
      <w:r>
        <w:rPr>
          <w:rFonts w:hint="eastAsia"/>
        </w:rPr>
        <w:t>要点：了解定轴轮系和周转轮系的特点，掌握定轴轮系、周转轮系以及复合轮系的传动比计算方法及方向判断方法。</w:t>
      </w:r>
    </w:p>
    <w:p>
      <w:pPr>
        <w:pStyle w:val="5"/>
        <w:spacing w:before="0" w:beforeAutospacing="0" w:after="0" w:afterAutospacing="0"/>
        <w:ind w:left="420" w:hanging="420" w:hangingChars="200"/>
        <w:jc w:val="both"/>
        <w:rPr>
          <w:rFonts w:ascii="Times New Roman" w:cs="Times New Roman"/>
          <w:kern w:val="2"/>
          <w:sz w:val="21"/>
          <w:szCs w:val="21"/>
        </w:rPr>
      </w:pPr>
      <w:r>
        <w:rPr>
          <w:rFonts w:ascii="Times New Roman" w:cs="Times New Roman"/>
          <w:kern w:val="2"/>
          <w:sz w:val="21"/>
          <w:szCs w:val="21"/>
        </w:rPr>
        <w:t>第6章 间歇运动机构</w:t>
      </w:r>
      <w:r>
        <w:rPr>
          <w:rFonts w:ascii="Times New Roman" w:cs="Times New Roman"/>
          <w:kern w:val="2"/>
          <w:sz w:val="21"/>
          <w:szCs w:val="21"/>
        </w:rPr>
        <w:br w:type="textWrapping"/>
      </w:r>
      <w:r>
        <w:rPr>
          <w:rFonts w:hint="eastAsia" w:ascii="Times New Roman" w:cs="Times New Roman"/>
          <w:kern w:val="2"/>
          <w:sz w:val="21"/>
          <w:szCs w:val="21"/>
        </w:rPr>
        <w:t>6.1</w:t>
      </w:r>
      <w:r>
        <w:rPr>
          <w:rFonts w:ascii="Times New Roman" w:cs="Times New Roman"/>
          <w:kern w:val="2"/>
          <w:sz w:val="21"/>
          <w:szCs w:val="21"/>
        </w:rPr>
        <w:t> 棘轮机构</w:t>
      </w:r>
      <w:r>
        <w:rPr>
          <w:rFonts w:ascii="Times New Roman" w:cs="Times New Roman"/>
          <w:kern w:val="2"/>
          <w:sz w:val="21"/>
          <w:szCs w:val="21"/>
        </w:rPr>
        <w:br w:type="textWrapping"/>
      </w:r>
      <w:r>
        <w:rPr>
          <w:rFonts w:hint="eastAsia" w:ascii="Times New Roman" w:cs="Times New Roman"/>
          <w:kern w:val="2"/>
          <w:sz w:val="21"/>
          <w:szCs w:val="21"/>
        </w:rPr>
        <w:t>6.2</w:t>
      </w:r>
      <w:r>
        <w:rPr>
          <w:rFonts w:ascii="Times New Roman" w:cs="Times New Roman"/>
          <w:kern w:val="2"/>
          <w:sz w:val="21"/>
          <w:szCs w:val="21"/>
        </w:rPr>
        <w:t> 槽轮机构</w:t>
      </w:r>
      <w:r>
        <w:rPr>
          <w:rFonts w:ascii="Times New Roman" w:cs="Times New Roman"/>
          <w:kern w:val="2"/>
          <w:sz w:val="21"/>
          <w:szCs w:val="21"/>
        </w:rPr>
        <w:br w:type="textWrapping"/>
      </w:r>
      <w:r>
        <w:rPr>
          <w:rFonts w:hint="eastAsia" w:ascii="Times New Roman" w:cs="Times New Roman"/>
          <w:kern w:val="2"/>
          <w:sz w:val="21"/>
          <w:szCs w:val="21"/>
        </w:rPr>
        <w:t>6.3</w:t>
      </w:r>
      <w:r>
        <w:rPr>
          <w:rFonts w:ascii="Times New Roman" w:cs="Times New Roman"/>
          <w:kern w:val="2"/>
          <w:sz w:val="21"/>
          <w:szCs w:val="21"/>
        </w:rPr>
        <w:t> 不完全齿轮机构</w:t>
      </w:r>
      <w:r>
        <w:rPr>
          <w:rFonts w:ascii="Times New Roman" w:cs="Times New Roman"/>
          <w:kern w:val="2"/>
          <w:sz w:val="21"/>
          <w:szCs w:val="21"/>
        </w:rPr>
        <w:br w:type="textWrapping"/>
      </w:r>
      <w:r>
        <w:rPr>
          <w:rFonts w:hint="eastAsia" w:ascii="Times New Roman" w:cs="Times New Roman"/>
          <w:kern w:val="2"/>
          <w:sz w:val="21"/>
          <w:szCs w:val="21"/>
        </w:rPr>
        <w:t>6.4</w:t>
      </w:r>
      <w:r>
        <w:rPr>
          <w:rFonts w:ascii="Times New Roman" w:cs="Times New Roman"/>
          <w:kern w:val="2"/>
          <w:sz w:val="21"/>
          <w:szCs w:val="21"/>
        </w:rPr>
        <w:t> 凸轮间歇运动机构</w:t>
      </w:r>
    </w:p>
    <w:p>
      <w:pPr>
        <w:pStyle w:val="5"/>
        <w:spacing w:before="0" w:beforeAutospacing="0" w:after="0" w:afterAutospacing="0"/>
        <w:ind w:left="945" w:leftChars="200" w:hanging="525" w:hangingChars="250"/>
        <w:jc w:val="both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hint="eastAsia" w:ascii="Times New Roman" w:hAnsi="Times New Roman" w:cs="Times New Roman"/>
          <w:kern w:val="2"/>
          <w:sz w:val="21"/>
        </w:rPr>
        <w:t>要点：掌握棘轮机构、槽轮机构的工作原理、运动特点、功能和适用场合。了解凸轮式间歇运动机构、不完全齿轮机构的工作原理、特点、功能及适用。</w:t>
      </w:r>
    </w:p>
    <w:p>
      <w:pPr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第7章 机械运转速度波动的调节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7.1</w:t>
      </w:r>
      <w:r>
        <w:rPr>
          <w:rFonts w:hAnsi="宋体"/>
          <w:szCs w:val="21"/>
        </w:rPr>
        <w:t> 机械运转速度波动调节的目的和方法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7.2</w:t>
      </w:r>
      <w:r>
        <w:rPr>
          <w:rFonts w:hAnsi="宋体"/>
          <w:szCs w:val="21"/>
        </w:rPr>
        <w:t> 飞轮设计的近似方法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7.3</w:t>
      </w:r>
      <w:r>
        <w:rPr>
          <w:rFonts w:hAnsi="宋体"/>
          <w:szCs w:val="21"/>
        </w:rPr>
        <w:t> 飞轮主要尺寸的确定</w:t>
      </w:r>
    </w:p>
    <w:p>
      <w:pPr>
        <w:ind w:left="945" w:leftChars="200" w:hanging="525" w:hangingChars="250"/>
        <w:rPr>
          <w:rFonts w:hAnsi="宋体"/>
          <w:szCs w:val="21"/>
        </w:rPr>
      </w:pP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了解机械运转速度的波动与调节，飞轮设计的近似方法与主要尺寸的确定。</w:t>
      </w:r>
    </w:p>
    <w:p>
      <w:pPr>
        <w:ind w:left="420" w:hanging="420" w:hangingChars="20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第8章 回转件的平衡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8.1</w:t>
      </w:r>
      <w:r>
        <w:rPr>
          <w:rFonts w:hAnsi="宋体"/>
          <w:szCs w:val="21"/>
        </w:rPr>
        <w:t> 回转件平衡的目的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8.2</w:t>
      </w:r>
      <w:r>
        <w:rPr>
          <w:rFonts w:hAnsi="宋体"/>
          <w:szCs w:val="21"/>
        </w:rPr>
        <w:t> 回转件的平衡计算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8.3</w:t>
      </w:r>
      <w:r>
        <w:rPr>
          <w:rFonts w:hAnsi="宋体"/>
          <w:szCs w:val="21"/>
        </w:rPr>
        <w:t> 回转件的平衡试验</w:t>
      </w:r>
      <w:r>
        <w:rPr>
          <w:rFonts w:hAnsi="宋体"/>
          <w:szCs w:val="21"/>
        </w:rPr>
        <w:br w:type="textWrapping"/>
      </w:r>
      <w:r>
        <w:rPr>
          <w:rFonts w:hAnsi="宋体"/>
          <w:szCs w:val="21"/>
        </w:rPr>
        <w:t>要点</w:t>
      </w:r>
      <w:r>
        <w:rPr>
          <w:rFonts w:hint="eastAsia" w:hAnsi="宋体"/>
          <w:szCs w:val="21"/>
        </w:rPr>
        <w:t>：了解回转件的平衡，掌握回转件的平衡计算方法。</w:t>
      </w:r>
    </w:p>
    <w:p>
      <w:pPr>
        <w:ind w:left="420" w:hanging="420" w:hangingChars="20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第9章 机械零件设计概论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9.1</w:t>
      </w:r>
      <w:r>
        <w:rPr>
          <w:rFonts w:hAnsi="宋体"/>
          <w:szCs w:val="21"/>
        </w:rPr>
        <w:t> 机械零件设计概述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9.2</w:t>
      </w:r>
      <w:r>
        <w:rPr>
          <w:rFonts w:hAnsi="宋体"/>
          <w:szCs w:val="21"/>
        </w:rPr>
        <w:t> 机械零件的强度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9.3</w:t>
      </w:r>
      <w:r>
        <w:rPr>
          <w:rFonts w:hAnsi="宋体"/>
          <w:szCs w:val="21"/>
        </w:rPr>
        <w:t> 机械零件的接触强度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9.4</w:t>
      </w:r>
      <w:r>
        <w:rPr>
          <w:rFonts w:hAnsi="宋体"/>
          <w:szCs w:val="21"/>
        </w:rPr>
        <w:t> 机械零件的耐磨性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9.5</w:t>
      </w:r>
      <w:r>
        <w:rPr>
          <w:rFonts w:hAnsi="宋体"/>
          <w:szCs w:val="21"/>
        </w:rPr>
        <w:t> 机械制造常用材料及其选择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9.6</w:t>
      </w:r>
      <w:r>
        <w:rPr>
          <w:rFonts w:hAnsi="宋体"/>
          <w:szCs w:val="21"/>
        </w:rPr>
        <w:t> 极限与配合、表面粗糙度和优先数系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9.7</w:t>
      </w:r>
      <w:r>
        <w:rPr>
          <w:rFonts w:hAnsi="宋体"/>
          <w:szCs w:val="21"/>
        </w:rPr>
        <w:t> 机械零件的工艺性及标准化</w:t>
      </w:r>
      <w:r>
        <w:rPr>
          <w:rFonts w:hAnsi="宋体"/>
          <w:szCs w:val="21"/>
        </w:rPr>
        <w:br w:type="textWrapping"/>
      </w:r>
      <w:r>
        <w:rPr>
          <w:rFonts w:hAnsi="宋体"/>
          <w:szCs w:val="21"/>
        </w:rPr>
        <w:t>要点：了解</w:t>
      </w:r>
      <w:r>
        <w:rPr>
          <w:rFonts w:hint="eastAsia" w:hAnsi="宋体"/>
          <w:szCs w:val="21"/>
        </w:rPr>
        <w:t>机械零件的设计问题，确定零件的形状和尺寸，掌握零件的选用方法</w:t>
      </w:r>
      <w:r>
        <w:rPr>
          <w:rFonts w:hAnsi="宋体"/>
          <w:szCs w:val="21"/>
        </w:rPr>
        <w:t>。</w:t>
      </w:r>
    </w:p>
    <w:p>
      <w:pPr>
        <w:widowControl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第10章 连接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10.1</w:t>
      </w:r>
      <w:r>
        <w:rPr>
          <w:rFonts w:hAnsi="宋体"/>
          <w:szCs w:val="21"/>
        </w:rPr>
        <w:t> 螺纹参数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10.2</w:t>
      </w:r>
      <w:r>
        <w:rPr>
          <w:rFonts w:hAnsi="宋体"/>
          <w:szCs w:val="21"/>
        </w:rPr>
        <w:t> 螺旋副的受力分析、效率和自锁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10.3</w:t>
      </w:r>
      <w:r>
        <w:rPr>
          <w:rFonts w:hAnsi="宋体"/>
          <w:szCs w:val="21"/>
        </w:rPr>
        <w:t> 机械制造常用螺纹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10.4</w:t>
      </w:r>
      <w:r>
        <w:rPr>
          <w:rFonts w:hAnsi="宋体"/>
          <w:szCs w:val="21"/>
        </w:rPr>
        <w:t> 螺纹连接的基本类型及螺纹紧固件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10.5</w:t>
      </w:r>
      <w:r>
        <w:rPr>
          <w:rFonts w:hAnsi="宋体"/>
          <w:szCs w:val="21"/>
        </w:rPr>
        <w:t> 螺纹连接的预紧和防松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10.6</w:t>
      </w:r>
      <w:r>
        <w:rPr>
          <w:rFonts w:hAnsi="宋体"/>
          <w:szCs w:val="21"/>
        </w:rPr>
        <w:t> 螺栓连接的强度计算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10.7</w:t>
      </w:r>
      <w:r>
        <w:rPr>
          <w:rFonts w:hAnsi="宋体"/>
          <w:szCs w:val="21"/>
        </w:rPr>
        <w:t> 螺栓的材料和许用应力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10.8</w:t>
      </w:r>
      <w:r>
        <w:rPr>
          <w:rFonts w:hAnsi="宋体"/>
          <w:szCs w:val="21"/>
        </w:rPr>
        <w:t> 提高螺栓连接强度的措施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10.9</w:t>
      </w:r>
      <w:r>
        <w:rPr>
          <w:rFonts w:hAnsi="宋体"/>
          <w:szCs w:val="21"/>
        </w:rPr>
        <w:t> 螺旋传动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10.1</w:t>
      </w:r>
      <w:r>
        <w:rPr>
          <w:rFonts w:hAnsi="宋体"/>
          <w:szCs w:val="21"/>
        </w:rPr>
        <w:t>0 滚动螺旋简介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10.11</w:t>
      </w:r>
      <w:r>
        <w:rPr>
          <w:rFonts w:hAnsi="宋体"/>
          <w:szCs w:val="21"/>
        </w:rPr>
        <w:t> 键连接和花键连接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10.</w:t>
      </w:r>
      <w:r>
        <w:rPr>
          <w:rFonts w:hAnsi="宋体"/>
          <w:szCs w:val="21"/>
        </w:rPr>
        <w:t>12 销连接</w:t>
      </w:r>
    </w:p>
    <w:p>
      <w:pPr>
        <w:widowControl/>
        <w:ind w:left="945" w:leftChars="200" w:hanging="525" w:hangingChars="250"/>
        <w:rPr>
          <w:rFonts w:hint="eastAsia" w:hAnsi="宋体"/>
          <w:szCs w:val="21"/>
        </w:rPr>
      </w:pPr>
      <w:r>
        <w:rPr>
          <w:rFonts w:hAnsi="宋体"/>
          <w:szCs w:val="21"/>
        </w:rPr>
        <w:t>要点：</w:t>
      </w:r>
      <w:r>
        <w:rPr>
          <w:rFonts w:hint="eastAsia"/>
          <w:bCs/>
        </w:rPr>
        <w:t>了解螺纹的主要参数及常用类型，</w:t>
      </w:r>
      <w:r>
        <w:rPr>
          <w:rFonts w:hint="eastAsia"/>
          <w:szCs w:val="21"/>
        </w:rPr>
        <w:t>熟悉螺纹的计算方法，了解螺栓连接的强度计算方法以及键连接和销连接的基本特点。</w:t>
      </w:r>
    </w:p>
    <w:p>
      <w:pPr>
        <w:widowControl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第11章 齿轮传动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1 轮齿的失效形式和设计计算准则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2 齿轮材料及热处理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3 齿轮传动的精度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4 直齿圆柱齿轮传动的作用力及计算载荷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5 直齿圆柱齿轮传动的齿面接触强度计算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6 直齿圆柱齿轮传动的轮齿弯曲强度计算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7 圆柱齿轮材料和参数的选取与计算方法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8 斜齿圆柱齿轮传动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9 直齿锥齿轮传动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10 齿轮的构造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11 齿轮传动的润滑和效率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11.</w:t>
      </w:r>
      <w:r>
        <w:rPr>
          <w:rFonts w:hAnsi="宋体"/>
          <w:szCs w:val="21"/>
        </w:rPr>
        <w:t>12 圆弧齿轮传动简介</w:t>
      </w:r>
    </w:p>
    <w:p>
      <w:pPr>
        <w:widowControl/>
        <w:ind w:left="945" w:leftChars="200" w:hanging="525" w:hangingChars="250"/>
        <w:rPr>
          <w:rFonts w:hint="eastAsia" w:hAnsi="宋体"/>
          <w:szCs w:val="21"/>
        </w:rPr>
      </w:pPr>
      <w:r>
        <w:rPr>
          <w:rFonts w:hAnsi="宋体"/>
          <w:szCs w:val="21"/>
        </w:rPr>
        <w:t>要点：</w:t>
      </w:r>
      <w:r>
        <w:rPr>
          <w:rFonts w:hint="eastAsia"/>
        </w:rPr>
        <w:t>能正确分析齿轮失效原因，掌握直齿圆柱齿轮的载荷计算方法。了解齿轮</w:t>
      </w:r>
      <w:r>
        <w:rPr>
          <w:rFonts w:hint="eastAsia"/>
          <w:bCs/>
        </w:rPr>
        <w:t>强度的计算方法，</w:t>
      </w:r>
      <w:r>
        <w:rPr>
          <w:rFonts w:hint="eastAsia"/>
        </w:rPr>
        <w:t>了解斜齿轮、锥齿轮的强度计算方法。</w:t>
      </w:r>
    </w:p>
    <w:p>
      <w:pPr>
        <w:ind w:left="945" w:hanging="945" w:hangingChars="45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第12章 蜗杆传动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12.</w:t>
      </w:r>
      <w:r>
        <w:rPr>
          <w:rFonts w:hAnsi="宋体"/>
          <w:szCs w:val="21"/>
        </w:rPr>
        <w:t>1 蜗杆传动的特点和类型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12.</w:t>
      </w:r>
      <w:r>
        <w:rPr>
          <w:rFonts w:hAnsi="宋体"/>
          <w:szCs w:val="21"/>
        </w:rPr>
        <w:t>2 圆柱蜗杆传动的主要参数和几何尺寸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12.</w:t>
      </w:r>
      <w:r>
        <w:rPr>
          <w:rFonts w:hAnsi="宋体"/>
          <w:szCs w:val="21"/>
        </w:rPr>
        <w:t>3 蜗杆传动的失效形式、材料和结构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12.</w:t>
      </w:r>
      <w:r>
        <w:rPr>
          <w:rFonts w:hAnsi="宋体"/>
          <w:szCs w:val="21"/>
        </w:rPr>
        <w:t>4 圆柱蜗杆传动的受力分析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12.</w:t>
      </w:r>
      <w:r>
        <w:rPr>
          <w:rFonts w:hAnsi="宋体"/>
          <w:szCs w:val="21"/>
        </w:rPr>
        <w:t>5 圆柱蜗杆传动的强度计算</w:t>
      </w:r>
    </w:p>
    <w:p>
      <w:pPr>
        <w:ind w:left="945" w:leftChars="200" w:hanging="525" w:hangingChars="25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12.</w:t>
      </w:r>
      <w:r>
        <w:rPr>
          <w:rFonts w:hAnsi="宋体"/>
          <w:szCs w:val="21"/>
        </w:rPr>
        <w:t>6 圆柱蜗杆传动的效率、润滑和热平衡计算</w:t>
      </w:r>
    </w:p>
    <w:p>
      <w:pPr>
        <w:ind w:left="945" w:leftChars="200" w:hanging="525" w:hangingChars="250"/>
        <w:jc w:val="left"/>
      </w:pPr>
      <w:r>
        <w:rPr>
          <w:rFonts w:hAnsi="宋体"/>
          <w:szCs w:val="21"/>
        </w:rPr>
        <w:t>要点：</w:t>
      </w:r>
      <w:r>
        <w:rPr>
          <w:rFonts w:hint="eastAsia"/>
        </w:rPr>
        <w:t>了解普通圆柱蜗杆和蜗轮的材料、主要参数、尺寸、结构、正确啮合条件、强度计算、热平衡计算等。</w:t>
      </w:r>
    </w:p>
    <w:p>
      <w:pPr>
        <w:pStyle w:val="11"/>
        <w:ind w:left="945" w:hanging="945" w:hangingChars="450"/>
        <w:rPr>
          <w:rFonts w:hAnsi="宋体"/>
          <w:szCs w:val="21"/>
        </w:rPr>
      </w:pPr>
      <w:r>
        <w:rPr>
          <w:rFonts w:hAnsi="宋体"/>
          <w:szCs w:val="21"/>
        </w:rPr>
        <w:t>第13章 带传动和链传动</w:t>
      </w:r>
    </w:p>
    <w:p>
      <w:pPr>
        <w:pStyle w:val="11"/>
        <w:ind w:left="525" w:leftChars="200" w:hanging="105" w:hangingChars="50"/>
        <w:rPr>
          <w:rFonts w:hAnsi="宋体"/>
          <w:szCs w:val="21"/>
        </w:rPr>
      </w:pP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1 带传动的类型和应用</w:t>
      </w:r>
    </w:p>
    <w:p>
      <w:pPr>
        <w:pStyle w:val="11"/>
        <w:ind w:left="525" w:leftChars="200" w:hanging="105" w:hangingChars="50"/>
        <w:rPr>
          <w:rFonts w:hAnsi="宋体"/>
          <w:szCs w:val="21"/>
        </w:rPr>
      </w:pP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2 带传动的受力分析</w:t>
      </w:r>
    </w:p>
    <w:p>
      <w:pPr>
        <w:pStyle w:val="11"/>
        <w:ind w:left="420" w:leftChars="200" w:firstLine="0"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3 带的应力分析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4 带传动的弹性滑动、传动比和打滑现象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5 V带传动的计算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6 V带轮的结构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7 同步带传动简介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8 链传动的特点和应用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9 链条和链轮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10 链传动的运动分析和受力分析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11 链传动的主要参数及其选择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12 滚子链传动的计算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13.</w:t>
      </w:r>
      <w:r>
        <w:rPr>
          <w:rFonts w:hAnsi="宋体"/>
          <w:szCs w:val="21"/>
        </w:rPr>
        <w:t>13 链传动的润滑和布置</w:t>
      </w:r>
    </w:p>
    <w:p>
      <w:pPr>
        <w:pStyle w:val="11"/>
        <w:ind w:left="835" w:leftChars="200" w:hanging="415" w:hangingChars="198"/>
        <w:rPr>
          <w:rFonts w:hAnsi="宋体"/>
          <w:szCs w:val="21"/>
        </w:rPr>
      </w:pPr>
      <w:r>
        <w:rPr>
          <w:rFonts w:hAnsi="宋体"/>
          <w:szCs w:val="21"/>
        </w:rPr>
        <w:t>要</w:t>
      </w:r>
      <w:r>
        <w:rPr>
          <w:rFonts w:hint="eastAsia" w:hAnsi="宋体"/>
          <w:szCs w:val="21"/>
        </w:rPr>
        <w:t>点：了解带传动的类型与特点，掌握带传动受力分析，掌握带应力分布规律，了解弹性滑动的概念，掌握V带设计方法。掌握链传动的运动分析与受力分析，掌握链传动的设计与计算。</w:t>
      </w:r>
    </w:p>
    <w:p>
      <w:pPr>
        <w:pStyle w:val="11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第14章 轴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14.</w:t>
      </w:r>
      <w:r>
        <w:rPr>
          <w:rFonts w:hAnsi="宋体"/>
          <w:szCs w:val="21"/>
        </w:rPr>
        <w:t>1 轴的功用和类型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14.</w:t>
      </w:r>
      <w:r>
        <w:rPr>
          <w:rFonts w:hAnsi="宋体"/>
          <w:szCs w:val="21"/>
        </w:rPr>
        <w:t>2 轴的材料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14.</w:t>
      </w:r>
      <w:r>
        <w:rPr>
          <w:rFonts w:hAnsi="宋体"/>
          <w:szCs w:val="21"/>
        </w:rPr>
        <w:t>3 轴的结构设计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14.</w:t>
      </w:r>
      <w:r>
        <w:rPr>
          <w:rFonts w:hAnsi="宋体"/>
          <w:szCs w:val="21"/>
        </w:rPr>
        <w:t>4 轴的强度计算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14.</w:t>
      </w:r>
      <w:r>
        <w:rPr>
          <w:rFonts w:hAnsi="宋体"/>
          <w:szCs w:val="21"/>
        </w:rPr>
        <w:t>5 轴的刚度计算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14.</w:t>
      </w:r>
      <w:r>
        <w:rPr>
          <w:rFonts w:hAnsi="宋体"/>
          <w:szCs w:val="21"/>
        </w:rPr>
        <w:t>6 轴的临界转速的概念</w:t>
      </w:r>
      <w:r>
        <w:rPr>
          <w:rFonts w:hAnsi="宋体"/>
          <w:szCs w:val="21"/>
        </w:rPr>
        <w:br w:type="textWrapping"/>
      </w:r>
      <w:r>
        <w:rPr>
          <w:rFonts w:hAnsi="宋体"/>
          <w:szCs w:val="21"/>
        </w:rPr>
        <w:t>要点：</w:t>
      </w:r>
      <w:r>
        <w:rPr>
          <w:rFonts w:hint="eastAsia"/>
        </w:rPr>
        <w:t>了解掌握轴的功用与类型，掌握轴的结构设计特点，掌握轴的强度计算方法。</w:t>
      </w:r>
    </w:p>
    <w:p>
      <w:pPr>
        <w:ind w:left="420" w:hanging="420" w:hangingChars="20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第15章 滑动轴承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1 摩擦状态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2 滑动轴承的结构形式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3 轴瓦及轴承衬材料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4 润滑剂和润滑装置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5 非液体摩擦滑动轴承的计算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6 动压润滑的基本原理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7 向心动压轴承的几何关系与承载量的计算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15.</w:t>
      </w:r>
      <w:r>
        <w:rPr>
          <w:rFonts w:hAnsi="宋体"/>
          <w:szCs w:val="21"/>
        </w:rPr>
        <w:t>8 液体动压多油楔轴承与静压轴承简介</w:t>
      </w:r>
    </w:p>
    <w:p>
      <w:pPr>
        <w:ind w:left="846" w:leftChars="200" w:hanging="426" w:hangingChars="203"/>
        <w:jc w:val="left"/>
        <w:rPr>
          <w:rFonts w:hint="eastAsia" w:hAnsi="宋体"/>
          <w:szCs w:val="21"/>
        </w:rPr>
      </w:pP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掌握滑动轴承的类型、特点和应用，了解滑动轴承的结构形式。掌握</w:t>
      </w:r>
      <w:r>
        <w:rPr>
          <w:rFonts w:hAnsi="宋体"/>
          <w:szCs w:val="21"/>
        </w:rPr>
        <w:t>动压润滑的基本原理</w:t>
      </w:r>
      <w:r>
        <w:rPr>
          <w:rFonts w:hint="eastAsia" w:hAnsi="宋体"/>
          <w:szCs w:val="21"/>
        </w:rPr>
        <w:t>，掌握</w:t>
      </w:r>
      <w:r>
        <w:rPr>
          <w:rFonts w:hAnsi="宋体"/>
          <w:szCs w:val="21"/>
        </w:rPr>
        <w:t>动压轴承的几何关系与承载量的计算</w:t>
      </w:r>
      <w:r>
        <w:rPr>
          <w:rFonts w:hint="eastAsia" w:hAnsi="宋体"/>
          <w:szCs w:val="21"/>
        </w:rPr>
        <w:t>。</w:t>
      </w:r>
    </w:p>
    <w:p>
      <w:pPr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第16章 滚动轴承</w:t>
      </w:r>
    </w:p>
    <w:p>
      <w:pPr>
        <w:ind w:left="420" w:leftChars="20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16.</w:t>
      </w:r>
      <w:r>
        <w:rPr>
          <w:rFonts w:hAnsi="宋体"/>
          <w:szCs w:val="21"/>
        </w:rPr>
        <w:t>1 </w:t>
      </w:r>
      <w:r>
        <w:rPr>
          <w:rFonts w:hint="eastAsia" w:hAnsi="宋体"/>
          <w:szCs w:val="21"/>
        </w:rPr>
        <w:t>滚动轴承的基本类型和特点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16.</w:t>
      </w:r>
      <w:r>
        <w:rPr>
          <w:rFonts w:hAnsi="宋体"/>
          <w:szCs w:val="21"/>
        </w:rPr>
        <w:t>2 </w:t>
      </w:r>
      <w:r>
        <w:rPr>
          <w:rFonts w:hint="eastAsia" w:hAnsi="宋体"/>
          <w:szCs w:val="21"/>
        </w:rPr>
        <w:t>滚动</w:t>
      </w:r>
      <w:r>
        <w:rPr>
          <w:rFonts w:hAnsi="宋体"/>
          <w:szCs w:val="21"/>
        </w:rPr>
        <w:t>轴承的</w:t>
      </w:r>
      <w:r>
        <w:rPr>
          <w:rFonts w:hint="eastAsia" w:hAnsi="宋体"/>
          <w:szCs w:val="21"/>
        </w:rPr>
        <w:t>代号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16.</w:t>
      </w:r>
      <w:r>
        <w:rPr>
          <w:rFonts w:hAnsi="宋体"/>
          <w:szCs w:val="21"/>
        </w:rPr>
        <w:t>3 </w:t>
      </w:r>
      <w:r>
        <w:rPr>
          <w:rFonts w:hint="eastAsia" w:hAnsi="宋体"/>
          <w:szCs w:val="21"/>
        </w:rPr>
        <w:t>滚动轴承的选择计算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16.</w:t>
      </w:r>
      <w:r>
        <w:rPr>
          <w:rFonts w:hAnsi="宋体"/>
          <w:szCs w:val="21"/>
        </w:rPr>
        <w:t>4 </w:t>
      </w:r>
      <w:r>
        <w:rPr>
          <w:rFonts w:hint="eastAsia" w:hAnsi="宋体"/>
          <w:szCs w:val="21"/>
        </w:rPr>
        <w:t>滚动轴承的</w:t>
      </w:r>
      <w:r>
        <w:rPr>
          <w:rFonts w:hAnsi="宋体"/>
          <w:szCs w:val="21"/>
        </w:rPr>
        <w:t>润滑</w:t>
      </w:r>
      <w:r>
        <w:rPr>
          <w:rFonts w:hint="eastAsia" w:hAnsi="宋体"/>
          <w:szCs w:val="21"/>
        </w:rPr>
        <w:t>和密封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16.</w:t>
      </w:r>
      <w:r>
        <w:rPr>
          <w:rFonts w:hAnsi="宋体"/>
          <w:szCs w:val="21"/>
        </w:rPr>
        <w:t>5 </w:t>
      </w:r>
      <w:r>
        <w:rPr>
          <w:rFonts w:hint="eastAsia" w:hAnsi="宋体"/>
          <w:szCs w:val="21"/>
        </w:rPr>
        <w:t>滚动轴承的组合设计</w:t>
      </w:r>
    </w:p>
    <w:p>
      <w:pPr>
        <w:pStyle w:val="11"/>
        <w:ind w:left="945" w:leftChars="200" w:hanging="525" w:hanging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要点：掌握常用滚动轴承的类型与特点，了解轴承受载及失效情况，掌握轴承寿命计算方法。</w:t>
      </w:r>
    </w:p>
    <w:p>
      <w:pPr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第17章 联轴器、离合器和制动器</w:t>
      </w:r>
    </w:p>
    <w:p>
      <w:pPr>
        <w:ind w:left="420" w:leftChars="20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17.</w:t>
      </w:r>
      <w:r>
        <w:rPr>
          <w:rFonts w:hAnsi="宋体"/>
          <w:szCs w:val="21"/>
        </w:rPr>
        <w:t>1 </w:t>
      </w:r>
      <w:r>
        <w:rPr>
          <w:rFonts w:hint="eastAsia" w:hAnsi="宋体"/>
          <w:szCs w:val="21"/>
        </w:rPr>
        <w:t>联轴器、离合器的类型和应用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17.</w:t>
      </w:r>
      <w:r>
        <w:rPr>
          <w:rFonts w:hAnsi="宋体"/>
          <w:szCs w:val="21"/>
        </w:rPr>
        <w:t>2 </w:t>
      </w:r>
      <w:r>
        <w:rPr>
          <w:rFonts w:hint="eastAsia" w:hAnsi="宋体"/>
          <w:szCs w:val="21"/>
        </w:rPr>
        <w:t>固定式刚性联轴器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17.</w:t>
      </w:r>
      <w:r>
        <w:rPr>
          <w:rFonts w:hAnsi="宋体"/>
          <w:szCs w:val="21"/>
        </w:rPr>
        <w:t>3 </w:t>
      </w:r>
      <w:r>
        <w:rPr>
          <w:rFonts w:hint="eastAsia" w:hAnsi="宋体"/>
          <w:szCs w:val="21"/>
        </w:rPr>
        <w:t>可移式刚性联轴器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17.</w:t>
      </w:r>
      <w:r>
        <w:rPr>
          <w:rFonts w:hAnsi="宋体"/>
          <w:szCs w:val="21"/>
        </w:rPr>
        <w:t>4 </w:t>
      </w:r>
      <w:r>
        <w:rPr>
          <w:rFonts w:hint="eastAsia" w:hAnsi="宋体"/>
          <w:szCs w:val="21"/>
        </w:rPr>
        <w:t>弹性联轴器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17.</w:t>
      </w:r>
      <w:r>
        <w:rPr>
          <w:rFonts w:hAnsi="宋体"/>
          <w:szCs w:val="21"/>
        </w:rPr>
        <w:t>5 </w:t>
      </w:r>
      <w:r>
        <w:rPr>
          <w:rFonts w:hint="eastAsia" w:hAnsi="宋体"/>
          <w:szCs w:val="21"/>
        </w:rPr>
        <w:t>牙嵌离合器</w:t>
      </w:r>
    </w:p>
    <w:p>
      <w:pPr>
        <w:ind w:left="420" w:leftChars="20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17.6</w:t>
      </w:r>
      <w:r>
        <w:rPr>
          <w:rFonts w:hAnsi="宋体"/>
          <w:szCs w:val="21"/>
        </w:rPr>
        <w:t> </w:t>
      </w:r>
      <w:r>
        <w:rPr>
          <w:rFonts w:hint="eastAsia" w:hAnsi="宋体"/>
          <w:szCs w:val="21"/>
        </w:rPr>
        <w:t>圆盘摩擦离合器</w:t>
      </w:r>
    </w:p>
    <w:p>
      <w:pPr>
        <w:ind w:left="420" w:leftChars="20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17.7</w:t>
      </w:r>
      <w:r>
        <w:rPr>
          <w:rFonts w:hAnsi="宋体"/>
          <w:szCs w:val="21"/>
        </w:rPr>
        <w:t> </w:t>
      </w:r>
      <w:r>
        <w:rPr>
          <w:rFonts w:hint="eastAsia" w:hAnsi="宋体"/>
          <w:szCs w:val="21"/>
        </w:rPr>
        <w:t>磁粉离合器</w:t>
      </w:r>
    </w:p>
    <w:p>
      <w:pPr>
        <w:ind w:left="420" w:leftChars="20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17.8</w:t>
      </w:r>
      <w:r>
        <w:rPr>
          <w:rFonts w:hAnsi="宋体"/>
          <w:szCs w:val="21"/>
        </w:rPr>
        <w:t> </w:t>
      </w:r>
      <w:r>
        <w:rPr>
          <w:rFonts w:hint="eastAsia" w:hAnsi="宋体"/>
          <w:szCs w:val="21"/>
        </w:rPr>
        <w:t>定向离合器</w:t>
      </w:r>
    </w:p>
    <w:p>
      <w:pPr>
        <w:ind w:left="420" w:leftChars="20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17.9</w:t>
      </w:r>
      <w:r>
        <w:rPr>
          <w:rFonts w:hAnsi="宋体"/>
          <w:szCs w:val="21"/>
        </w:rPr>
        <w:t> </w:t>
      </w:r>
      <w:r>
        <w:rPr>
          <w:rFonts w:hint="eastAsia" w:hAnsi="宋体"/>
          <w:szCs w:val="21"/>
        </w:rPr>
        <w:t>制动器</w:t>
      </w:r>
    </w:p>
    <w:p>
      <w:pPr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要</w:t>
      </w:r>
      <w:r>
        <w:rPr>
          <w:rFonts w:hint="eastAsia" w:hAnsi="宋体"/>
          <w:szCs w:val="21"/>
        </w:rPr>
        <w:t>点：了解联轴器、离合器以及制动器的类型与特点。</w:t>
      </w:r>
    </w:p>
    <w:p>
      <w:pPr>
        <w:jc w:val="left"/>
        <w:rPr>
          <w:rFonts w:hAnsi="宋体"/>
          <w:szCs w:val="21"/>
        </w:rPr>
      </w:pPr>
      <w:r>
        <w:rPr>
          <w:rFonts w:hAnsi="宋体"/>
          <w:szCs w:val="21"/>
        </w:rPr>
        <w:t>第18章 弹簧</w:t>
      </w:r>
    </w:p>
    <w:p>
      <w:pPr>
        <w:ind w:left="420" w:left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18.1</w:t>
      </w:r>
      <w:r>
        <w:rPr>
          <w:rFonts w:hAnsi="宋体"/>
          <w:szCs w:val="21"/>
        </w:rPr>
        <w:t> </w:t>
      </w:r>
      <w:r>
        <w:rPr>
          <w:rFonts w:hint="eastAsia" w:hAnsi="宋体"/>
          <w:szCs w:val="21"/>
        </w:rPr>
        <w:t>弹簧的功用与类型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18.</w:t>
      </w:r>
      <w:r>
        <w:rPr>
          <w:rFonts w:hAnsi="宋体"/>
          <w:szCs w:val="21"/>
        </w:rPr>
        <w:t>2 </w:t>
      </w:r>
      <w:r>
        <w:rPr>
          <w:rFonts w:hint="eastAsia" w:hAnsi="宋体"/>
          <w:szCs w:val="21"/>
        </w:rPr>
        <w:t>圆柱螺旋拉伸、压缩弹簧的应力与变形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18.</w:t>
      </w:r>
      <w:r>
        <w:rPr>
          <w:rFonts w:hAnsi="宋体"/>
          <w:szCs w:val="21"/>
        </w:rPr>
        <w:t>3 </w:t>
      </w:r>
      <w:r>
        <w:rPr>
          <w:rFonts w:hint="eastAsia" w:hAnsi="宋体"/>
          <w:szCs w:val="21"/>
        </w:rPr>
        <w:t>弹簧的制造、材料和许用应力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18.</w:t>
      </w:r>
      <w:r>
        <w:rPr>
          <w:rFonts w:hAnsi="宋体"/>
          <w:szCs w:val="21"/>
        </w:rPr>
        <w:t>4 </w:t>
      </w:r>
      <w:r>
        <w:rPr>
          <w:rFonts w:hint="eastAsia" w:hAnsi="宋体"/>
          <w:szCs w:val="21"/>
        </w:rPr>
        <w:t>圆柱螺旋拉伸、压缩弹簧的设计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18.</w:t>
      </w:r>
      <w:r>
        <w:rPr>
          <w:rFonts w:hAnsi="宋体"/>
          <w:szCs w:val="21"/>
        </w:rPr>
        <w:t>5 </w:t>
      </w:r>
      <w:r>
        <w:rPr>
          <w:rFonts w:hint="eastAsia" w:hAnsi="宋体"/>
          <w:szCs w:val="21"/>
        </w:rPr>
        <w:t>其他弹簧简介</w:t>
      </w:r>
    </w:p>
    <w:p>
      <w:pPr>
        <w:ind w:left="945" w:leftChars="200" w:hanging="525" w:hangingChars="250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要点：了解弹簧的分类、参数、画法和标记，掌握圆柱螺旋拉伸、压缩弹簧的应力与变形，了解弹簧的制造、材料和许用应力，掌握圆柱螺旋拉伸、压缩弹簧的设计方法。</w:t>
      </w:r>
    </w:p>
    <w:p>
      <w:pPr>
        <w:ind w:left="420" w:hanging="420" w:hangingChars="20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附录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滚动轴承基本额定动载荷与静载荷</w:t>
      </w:r>
      <w:r>
        <w:rPr>
          <w:rFonts w:hAnsi="宋体"/>
          <w:szCs w:val="21"/>
        </w:rPr>
        <w:br w:type="textWrapping"/>
      </w:r>
    </w:p>
    <w:p>
      <w:pPr>
        <w:ind w:firstLine="420" w:firstLineChars="200"/>
        <w:jc w:val="left"/>
        <w:rPr>
          <w:szCs w:val="21"/>
        </w:rPr>
      </w:pPr>
    </w:p>
    <w:p>
      <w:pPr>
        <w:ind w:firstLine="420" w:firstLineChars="200"/>
        <w:jc w:val="left"/>
        <w:rPr>
          <w:szCs w:val="21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4"/>
    <w:rsid w:val="00120D82"/>
    <w:rsid w:val="00122694"/>
    <w:rsid w:val="00156041"/>
    <w:rsid w:val="001A1A81"/>
    <w:rsid w:val="001B5B29"/>
    <w:rsid w:val="001E5CE5"/>
    <w:rsid w:val="00216D47"/>
    <w:rsid w:val="00235953"/>
    <w:rsid w:val="00261C82"/>
    <w:rsid w:val="00267CD7"/>
    <w:rsid w:val="002C49A0"/>
    <w:rsid w:val="002C593E"/>
    <w:rsid w:val="002E09A6"/>
    <w:rsid w:val="0032592F"/>
    <w:rsid w:val="004007FC"/>
    <w:rsid w:val="00415848"/>
    <w:rsid w:val="00421053"/>
    <w:rsid w:val="00446191"/>
    <w:rsid w:val="00477174"/>
    <w:rsid w:val="004A787A"/>
    <w:rsid w:val="004F7DF9"/>
    <w:rsid w:val="0053507F"/>
    <w:rsid w:val="005605FD"/>
    <w:rsid w:val="005744DC"/>
    <w:rsid w:val="00574568"/>
    <w:rsid w:val="005F700E"/>
    <w:rsid w:val="00604BBB"/>
    <w:rsid w:val="00665C6E"/>
    <w:rsid w:val="00692AA0"/>
    <w:rsid w:val="0069527E"/>
    <w:rsid w:val="006D1E18"/>
    <w:rsid w:val="006F431C"/>
    <w:rsid w:val="007232EF"/>
    <w:rsid w:val="007854F5"/>
    <w:rsid w:val="007A22F9"/>
    <w:rsid w:val="00864904"/>
    <w:rsid w:val="00866E9E"/>
    <w:rsid w:val="008D3865"/>
    <w:rsid w:val="008D5BB6"/>
    <w:rsid w:val="008E6BA0"/>
    <w:rsid w:val="008F3310"/>
    <w:rsid w:val="00953CAC"/>
    <w:rsid w:val="00971EA5"/>
    <w:rsid w:val="00995E11"/>
    <w:rsid w:val="009F6AF6"/>
    <w:rsid w:val="00A11F41"/>
    <w:rsid w:val="00A70EAB"/>
    <w:rsid w:val="00AD571E"/>
    <w:rsid w:val="00AF1031"/>
    <w:rsid w:val="00AF3239"/>
    <w:rsid w:val="00BC5AA5"/>
    <w:rsid w:val="00BD7199"/>
    <w:rsid w:val="00C303FA"/>
    <w:rsid w:val="00C7199C"/>
    <w:rsid w:val="00CC59CA"/>
    <w:rsid w:val="00CD1099"/>
    <w:rsid w:val="00D176A9"/>
    <w:rsid w:val="00D87726"/>
    <w:rsid w:val="00DB1385"/>
    <w:rsid w:val="00E245A9"/>
    <w:rsid w:val="00E42ED3"/>
    <w:rsid w:val="00EC5457"/>
    <w:rsid w:val="00F14897"/>
    <w:rsid w:val="00F26C27"/>
    <w:rsid w:val="00F30F98"/>
    <w:rsid w:val="00F67E09"/>
    <w:rsid w:val="00FF5E19"/>
    <w:rsid w:val="04590952"/>
    <w:rsid w:val="0FD60811"/>
    <w:rsid w:val="11C05240"/>
    <w:rsid w:val="165C429E"/>
    <w:rsid w:val="1DD95EFE"/>
    <w:rsid w:val="1E111DB0"/>
    <w:rsid w:val="241D3DB0"/>
    <w:rsid w:val="3A672D1D"/>
    <w:rsid w:val="42BC37D0"/>
    <w:rsid w:val="43712989"/>
    <w:rsid w:val="481C0068"/>
    <w:rsid w:val="49493378"/>
    <w:rsid w:val="4A264AA6"/>
    <w:rsid w:val="4B4557D2"/>
    <w:rsid w:val="564C1105"/>
    <w:rsid w:val="5B84141A"/>
    <w:rsid w:val="651C70DD"/>
    <w:rsid w:val="654D27FF"/>
    <w:rsid w:val="70181DC6"/>
    <w:rsid w:val="789E52B8"/>
    <w:rsid w:val="7C3E0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研究生处</Company>
  <Pages>5</Pages>
  <Words>624</Words>
  <Characters>3560</Characters>
  <Lines>29</Lines>
  <Paragraphs>8</Paragraphs>
  <TotalTime>0</TotalTime>
  <ScaleCrop>false</ScaleCrop>
  <LinksUpToDate>false</LinksUpToDate>
  <CharactersWithSpaces>4176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2014-07-09T01:06:00Z</dcterms:created>
  <dc:creator>余静</dc:creator>
  <cp:lastModifiedBy>vertesyuan</cp:lastModifiedBy>
  <cp:lastPrinted>2010-10-17T06:39:00Z</cp:lastPrinted>
  <dcterms:modified xsi:type="dcterms:W3CDTF">2022-09-16T05:33:13Z</dcterms:modified>
  <dc:title>参考书目：《工程热力学》，高等教育出版社(第三版) ，沈维道编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8C3C5E6CD34042509DEEF6E88BEED9E6</vt:lpwstr>
  </property>
</Properties>
</file>