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0" w:lineRule="atLeast"/>
        <w:ind w:left="0" w:right="0"/>
        <w:contextualSpacing/>
        <w:jc w:val="center"/>
        <w:rPr>
          <w:rFonts w:ascii="微软雅黑" w:hAnsi="微软雅黑" w:eastAsia="微软雅黑"/>
          <w:b/>
          <w:sz w:val="32"/>
          <w:szCs w:val="32"/>
        </w:rPr>
      </w:pPr>
      <w:bookmarkStart w:id="0" w:name="_GoBack"/>
      <w:bookmarkEnd w:id="0"/>
      <w:r>
        <w:rPr>
          <w:rFonts w:ascii="微软雅黑" w:hAnsi="微软雅黑" w:eastAsia="微软雅黑" w:cs="Times New Roman"/>
          <w:b/>
          <w:sz w:val="32"/>
          <w:szCs w:val="32"/>
        </w:rPr>
        <w:t>2023</w:t>
      </w:r>
      <w:r>
        <w:rPr>
          <w:rFonts w:ascii="微软雅黑" w:hAnsi="微软雅黑" w:eastAsia="微软雅黑"/>
          <w:b/>
          <w:sz w:val="32"/>
          <w:szCs w:val="32"/>
        </w:rPr>
        <w:t>年硕士研究生入学统一考试</w:t>
      </w:r>
      <w:r>
        <w:rPr>
          <w:rFonts w:hint="eastAsia" w:ascii="微软雅黑" w:hAnsi="微软雅黑" w:eastAsia="微软雅黑"/>
          <w:b/>
          <w:sz w:val="32"/>
          <w:szCs w:val="32"/>
        </w:rPr>
        <w:t>哲学概论</w:t>
      </w:r>
      <w:r>
        <w:rPr>
          <w:rFonts w:ascii="微软雅黑" w:hAnsi="微软雅黑" w:eastAsia="微软雅黑"/>
          <w:b/>
          <w:sz w:val="32"/>
          <w:szCs w:val="32"/>
        </w:rPr>
        <w:t>考试大纲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题型：名词解释、简答、论述等。</w:t>
      </w:r>
    </w:p>
    <w:p>
      <w:pPr>
        <w:pStyle w:val="7"/>
        <w:rPr>
          <w:rFonts w:hint="eastAsia"/>
          <w:color w:val="auto"/>
          <w:lang w:eastAsia="zh-Hans"/>
        </w:rPr>
      </w:pPr>
      <w:r>
        <w:rPr>
          <w:rFonts w:hint="eastAsia"/>
          <w:color w:val="auto"/>
          <w:lang w:eastAsia="zh-Hans"/>
        </w:rPr>
        <w:t>一、进入哲学思考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 w:cs="楷体"/>
          <w:b/>
          <w:color w:val="auto"/>
          <w:sz w:val="24"/>
          <w:szCs w:val="24"/>
        </w:rPr>
      </w:pPr>
      <w:r>
        <w:rPr>
          <w:rFonts w:ascii="微软雅黑" w:hAnsi="微软雅黑" w:eastAsia="微软雅黑" w:cs="楷体"/>
          <w:b/>
          <w:color w:val="auto"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  <w:lang w:eastAsia="zh-Hans"/>
        </w:rPr>
      </w:pPr>
      <w:r>
        <w:rPr>
          <w:rFonts w:hint="eastAsia" w:ascii="微软雅黑" w:hAnsi="微软雅黑" w:eastAsia="微软雅黑"/>
          <w:color w:val="auto"/>
          <w:sz w:val="24"/>
          <w:szCs w:val="24"/>
          <w:lang w:eastAsia="zh-Hans"/>
        </w:rPr>
        <w:t>“爱智”的哲学；对“自明性”的分析；品味黑格尔的比喻。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color w:val="auto"/>
          <w:sz w:val="24"/>
          <w:szCs w:val="24"/>
        </w:rPr>
      </w:pPr>
      <w:r>
        <w:rPr>
          <w:rFonts w:ascii="微软雅黑" w:hAnsi="微软雅黑" w:eastAsia="微软雅黑" w:cs="楷体"/>
          <w:b/>
          <w:color w:val="auto"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1．掌握</w:t>
      </w:r>
      <w:r>
        <w:rPr>
          <w:rFonts w:hint="eastAsia" w:ascii="微软雅黑" w:hAnsi="微软雅黑" w:eastAsia="微软雅黑"/>
          <w:color w:val="auto"/>
          <w:sz w:val="24"/>
          <w:szCs w:val="24"/>
          <w:lang w:eastAsia="zh-Hans"/>
        </w:rPr>
        <w:t>“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爱智</w:t>
      </w:r>
      <w:r>
        <w:rPr>
          <w:rFonts w:hint="eastAsia" w:ascii="微软雅黑" w:hAnsi="微软雅黑" w:eastAsia="微软雅黑"/>
          <w:color w:val="auto"/>
          <w:sz w:val="24"/>
          <w:szCs w:val="24"/>
          <w:lang w:eastAsia="zh-Hans"/>
        </w:rPr>
        <w:t>”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，</w:t>
      </w:r>
      <w:r>
        <w:rPr>
          <w:rFonts w:hint="eastAsia" w:ascii="微软雅黑" w:hAnsi="微软雅黑" w:eastAsia="微软雅黑"/>
          <w:color w:val="auto"/>
          <w:sz w:val="24"/>
          <w:szCs w:val="24"/>
          <w:lang w:eastAsia="zh-Hans"/>
        </w:rPr>
        <w:t>“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自明性</w:t>
      </w:r>
      <w:r>
        <w:rPr>
          <w:rFonts w:hint="eastAsia" w:ascii="微软雅黑" w:hAnsi="微软雅黑" w:eastAsia="微软雅黑"/>
          <w:color w:val="auto"/>
          <w:sz w:val="24"/>
          <w:szCs w:val="24"/>
          <w:lang w:eastAsia="zh-Hans"/>
        </w:rPr>
        <w:t>”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，</w:t>
      </w:r>
      <w:r>
        <w:rPr>
          <w:rFonts w:hint="eastAsia" w:ascii="微软雅黑" w:hAnsi="微软雅黑" w:eastAsia="微软雅黑"/>
          <w:color w:val="auto"/>
          <w:sz w:val="24"/>
          <w:szCs w:val="24"/>
          <w:lang w:eastAsia="zh-Hans"/>
        </w:rPr>
        <w:t>黑格尔的比喻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2．理解</w:t>
      </w:r>
      <w:r>
        <w:rPr>
          <w:rFonts w:hint="eastAsia" w:ascii="微软雅黑" w:hAnsi="微软雅黑" w:eastAsia="微软雅黑"/>
          <w:color w:val="auto"/>
          <w:sz w:val="24"/>
          <w:szCs w:val="24"/>
          <w:lang w:eastAsia="zh-Hans"/>
        </w:rPr>
        <w:t>爱智的“大智慧”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、</w:t>
      </w:r>
      <w:r>
        <w:rPr>
          <w:rFonts w:hint="eastAsia" w:ascii="微软雅黑" w:hAnsi="微软雅黑" w:eastAsia="微软雅黑"/>
          <w:color w:val="auto"/>
          <w:sz w:val="24"/>
          <w:szCs w:val="24"/>
          <w:lang w:eastAsia="zh-Hans"/>
        </w:rPr>
        <w:t>熟知与真知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、</w:t>
      </w:r>
      <w:r>
        <w:rPr>
          <w:rFonts w:hint="eastAsia" w:ascii="微软雅黑" w:hAnsi="微软雅黑" w:eastAsia="微软雅黑"/>
          <w:color w:val="auto"/>
          <w:sz w:val="24"/>
          <w:szCs w:val="24"/>
          <w:lang w:eastAsia="zh-Hans"/>
        </w:rPr>
        <w:t>名称与概念、有知与无知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等问题。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lang w:eastAsia="zh-Hans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3．了解</w:t>
      </w:r>
      <w:r>
        <w:rPr>
          <w:rFonts w:hint="eastAsia" w:ascii="微软雅黑" w:hAnsi="微软雅黑" w:eastAsia="微软雅黑"/>
          <w:color w:val="auto"/>
          <w:sz w:val="24"/>
          <w:szCs w:val="24"/>
          <w:lang w:eastAsia="zh-Hans"/>
        </w:rPr>
        <w:t>黑格尔的七个比喻“庙里的神”“厮杀的战场”“花蕾、花朵和果实”“密涅瓦的猫头鹰”“消化与生理学”“同一句格言”“动物听音乐”中的哲学意蕴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。</w:t>
      </w:r>
    </w:p>
    <w:p>
      <w:pPr>
        <w:pStyle w:val="7"/>
        <w:rPr>
          <w:color w:val="auto"/>
          <w:lang w:eastAsia="zh-Hans"/>
        </w:rPr>
      </w:pPr>
      <w:r>
        <w:rPr>
          <w:rFonts w:hint="eastAsia"/>
          <w:color w:val="auto"/>
          <w:lang w:eastAsia="zh-Hans"/>
        </w:rPr>
        <w:t>二、哲学的自我理解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 w:cs="楷体"/>
          <w:b/>
          <w:color w:val="auto"/>
          <w:sz w:val="24"/>
          <w:szCs w:val="24"/>
        </w:rPr>
      </w:pPr>
      <w:r>
        <w:rPr>
          <w:rFonts w:ascii="微软雅黑" w:hAnsi="微软雅黑" w:eastAsia="微软雅黑" w:cs="楷体"/>
          <w:b/>
          <w:color w:val="auto"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  <w:lang w:eastAsia="zh-Hans"/>
        </w:rPr>
      </w:pPr>
      <w:r>
        <w:rPr>
          <w:rFonts w:hint="eastAsia" w:ascii="微软雅黑" w:hAnsi="微软雅黑" w:eastAsia="微软雅黑"/>
          <w:color w:val="auto"/>
          <w:sz w:val="24"/>
          <w:szCs w:val="24"/>
          <w:lang w:eastAsia="zh-Hans"/>
        </w:rPr>
        <w:t>哲学与哲学观；哲学与常识；哲学与科学。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 w:cs="楷体"/>
          <w:b/>
          <w:color w:val="auto"/>
          <w:sz w:val="24"/>
          <w:szCs w:val="24"/>
        </w:rPr>
      </w:pPr>
      <w:r>
        <w:rPr>
          <w:rFonts w:ascii="微软雅黑" w:hAnsi="微软雅黑" w:eastAsia="微软雅黑" w:cs="楷体"/>
          <w:b/>
          <w:color w:val="auto"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1．掌握</w:t>
      </w:r>
      <w:r>
        <w:rPr>
          <w:rFonts w:hint="eastAsia" w:ascii="微软雅黑" w:hAnsi="微软雅黑" w:eastAsia="微软雅黑"/>
          <w:color w:val="auto"/>
          <w:sz w:val="24"/>
          <w:szCs w:val="24"/>
          <w:lang w:eastAsia="zh-Hans"/>
        </w:rPr>
        <w:t>“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普遍规律说</w:t>
      </w:r>
      <w:r>
        <w:rPr>
          <w:rFonts w:hint="eastAsia" w:ascii="微软雅黑" w:hAnsi="微软雅黑" w:eastAsia="微软雅黑"/>
          <w:color w:val="auto"/>
          <w:sz w:val="24"/>
          <w:szCs w:val="24"/>
          <w:lang w:eastAsia="zh-Hans"/>
        </w:rPr>
        <w:t>”“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认识论说</w:t>
      </w:r>
      <w:r>
        <w:rPr>
          <w:rFonts w:hint="eastAsia" w:ascii="微软雅黑" w:hAnsi="微软雅黑" w:eastAsia="微软雅黑"/>
          <w:color w:val="auto"/>
          <w:sz w:val="24"/>
          <w:szCs w:val="24"/>
          <w:lang w:eastAsia="zh-Hans"/>
        </w:rPr>
        <w:t>”“语言分析说”“存在意义说”“精神境界说”“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文化</w:t>
      </w:r>
      <w:r>
        <w:rPr>
          <w:rFonts w:hint="eastAsia" w:ascii="微软雅黑" w:hAnsi="微软雅黑" w:eastAsia="微软雅黑"/>
          <w:color w:val="auto"/>
          <w:sz w:val="24"/>
          <w:szCs w:val="24"/>
          <w:lang w:eastAsia="zh-Hans"/>
        </w:rPr>
        <w:t>批判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说</w:t>
      </w:r>
      <w:r>
        <w:rPr>
          <w:rFonts w:hint="eastAsia" w:ascii="微软雅黑" w:hAnsi="微软雅黑" w:eastAsia="微软雅黑"/>
          <w:color w:val="auto"/>
          <w:sz w:val="24"/>
          <w:szCs w:val="24"/>
          <w:lang w:eastAsia="zh-Hans"/>
        </w:rPr>
        <w:t>”“文化样式说”“实践论说”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等概念。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2．理解</w:t>
      </w:r>
      <w:r>
        <w:rPr>
          <w:rFonts w:hint="eastAsia" w:ascii="微软雅黑" w:hAnsi="微软雅黑" w:eastAsia="微软雅黑"/>
          <w:color w:val="auto"/>
          <w:sz w:val="24"/>
          <w:szCs w:val="24"/>
          <w:lang w:eastAsia="zh-Hans"/>
        </w:rPr>
        <w:t>哲学观与哲学理论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、</w:t>
      </w:r>
      <w:r>
        <w:rPr>
          <w:rFonts w:hint="eastAsia" w:ascii="微软雅黑" w:hAnsi="微软雅黑" w:eastAsia="微软雅黑"/>
          <w:color w:val="auto"/>
          <w:sz w:val="24"/>
          <w:szCs w:val="24"/>
          <w:lang w:eastAsia="zh-Hans"/>
        </w:rPr>
        <w:t>哲学与常识的关系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、</w:t>
      </w:r>
      <w:r>
        <w:rPr>
          <w:rFonts w:hint="eastAsia" w:ascii="微软雅黑" w:hAnsi="微软雅黑" w:eastAsia="微软雅黑"/>
          <w:color w:val="auto"/>
          <w:sz w:val="24"/>
          <w:szCs w:val="24"/>
          <w:lang w:eastAsia="zh-Hans"/>
        </w:rPr>
        <w:t>哲学与科学的关系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等问题。</w:t>
      </w:r>
    </w:p>
    <w:p>
      <w:pPr>
        <w:spacing w:after="0" w:line="0" w:lineRule="atLeast"/>
        <w:ind w:left="0" w:right="0"/>
        <w:contextualSpacing/>
        <w:rPr>
          <w:color w:val="auto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3．了解</w:t>
      </w:r>
      <w:r>
        <w:rPr>
          <w:rFonts w:hint="eastAsia" w:ascii="微软雅黑" w:hAnsi="微软雅黑" w:eastAsia="微软雅黑"/>
          <w:color w:val="auto"/>
          <w:sz w:val="24"/>
          <w:szCs w:val="24"/>
          <w:lang w:eastAsia="zh-Hans"/>
        </w:rPr>
        <w:t>当代哲学观概览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、哲学是人类把握世界的一种方式等</w:t>
      </w:r>
      <w:r>
        <w:rPr>
          <w:rFonts w:hint="eastAsia" w:ascii="微软雅黑" w:hAnsi="微软雅黑" w:eastAsia="微软雅黑"/>
          <w:color w:val="auto"/>
          <w:sz w:val="24"/>
          <w:szCs w:val="24"/>
          <w:lang w:eastAsia="zh-Hans"/>
        </w:rPr>
        <w:t>观点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。</w:t>
      </w:r>
    </w:p>
    <w:p>
      <w:pPr>
        <w:pStyle w:val="7"/>
        <w:rPr>
          <w:rFonts w:hint="eastAsia"/>
          <w:color w:val="auto"/>
        </w:rPr>
      </w:pPr>
      <w:r>
        <w:rPr>
          <w:rFonts w:hint="eastAsia"/>
          <w:color w:val="auto"/>
          <w:lang w:eastAsia="zh-Hans"/>
        </w:rPr>
        <w:t>三</w:t>
      </w:r>
      <w:r>
        <w:rPr>
          <w:color w:val="auto"/>
        </w:rPr>
        <w:t>、</w:t>
      </w:r>
      <w:r>
        <w:rPr>
          <w:rFonts w:hint="eastAsia"/>
          <w:color w:val="auto"/>
        </w:rPr>
        <w:t>哲学思维方式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color w:val="auto"/>
          <w:sz w:val="24"/>
          <w:szCs w:val="24"/>
        </w:rPr>
      </w:pPr>
      <w:r>
        <w:rPr>
          <w:rFonts w:ascii="微软雅黑" w:hAnsi="微软雅黑" w:eastAsia="微软雅黑" w:cs="楷体"/>
          <w:b/>
          <w:color w:val="auto"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哲学的基本问题；哲学的反思活动；哲学的前提批判。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color w:val="auto"/>
          <w:sz w:val="24"/>
          <w:szCs w:val="24"/>
        </w:rPr>
      </w:pPr>
      <w:r>
        <w:rPr>
          <w:rFonts w:ascii="微软雅黑" w:hAnsi="微软雅黑" w:eastAsia="微软雅黑" w:cs="楷体"/>
          <w:b/>
          <w:color w:val="auto"/>
          <w:sz w:val="24"/>
          <w:szCs w:val="24"/>
        </w:rPr>
        <w:t>考试要求</w:t>
      </w:r>
    </w:p>
    <w:p>
      <w:pPr>
        <w:adjustRightInd w:val="0"/>
        <w:snapToGrid w:val="0"/>
        <w:ind w:left="0"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1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．掌握</w:t>
      </w:r>
      <w:r>
        <w:rPr>
          <w:rFonts w:hint="eastAsia" w:ascii="微软雅黑" w:hAnsi="微软雅黑" w:eastAsia="微软雅黑"/>
          <w:color w:val="auto"/>
          <w:sz w:val="24"/>
          <w:szCs w:val="24"/>
          <w:lang w:eastAsia="zh-Hans"/>
        </w:rPr>
        <w:t>“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反思</w:t>
      </w:r>
      <w:r>
        <w:rPr>
          <w:rFonts w:hint="eastAsia" w:ascii="微软雅黑" w:hAnsi="微软雅黑" w:eastAsia="微软雅黑"/>
          <w:color w:val="auto"/>
          <w:sz w:val="24"/>
          <w:szCs w:val="24"/>
          <w:lang w:eastAsia="zh-Hans"/>
        </w:rPr>
        <w:t>”“思想前提”“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前提批判</w:t>
      </w:r>
      <w:r>
        <w:rPr>
          <w:rFonts w:hint="eastAsia" w:ascii="微软雅黑" w:hAnsi="微软雅黑" w:eastAsia="微软雅黑"/>
          <w:color w:val="auto"/>
          <w:sz w:val="24"/>
          <w:szCs w:val="24"/>
          <w:lang w:eastAsia="zh-Hans"/>
        </w:rPr>
        <w:t>”等概念。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2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．理解哲学的基本问题</w:t>
      </w:r>
      <w:r>
        <w:rPr>
          <w:rFonts w:hint="eastAsia" w:ascii="微软雅黑" w:hAnsi="微软雅黑" w:eastAsia="微软雅黑"/>
          <w:color w:val="auto"/>
          <w:sz w:val="24"/>
          <w:szCs w:val="24"/>
          <w:lang w:eastAsia="zh-Hans"/>
        </w:rPr>
        <w:t>，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哲学的反思活动</w:t>
      </w:r>
      <w:r>
        <w:rPr>
          <w:rFonts w:hint="eastAsia" w:ascii="微软雅黑" w:hAnsi="微软雅黑" w:eastAsia="微软雅黑"/>
          <w:color w:val="auto"/>
          <w:sz w:val="24"/>
          <w:szCs w:val="24"/>
          <w:lang w:eastAsia="zh-Hans"/>
        </w:rPr>
        <w:t>及反思的维度、反思的思维、反思的对象、反思的特性、反思的层次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，</w:t>
      </w:r>
      <w:r>
        <w:rPr>
          <w:rFonts w:hint="eastAsia" w:ascii="微软雅黑" w:hAnsi="微软雅黑" w:eastAsia="微软雅黑"/>
          <w:color w:val="auto"/>
          <w:sz w:val="24"/>
          <w:szCs w:val="24"/>
          <w:lang w:eastAsia="zh-Hans"/>
        </w:rPr>
        <w:t>思想前提及其特性、前提批判的方式与基础、哲学前提的自我批判等问题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3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．了解任何思想都是有前提的，哲学就是前提批判，</w:t>
      </w:r>
      <w:r>
        <w:rPr>
          <w:rFonts w:ascii="微软雅黑" w:hAnsi="微软雅黑" w:eastAsia="微软雅黑"/>
          <w:color w:val="auto"/>
          <w:sz w:val="24"/>
          <w:szCs w:val="24"/>
        </w:rPr>
        <w:t>哲学为人的自我认识提供了一种符合人本性的思维方式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，</w:t>
      </w:r>
      <w:r>
        <w:rPr>
          <w:rFonts w:ascii="微软雅黑" w:hAnsi="微软雅黑" w:eastAsia="微软雅黑"/>
          <w:color w:val="auto"/>
          <w:sz w:val="24"/>
          <w:szCs w:val="24"/>
        </w:rPr>
        <w:t>哲学的世界在根本上是“人的世界”</w:t>
      </w:r>
      <w:r>
        <w:rPr>
          <w:rFonts w:hint="eastAsia" w:ascii="微软雅黑" w:hAnsi="微软雅黑" w:eastAsia="微软雅黑"/>
          <w:color w:val="auto"/>
          <w:sz w:val="24"/>
          <w:szCs w:val="24"/>
          <w:lang w:eastAsia="zh-Hans"/>
        </w:rPr>
        <w:t>等观点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。</w:t>
      </w:r>
    </w:p>
    <w:p>
      <w:pPr>
        <w:pStyle w:val="7"/>
        <w:rPr>
          <w:color w:val="auto"/>
          <w:lang w:eastAsia="zh-Hans"/>
        </w:rPr>
      </w:pPr>
      <w:r>
        <w:rPr>
          <w:rFonts w:hint="eastAsia"/>
          <w:color w:val="auto"/>
          <w:lang w:eastAsia="zh-Hans"/>
        </w:rPr>
        <w:t>四</w:t>
      </w:r>
      <w:r>
        <w:rPr>
          <w:color w:val="auto"/>
        </w:rPr>
        <w:t>、</w:t>
      </w:r>
      <w:r>
        <w:rPr>
          <w:rFonts w:hint="eastAsia"/>
          <w:color w:val="auto"/>
        </w:rPr>
        <w:t>哲学</w:t>
      </w:r>
      <w:r>
        <w:rPr>
          <w:rFonts w:hint="eastAsia"/>
          <w:color w:val="auto"/>
          <w:lang w:eastAsia="zh-Hans"/>
        </w:rPr>
        <w:t>的生活基础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color w:val="auto"/>
          <w:sz w:val="24"/>
          <w:szCs w:val="24"/>
        </w:rPr>
      </w:pPr>
      <w:r>
        <w:rPr>
          <w:rFonts w:ascii="微软雅黑" w:hAnsi="微软雅黑" w:eastAsia="微软雅黑" w:cs="楷体"/>
          <w:b/>
          <w:color w:val="auto"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哲学</w:t>
      </w:r>
      <w:r>
        <w:rPr>
          <w:rFonts w:hint="eastAsia" w:ascii="微软雅黑" w:hAnsi="微软雅黑" w:eastAsia="微软雅黑"/>
          <w:color w:val="auto"/>
          <w:sz w:val="24"/>
          <w:szCs w:val="24"/>
          <w:lang w:eastAsia="zh-Hans"/>
        </w:rPr>
        <w:t>与人的存在方式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；哲学</w:t>
      </w:r>
      <w:r>
        <w:rPr>
          <w:rFonts w:hint="eastAsia" w:ascii="微软雅黑" w:hAnsi="微软雅黑" w:eastAsia="微软雅黑"/>
          <w:color w:val="auto"/>
          <w:sz w:val="24"/>
          <w:szCs w:val="24"/>
          <w:lang w:eastAsia="zh-Hans"/>
        </w:rPr>
        <w:t>与社会的自我意识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；哲学</w:t>
      </w:r>
      <w:r>
        <w:rPr>
          <w:rFonts w:hint="eastAsia" w:ascii="微软雅黑" w:hAnsi="微软雅黑" w:eastAsia="微软雅黑"/>
          <w:color w:val="auto"/>
          <w:sz w:val="24"/>
          <w:szCs w:val="24"/>
          <w:lang w:eastAsia="zh-Hans"/>
        </w:rPr>
        <w:t>与时代精神的精华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color w:val="auto"/>
          <w:sz w:val="24"/>
          <w:szCs w:val="24"/>
        </w:rPr>
      </w:pPr>
      <w:r>
        <w:rPr>
          <w:rFonts w:ascii="微软雅黑" w:hAnsi="微软雅黑" w:eastAsia="微软雅黑" w:cs="楷体"/>
          <w:b/>
          <w:color w:val="auto"/>
          <w:sz w:val="24"/>
          <w:szCs w:val="24"/>
        </w:rPr>
        <w:t>考试要求</w:t>
      </w:r>
    </w:p>
    <w:p>
      <w:pPr>
        <w:adjustRightInd w:val="0"/>
        <w:snapToGrid w:val="0"/>
        <w:ind w:left="0"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1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．掌握</w:t>
      </w:r>
      <w:r>
        <w:rPr>
          <w:rFonts w:hint="eastAsia" w:ascii="微软雅黑" w:hAnsi="微软雅黑" w:eastAsia="微软雅黑"/>
          <w:color w:val="auto"/>
          <w:sz w:val="24"/>
          <w:szCs w:val="24"/>
          <w:lang w:eastAsia="zh-Hans"/>
        </w:rPr>
        <w:t>“存在方式”“实践活动”“自我意识”等概念。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2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．理解</w:t>
      </w:r>
      <w:r>
        <w:rPr>
          <w:rFonts w:hint="eastAsia" w:ascii="微软雅黑" w:hAnsi="微软雅黑" w:eastAsia="微软雅黑"/>
          <w:color w:val="auto"/>
          <w:sz w:val="24"/>
          <w:szCs w:val="24"/>
          <w:lang w:eastAsia="zh-Hans"/>
        </w:rPr>
        <w:t>哲学与人类存在的矛盾性与实践性、人类关于自身存在的自我意识、哲学与个体的自我意识、哲学与社会的自我意识、哲学的“意义”等问题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  <w:lang w:eastAsia="zh-Hans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3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．了解</w:t>
      </w:r>
      <w:r>
        <w:rPr>
          <w:rFonts w:hint="eastAsia" w:ascii="微软雅黑" w:hAnsi="微软雅黑" w:eastAsia="微软雅黑"/>
          <w:color w:val="auto"/>
          <w:sz w:val="24"/>
          <w:szCs w:val="24"/>
          <w:lang w:eastAsia="zh-Hans"/>
        </w:rPr>
        <w:t>哲学是时代和时代精神的精华、哲学以“表征”方式实现自己对“时代精神”的理论把握、哲学并非仅仅是时代精神的“反映和表达”，更是时代精神的“反思和表征”、“塑造和引导”等观点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。</w:t>
      </w:r>
    </w:p>
    <w:p>
      <w:pPr>
        <w:pStyle w:val="7"/>
        <w:rPr>
          <w:color w:val="auto"/>
          <w:lang w:eastAsia="zh-Hans"/>
        </w:rPr>
      </w:pPr>
      <w:r>
        <w:rPr>
          <w:rFonts w:hint="eastAsia"/>
          <w:color w:val="auto"/>
          <w:lang w:eastAsia="zh-Hans"/>
        </w:rPr>
        <w:t>五</w:t>
      </w:r>
      <w:r>
        <w:rPr>
          <w:color w:val="auto"/>
        </w:rPr>
        <w:t>、</w:t>
      </w:r>
      <w:r>
        <w:rPr>
          <w:rFonts w:hint="eastAsia"/>
          <w:color w:val="auto"/>
        </w:rPr>
        <w:t>哲学</w:t>
      </w:r>
      <w:r>
        <w:rPr>
          <w:rFonts w:hint="eastAsia"/>
          <w:color w:val="auto"/>
          <w:lang w:eastAsia="zh-Hans"/>
        </w:rPr>
        <w:t>的主要问题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color w:val="auto"/>
          <w:sz w:val="24"/>
          <w:szCs w:val="24"/>
        </w:rPr>
      </w:pPr>
      <w:r>
        <w:rPr>
          <w:rFonts w:ascii="微软雅黑" w:hAnsi="微软雅黑" w:eastAsia="微软雅黑" w:cs="楷体"/>
          <w:b/>
          <w:color w:val="auto"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“本体”问题；“真”的问题；“善”的问题；“美”的问题；</w:t>
      </w:r>
      <w:r>
        <w:rPr>
          <w:rFonts w:hint="eastAsia" w:ascii="微软雅黑" w:hAnsi="微软雅黑" w:eastAsia="微软雅黑"/>
          <w:color w:val="auto"/>
          <w:sz w:val="24"/>
          <w:szCs w:val="24"/>
          <w:lang w:eastAsia="zh-Hans"/>
        </w:rPr>
        <w:t>“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人</w:t>
      </w:r>
      <w:r>
        <w:rPr>
          <w:rFonts w:hint="eastAsia" w:ascii="微软雅黑" w:hAnsi="微软雅黑" w:eastAsia="微软雅黑"/>
          <w:color w:val="auto"/>
          <w:sz w:val="24"/>
          <w:szCs w:val="24"/>
          <w:lang w:eastAsia="zh-Hans"/>
        </w:rPr>
        <w:t>”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的</w:t>
      </w:r>
      <w:r>
        <w:rPr>
          <w:rFonts w:hint="eastAsia" w:ascii="微软雅黑" w:hAnsi="微软雅黑" w:eastAsia="微软雅黑"/>
          <w:color w:val="auto"/>
          <w:sz w:val="24"/>
          <w:szCs w:val="24"/>
          <w:lang w:eastAsia="zh-Hans"/>
        </w:rPr>
        <w:t>哲学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color w:val="auto"/>
          <w:sz w:val="24"/>
          <w:szCs w:val="24"/>
        </w:rPr>
      </w:pPr>
      <w:r>
        <w:rPr>
          <w:rFonts w:ascii="微软雅黑" w:hAnsi="微软雅黑" w:eastAsia="微软雅黑" w:cs="楷体"/>
          <w:b/>
          <w:color w:val="auto"/>
          <w:sz w:val="24"/>
          <w:szCs w:val="24"/>
        </w:rPr>
        <w:t>考试要求</w:t>
      </w:r>
    </w:p>
    <w:p>
      <w:pPr>
        <w:adjustRightInd w:val="0"/>
        <w:snapToGrid w:val="0"/>
        <w:ind w:left="0"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1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．掌握</w:t>
      </w:r>
      <w:r>
        <w:rPr>
          <w:rFonts w:hint="eastAsia" w:ascii="微软雅黑" w:hAnsi="微软雅黑" w:eastAsia="微软雅黑"/>
          <w:color w:val="auto"/>
          <w:sz w:val="24"/>
          <w:szCs w:val="24"/>
          <w:lang w:eastAsia="zh-Hans"/>
        </w:rPr>
        <w:t>“本体”“本体论”“真”“善”“美”“认识你自己”等概念。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2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．理解本体论的三重内涵，真理与思想的客观性，价值与价值论，美的</w:t>
      </w:r>
      <w:r>
        <w:rPr>
          <w:rFonts w:hint="eastAsia" w:ascii="微软雅黑" w:hAnsi="微软雅黑" w:eastAsia="微软雅黑"/>
          <w:color w:val="auto"/>
          <w:sz w:val="24"/>
          <w:szCs w:val="24"/>
          <w:lang w:eastAsia="zh-Hans"/>
        </w:rPr>
        <w:t>发现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与</w:t>
      </w:r>
      <w:r>
        <w:rPr>
          <w:rFonts w:hint="eastAsia" w:ascii="微软雅黑" w:hAnsi="微软雅黑" w:eastAsia="微软雅黑"/>
          <w:color w:val="auto"/>
          <w:sz w:val="24"/>
          <w:szCs w:val="24"/>
          <w:lang w:eastAsia="zh-Hans"/>
        </w:rPr>
        <w:t>体验等问题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  <w:lang w:eastAsia="zh-Hans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3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．了解</w:t>
      </w:r>
      <w:r>
        <w:rPr>
          <w:rFonts w:hint="eastAsia" w:ascii="微软雅黑" w:hAnsi="微软雅黑" w:eastAsia="微软雅黑"/>
          <w:color w:val="auto"/>
          <w:sz w:val="24"/>
          <w:szCs w:val="24"/>
          <w:lang w:eastAsia="zh-Hans"/>
        </w:rPr>
        <w:t>本体论的自我批判与现代重建，真理观的哲学视野，“善”的哲学追问，美的存在与创造，人的存在与人的世界等问题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。</w:t>
      </w:r>
    </w:p>
    <w:p>
      <w:pPr>
        <w:pStyle w:val="7"/>
        <w:rPr>
          <w:color w:val="auto"/>
          <w:lang w:eastAsia="zh-Hans"/>
        </w:rPr>
      </w:pPr>
      <w:r>
        <w:rPr>
          <w:rFonts w:hint="eastAsia"/>
          <w:color w:val="auto"/>
          <w:lang w:eastAsia="zh-Hans"/>
        </w:rPr>
        <w:t>六</w:t>
      </w:r>
      <w:r>
        <w:rPr>
          <w:color w:val="auto"/>
        </w:rPr>
        <w:t>、</w:t>
      </w:r>
      <w:r>
        <w:rPr>
          <w:rFonts w:hint="eastAsia"/>
          <w:color w:val="auto"/>
        </w:rPr>
        <w:t>哲学</w:t>
      </w:r>
      <w:r>
        <w:rPr>
          <w:rFonts w:hint="eastAsia"/>
          <w:color w:val="auto"/>
          <w:lang w:eastAsia="zh-Hans"/>
        </w:rPr>
        <w:t>的派别冲突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color w:val="auto"/>
          <w:sz w:val="24"/>
          <w:szCs w:val="24"/>
        </w:rPr>
      </w:pPr>
      <w:r>
        <w:rPr>
          <w:rFonts w:ascii="微软雅黑" w:hAnsi="微软雅黑" w:eastAsia="微软雅黑" w:cs="楷体"/>
          <w:b/>
          <w:color w:val="auto"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全面认识哲学的派别性；唯物主义与唯心主义；辩证法与形而上学；经验论与唯理论；科学主义与人本主义。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color w:val="auto"/>
          <w:sz w:val="24"/>
          <w:szCs w:val="24"/>
        </w:rPr>
      </w:pPr>
      <w:r>
        <w:rPr>
          <w:rFonts w:ascii="微软雅黑" w:hAnsi="微软雅黑" w:eastAsia="微软雅黑" w:cs="楷体"/>
          <w:b/>
          <w:color w:val="auto"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1．掌握“唯心主义”“唯物主义”“辩证法”“形而上学”“经验论”“唯理论”“科学主义”“人本主义”</w:t>
      </w:r>
      <w:r>
        <w:rPr>
          <w:rFonts w:hint="eastAsia" w:ascii="微软雅黑" w:hAnsi="微软雅黑" w:eastAsia="微软雅黑"/>
          <w:color w:val="auto"/>
          <w:sz w:val="24"/>
          <w:szCs w:val="24"/>
          <w:lang w:eastAsia="zh-Hans"/>
        </w:rPr>
        <w:t>等概念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2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．理解从人类存在的矛盾性看哲学的派别冲突，“本原”问题，“认识路线”</w:t>
      </w:r>
      <w:r>
        <w:rPr>
          <w:rFonts w:hint="eastAsia" w:ascii="微软雅黑" w:hAnsi="微软雅黑" w:eastAsia="微软雅黑"/>
          <w:color w:val="auto"/>
          <w:sz w:val="24"/>
          <w:szCs w:val="24"/>
          <w:lang w:eastAsia="zh-Hans"/>
        </w:rPr>
        <w:t>问题，经验论与唯理论的分歧、科学主义与人本主义的对峙与融合等问题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3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．了解哲学理论的派别性和层次性，表象与思想的矛盾运动，辩证法的自在性与自为性</w:t>
      </w:r>
      <w:r>
        <w:rPr>
          <w:rFonts w:hint="eastAsia" w:ascii="微软雅黑" w:hAnsi="微软雅黑" w:eastAsia="微软雅黑"/>
          <w:color w:val="auto"/>
          <w:sz w:val="24"/>
          <w:szCs w:val="24"/>
          <w:lang w:eastAsia="zh-Hans"/>
        </w:rPr>
        <w:t>等问题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。</w:t>
      </w:r>
    </w:p>
    <w:p>
      <w:pPr>
        <w:pStyle w:val="7"/>
        <w:rPr>
          <w:rFonts w:hint="eastAsia"/>
          <w:color w:val="auto"/>
        </w:rPr>
      </w:pPr>
      <w:r>
        <w:rPr>
          <w:rFonts w:hint="eastAsia"/>
          <w:color w:val="auto"/>
        </w:rPr>
        <w:t>七</w:t>
      </w:r>
      <w:r>
        <w:rPr>
          <w:color w:val="auto"/>
        </w:rPr>
        <w:t>、</w:t>
      </w:r>
      <w:r>
        <w:rPr>
          <w:rFonts w:hint="eastAsia"/>
          <w:color w:val="auto"/>
        </w:rPr>
        <w:t>哲学的历史演进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color w:val="auto"/>
          <w:sz w:val="24"/>
          <w:szCs w:val="24"/>
        </w:rPr>
      </w:pPr>
      <w:r>
        <w:rPr>
          <w:rFonts w:ascii="微软雅黑" w:hAnsi="微软雅黑" w:eastAsia="微软雅黑" w:cs="楷体"/>
          <w:b/>
          <w:color w:val="auto"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哲学历史演进</w:t>
      </w:r>
      <w:r>
        <w:rPr>
          <w:rFonts w:hint="eastAsia" w:ascii="微软雅黑" w:hAnsi="微软雅黑" w:eastAsia="微软雅黑"/>
          <w:color w:val="auto"/>
          <w:sz w:val="24"/>
          <w:szCs w:val="24"/>
          <w:lang w:eastAsia="zh-Hans"/>
        </w:rPr>
        <w:t>的多重透视；哲学历史演进的基本特征；哲学的现代革命和当代趋向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 w:cs="楷体"/>
          <w:b/>
          <w:color w:val="auto"/>
          <w:sz w:val="24"/>
          <w:szCs w:val="24"/>
        </w:rPr>
      </w:pPr>
      <w:r>
        <w:rPr>
          <w:rFonts w:ascii="微软雅黑" w:hAnsi="微软雅黑" w:eastAsia="微软雅黑" w:cs="楷体"/>
          <w:b/>
          <w:color w:val="auto"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1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．掌握</w:t>
      </w:r>
      <w:r>
        <w:rPr>
          <w:rFonts w:hint="eastAsia" w:ascii="微软雅黑" w:hAnsi="微软雅黑" w:eastAsia="微软雅黑"/>
          <w:color w:val="auto"/>
          <w:sz w:val="24"/>
          <w:szCs w:val="24"/>
          <w:lang w:eastAsia="zh-Hans"/>
        </w:rPr>
        <w:t>“哲学发展史”“实践转向”“语言转向”“实践论反思”“后现代主义”“哲学革命”概念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2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．理解哲学发展的多重透视、</w:t>
      </w:r>
      <w:r>
        <w:rPr>
          <w:rFonts w:hint="eastAsia" w:ascii="微软雅黑" w:hAnsi="微软雅黑" w:eastAsia="微软雅黑"/>
          <w:color w:val="auto"/>
          <w:sz w:val="24"/>
          <w:szCs w:val="24"/>
          <w:lang w:eastAsia="zh-Hans"/>
        </w:rPr>
        <w:t>哲学历史演进的基本特征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、现代哲学的理论前提</w:t>
      </w:r>
      <w:r>
        <w:rPr>
          <w:rFonts w:hint="eastAsia" w:ascii="微软雅黑" w:hAnsi="微软雅黑" w:eastAsia="微软雅黑"/>
          <w:color w:val="auto"/>
          <w:sz w:val="24"/>
          <w:szCs w:val="24"/>
          <w:lang w:eastAsia="zh-Hans"/>
        </w:rPr>
        <w:t>与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反思方式、后现代哲学思潮</w:t>
      </w:r>
      <w:r>
        <w:rPr>
          <w:rFonts w:hint="eastAsia" w:ascii="微软雅黑" w:hAnsi="微软雅黑" w:eastAsia="微软雅黑"/>
          <w:color w:val="auto"/>
          <w:sz w:val="24"/>
          <w:szCs w:val="24"/>
          <w:lang w:eastAsia="zh-Hans"/>
        </w:rPr>
        <w:t>、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哲学的</w:t>
      </w:r>
      <w:r>
        <w:rPr>
          <w:rFonts w:hint="eastAsia" w:ascii="微软雅黑" w:hAnsi="微软雅黑" w:eastAsia="微软雅黑"/>
          <w:color w:val="auto"/>
          <w:sz w:val="24"/>
          <w:szCs w:val="24"/>
          <w:lang w:eastAsia="zh-Hans"/>
        </w:rPr>
        <w:t>现代革命与当代趋向等问题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lang w:eastAsia="zh-Hans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3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．了解从人存在的历史形态</w:t>
      </w:r>
      <w:r>
        <w:rPr>
          <w:rFonts w:hint="eastAsia" w:ascii="微软雅黑" w:hAnsi="微软雅黑" w:eastAsia="微软雅黑"/>
          <w:color w:val="auto"/>
          <w:sz w:val="24"/>
          <w:szCs w:val="24"/>
          <w:lang w:eastAsia="zh-Hans"/>
        </w:rPr>
        <w:t>、从哲学寻求崇高的进程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透视哲学发展，哲学问题的自我相关和自我超越</w:t>
      </w:r>
      <w:r>
        <w:rPr>
          <w:rFonts w:hint="eastAsia" w:ascii="微软雅黑" w:hAnsi="微软雅黑" w:eastAsia="微软雅黑"/>
          <w:color w:val="auto"/>
          <w:sz w:val="24"/>
          <w:szCs w:val="24"/>
          <w:lang w:eastAsia="zh-Hans"/>
        </w:rPr>
        <w:t>等观点及当代中国的哲学主流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。</w:t>
      </w:r>
    </w:p>
    <w:p>
      <w:pPr>
        <w:pStyle w:val="7"/>
        <w:rPr>
          <w:rFonts w:hint="eastAsia"/>
          <w:color w:val="auto"/>
        </w:rPr>
      </w:pPr>
      <w:r>
        <w:rPr>
          <w:rFonts w:hint="eastAsia"/>
          <w:color w:val="auto"/>
          <w:lang w:eastAsia="zh-Hans"/>
        </w:rPr>
        <w:t>八</w:t>
      </w:r>
      <w:r>
        <w:rPr>
          <w:color w:val="auto"/>
        </w:rPr>
        <w:t>、</w:t>
      </w:r>
      <w:r>
        <w:rPr>
          <w:rFonts w:hint="eastAsia"/>
          <w:color w:val="auto"/>
        </w:rPr>
        <w:t>哲学的修养与创造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color w:val="auto"/>
          <w:sz w:val="24"/>
          <w:szCs w:val="24"/>
        </w:rPr>
      </w:pPr>
      <w:r>
        <w:rPr>
          <w:rFonts w:ascii="微软雅黑" w:hAnsi="微软雅黑" w:eastAsia="微软雅黑" w:cs="楷体"/>
          <w:b/>
          <w:color w:val="auto"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  <w:lang w:eastAsia="zh-Hans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哲学</w:t>
      </w:r>
      <w:r>
        <w:rPr>
          <w:rFonts w:hint="eastAsia" w:ascii="微软雅黑" w:hAnsi="微软雅黑" w:eastAsia="微软雅黑"/>
          <w:color w:val="auto"/>
          <w:sz w:val="24"/>
          <w:szCs w:val="24"/>
          <w:lang w:eastAsia="zh-Hans"/>
        </w:rPr>
        <w:t>的品格；哲学思维的训练；哲学态度的培养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color w:val="auto"/>
          <w:sz w:val="24"/>
          <w:szCs w:val="24"/>
        </w:rPr>
      </w:pPr>
      <w:r>
        <w:rPr>
          <w:rFonts w:ascii="微软雅黑" w:hAnsi="微软雅黑" w:eastAsia="微软雅黑" w:cs="楷体"/>
          <w:b/>
          <w:color w:val="auto"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1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．掌握</w:t>
      </w:r>
      <w:r>
        <w:rPr>
          <w:rFonts w:hint="eastAsia" w:ascii="微软雅黑" w:hAnsi="微软雅黑" w:eastAsia="微软雅黑"/>
          <w:color w:val="auto"/>
          <w:sz w:val="24"/>
          <w:szCs w:val="24"/>
          <w:lang w:eastAsia="zh-Hans"/>
        </w:rPr>
        <w:t>“哲学的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求真态度</w:t>
      </w:r>
      <w:r>
        <w:rPr>
          <w:rFonts w:hint="eastAsia" w:ascii="微软雅黑" w:hAnsi="微软雅黑" w:eastAsia="微软雅黑"/>
          <w:color w:val="auto"/>
          <w:sz w:val="24"/>
          <w:szCs w:val="24"/>
          <w:lang w:eastAsia="zh-Hans"/>
        </w:rPr>
        <w:t>”“哲学的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反思取向</w:t>
      </w:r>
      <w:r>
        <w:rPr>
          <w:rFonts w:hint="eastAsia" w:ascii="微软雅黑" w:hAnsi="微软雅黑" w:eastAsia="微软雅黑"/>
          <w:color w:val="auto"/>
          <w:sz w:val="24"/>
          <w:szCs w:val="24"/>
          <w:lang w:eastAsia="zh-Hans"/>
        </w:rPr>
        <w:t>”“哲学的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批判精神</w:t>
      </w:r>
      <w:r>
        <w:rPr>
          <w:rFonts w:hint="eastAsia" w:ascii="微软雅黑" w:hAnsi="微软雅黑" w:eastAsia="微软雅黑"/>
          <w:color w:val="auto"/>
          <w:sz w:val="24"/>
          <w:szCs w:val="24"/>
          <w:lang w:eastAsia="zh-Hans"/>
        </w:rPr>
        <w:t>”“哲学的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创新意识</w:t>
      </w:r>
      <w:r>
        <w:rPr>
          <w:rFonts w:hint="eastAsia" w:ascii="微软雅黑" w:hAnsi="微软雅黑" w:eastAsia="微软雅黑"/>
          <w:color w:val="auto"/>
          <w:sz w:val="24"/>
          <w:szCs w:val="24"/>
          <w:lang w:eastAsia="zh-Hans"/>
        </w:rPr>
        <w:t>”“哲学的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辩证智慧</w:t>
      </w:r>
      <w:r>
        <w:rPr>
          <w:rFonts w:hint="eastAsia" w:ascii="微软雅黑" w:hAnsi="微软雅黑" w:eastAsia="微软雅黑"/>
          <w:color w:val="auto"/>
          <w:sz w:val="24"/>
          <w:szCs w:val="24"/>
          <w:lang w:eastAsia="zh-Hans"/>
        </w:rPr>
        <w:t>”“哲学的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分析方式</w:t>
      </w:r>
      <w:r>
        <w:rPr>
          <w:rFonts w:hint="eastAsia" w:ascii="微软雅黑" w:hAnsi="微软雅黑" w:eastAsia="微软雅黑"/>
          <w:color w:val="auto"/>
          <w:sz w:val="24"/>
          <w:szCs w:val="24"/>
          <w:lang w:eastAsia="zh-Hans"/>
        </w:rPr>
        <w:t>”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2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．理解</w:t>
      </w:r>
      <w:r>
        <w:rPr>
          <w:rFonts w:hint="eastAsia" w:ascii="微软雅黑" w:hAnsi="微软雅黑" w:eastAsia="微软雅黑"/>
          <w:color w:val="auto"/>
          <w:sz w:val="24"/>
          <w:szCs w:val="24"/>
          <w:lang w:eastAsia="zh-Hans"/>
        </w:rPr>
        <w:t>深厚的历史感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，强烈的现实感，巨大的逻辑感，博大的境界感</w:t>
      </w:r>
      <w:r>
        <w:rPr>
          <w:rFonts w:hint="eastAsia" w:ascii="微软雅黑" w:hAnsi="微软雅黑" w:eastAsia="微软雅黑"/>
          <w:color w:val="auto"/>
          <w:sz w:val="24"/>
          <w:szCs w:val="24"/>
          <w:lang w:eastAsia="zh-Hans"/>
        </w:rPr>
        <w:t>等哲学的品格。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3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．了解</w:t>
      </w:r>
      <w:r>
        <w:rPr>
          <w:rFonts w:hint="eastAsia" w:ascii="微软雅黑" w:hAnsi="微软雅黑" w:eastAsia="微软雅黑"/>
          <w:color w:val="auto"/>
          <w:sz w:val="24"/>
          <w:szCs w:val="24"/>
          <w:lang w:eastAsia="zh-Hans"/>
        </w:rPr>
        <w:t>高举远慕的心态、慎思明辨的理性、永无止境的求索等哲学态度。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color w:val="auto"/>
          <w:sz w:val="24"/>
          <w:szCs w:val="24"/>
        </w:rPr>
      </w:pP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参阅：</w:t>
      </w:r>
      <w:r>
        <w:rPr>
          <w:rFonts w:ascii="微软雅黑" w:hAnsi="微软雅黑" w:eastAsia="微软雅黑"/>
          <w:color w:val="auto"/>
          <w:sz w:val="24"/>
          <w:szCs w:val="24"/>
        </w:rPr>
        <w:t>《哲学通论》</w:t>
      </w:r>
      <w:r>
        <w:rPr>
          <w:rFonts w:ascii="微软雅黑" w:hAnsi="微软雅黑" w:eastAsia="微软雅黑"/>
          <w:color w:val="auto"/>
          <w:sz w:val="24"/>
          <w:szCs w:val="24"/>
        </w:rPr>
        <w:tab/>
      </w:r>
      <w:r>
        <w:rPr>
          <w:rFonts w:ascii="微软雅黑" w:hAnsi="微软雅黑" w:eastAsia="微软雅黑"/>
          <w:color w:val="auto"/>
          <w:sz w:val="24"/>
          <w:szCs w:val="24"/>
        </w:rPr>
        <w:t>孙正聿</w:t>
      </w:r>
      <w:r>
        <w:rPr>
          <w:rFonts w:hint="eastAsia" w:ascii="微软雅黑" w:hAnsi="微软雅黑" w:eastAsia="微软雅黑"/>
          <w:color w:val="auto"/>
          <w:sz w:val="24"/>
          <w:szCs w:val="24"/>
          <w:lang w:eastAsia="zh-Hans"/>
        </w:rPr>
        <w:t>著</w:t>
      </w:r>
      <w:r>
        <w:rPr>
          <w:rFonts w:ascii="微软雅黑" w:hAnsi="微软雅黑" w:eastAsia="微软雅黑"/>
          <w:color w:val="auto"/>
          <w:sz w:val="24"/>
          <w:szCs w:val="24"/>
          <w:lang w:eastAsia="zh-Hans"/>
        </w:rPr>
        <w:t xml:space="preserve"> </w:t>
      </w:r>
      <w:r>
        <w:rPr>
          <w:rFonts w:hint="eastAsia" w:ascii="微软雅黑" w:hAnsi="微软雅黑" w:eastAsia="微软雅黑"/>
          <w:color w:val="auto"/>
          <w:sz w:val="24"/>
          <w:szCs w:val="24"/>
          <w:lang w:eastAsia="zh-Hans"/>
        </w:rPr>
        <w:t>北京师范大学</w:t>
      </w:r>
      <w:r>
        <w:rPr>
          <w:rFonts w:ascii="微软雅黑" w:hAnsi="微软雅黑" w:eastAsia="微软雅黑"/>
          <w:color w:val="auto"/>
          <w:sz w:val="24"/>
          <w:szCs w:val="24"/>
        </w:rPr>
        <w:t>出版</w:t>
      </w:r>
      <w:r>
        <w:rPr>
          <w:rFonts w:hint="eastAsia" w:ascii="微软雅黑" w:hAnsi="微软雅黑" w:eastAsia="微软雅黑"/>
          <w:color w:val="auto"/>
          <w:sz w:val="24"/>
          <w:szCs w:val="24"/>
          <w:lang w:eastAsia="zh-Hans"/>
        </w:rPr>
        <w:t>社</w:t>
      </w:r>
      <w:r>
        <w:rPr>
          <w:rFonts w:ascii="微软雅黑" w:hAnsi="微软雅黑" w:eastAsia="微软雅黑"/>
          <w:color w:val="auto"/>
          <w:sz w:val="24"/>
          <w:szCs w:val="24"/>
          <w:lang w:eastAsia="zh-Hans"/>
        </w:rPr>
        <w:t xml:space="preserve"> </w:t>
      </w:r>
      <w:r>
        <w:rPr>
          <w:rFonts w:ascii="微软雅黑" w:hAnsi="微软雅黑" w:eastAsia="微软雅黑"/>
          <w:color w:val="auto"/>
          <w:sz w:val="24"/>
          <w:szCs w:val="24"/>
        </w:rPr>
        <w:t>2020年08</w:t>
      </w:r>
      <w:r>
        <w:rPr>
          <w:rFonts w:hint="eastAsia" w:ascii="微软雅黑" w:hAnsi="微软雅黑" w:eastAsia="微软雅黑"/>
          <w:color w:val="auto"/>
          <w:sz w:val="24"/>
          <w:szCs w:val="24"/>
          <w:lang w:eastAsia="zh-Hans"/>
        </w:rPr>
        <w:t>月</w:t>
      </w:r>
      <w:r>
        <w:rPr>
          <w:rFonts w:ascii="微软雅黑" w:hAnsi="微软雅黑" w:eastAsia="微软雅黑"/>
          <w:color w:val="auto"/>
          <w:sz w:val="24"/>
          <w:szCs w:val="24"/>
        </w:rPr>
        <w:t>版</w:t>
      </w:r>
    </w:p>
    <w:sectPr>
      <w:head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AE0"/>
    <w:rsid w:val="0001732D"/>
    <w:rsid w:val="00023735"/>
    <w:rsid w:val="00025D83"/>
    <w:rsid w:val="000438D5"/>
    <w:rsid w:val="000B45C7"/>
    <w:rsid w:val="000C022D"/>
    <w:rsid w:val="00107119"/>
    <w:rsid w:val="001343E9"/>
    <w:rsid w:val="00154A7D"/>
    <w:rsid w:val="001551A8"/>
    <w:rsid w:val="00170A56"/>
    <w:rsid w:val="001863DC"/>
    <w:rsid w:val="001C3262"/>
    <w:rsid w:val="001D2861"/>
    <w:rsid w:val="002134C0"/>
    <w:rsid w:val="0021551C"/>
    <w:rsid w:val="00262B48"/>
    <w:rsid w:val="00267CEF"/>
    <w:rsid w:val="002844A8"/>
    <w:rsid w:val="002D1E44"/>
    <w:rsid w:val="0034774D"/>
    <w:rsid w:val="00347DF1"/>
    <w:rsid w:val="003506D4"/>
    <w:rsid w:val="0038347A"/>
    <w:rsid w:val="003902CC"/>
    <w:rsid w:val="003B3E31"/>
    <w:rsid w:val="00422D5E"/>
    <w:rsid w:val="004325FF"/>
    <w:rsid w:val="0045322D"/>
    <w:rsid w:val="0045738A"/>
    <w:rsid w:val="004C402D"/>
    <w:rsid w:val="004E72D9"/>
    <w:rsid w:val="0051092C"/>
    <w:rsid w:val="00520F14"/>
    <w:rsid w:val="0057312A"/>
    <w:rsid w:val="00583204"/>
    <w:rsid w:val="0059289A"/>
    <w:rsid w:val="005C56E9"/>
    <w:rsid w:val="005D1238"/>
    <w:rsid w:val="005F249E"/>
    <w:rsid w:val="005F3907"/>
    <w:rsid w:val="006038DE"/>
    <w:rsid w:val="00613DC1"/>
    <w:rsid w:val="00642C09"/>
    <w:rsid w:val="0066230C"/>
    <w:rsid w:val="006810A7"/>
    <w:rsid w:val="006B3F77"/>
    <w:rsid w:val="006E7DCB"/>
    <w:rsid w:val="006F2320"/>
    <w:rsid w:val="006F655B"/>
    <w:rsid w:val="00736087"/>
    <w:rsid w:val="00784976"/>
    <w:rsid w:val="007A07EA"/>
    <w:rsid w:val="007A3F30"/>
    <w:rsid w:val="00813D8E"/>
    <w:rsid w:val="0084043A"/>
    <w:rsid w:val="00882AF9"/>
    <w:rsid w:val="008878D6"/>
    <w:rsid w:val="008A4B7A"/>
    <w:rsid w:val="008B61AD"/>
    <w:rsid w:val="00910D7F"/>
    <w:rsid w:val="0092777E"/>
    <w:rsid w:val="00995411"/>
    <w:rsid w:val="009C6E24"/>
    <w:rsid w:val="009F5F4D"/>
    <w:rsid w:val="00A02339"/>
    <w:rsid w:val="00A02C9D"/>
    <w:rsid w:val="00A22472"/>
    <w:rsid w:val="00A67B48"/>
    <w:rsid w:val="00A77BFF"/>
    <w:rsid w:val="00AF5256"/>
    <w:rsid w:val="00B013A9"/>
    <w:rsid w:val="00B035AF"/>
    <w:rsid w:val="00B92738"/>
    <w:rsid w:val="00BC1C41"/>
    <w:rsid w:val="00BF600D"/>
    <w:rsid w:val="00C2716C"/>
    <w:rsid w:val="00C55587"/>
    <w:rsid w:val="00C57908"/>
    <w:rsid w:val="00C61B7D"/>
    <w:rsid w:val="00CA02E0"/>
    <w:rsid w:val="00CB119B"/>
    <w:rsid w:val="00CE4CA5"/>
    <w:rsid w:val="00D00E19"/>
    <w:rsid w:val="00D07FB9"/>
    <w:rsid w:val="00D17CA8"/>
    <w:rsid w:val="00D2091C"/>
    <w:rsid w:val="00D23556"/>
    <w:rsid w:val="00D74ECD"/>
    <w:rsid w:val="00DC49F0"/>
    <w:rsid w:val="00DD4188"/>
    <w:rsid w:val="00DD7418"/>
    <w:rsid w:val="00E2078D"/>
    <w:rsid w:val="00E34E30"/>
    <w:rsid w:val="00E574AB"/>
    <w:rsid w:val="00E81B8F"/>
    <w:rsid w:val="00E85932"/>
    <w:rsid w:val="00E96497"/>
    <w:rsid w:val="00EC30A0"/>
    <w:rsid w:val="00EC3DCB"/>
    <w:rsid w:val="00EE565C"/>
    <w:rsid w:val="00F35547"/>
    <w:rsid w:val="00F47B99"/>
    <w:rsid w:val="00F64A27"/>
    <w:rsid w:val="00FA14B3"/>
    <w:rsid w:val="00FA2B5A"/>
    <w:rsid w:val="00FB04CB"/>
    <w:rsid w:val="00FD31C8"/>
    <w:rsid w:val="00FE4232"/>
    <w:rsid w:val="1F2D5146"/>
    <w:rsid w:val="27FEAC90"/>
    <w:rsid w:val="2BA5D828"/>
    <w:rsid w:val="2DE79FB1"/>
    <w:rsid w:val="2DFF593E"/>
    <w:rsid w:val="37FA66D9"/>
    <w:rsid w:val="3FF11F13"/>
    <w:rsid w:val="3FF35212"/>
    <w:rsid w:val="4FD6880A"/>
    <w:rsid w:val="5ADF866F"/>
    <w:rsid w:val="5DF31576"/>
    <w:rsid w:val="5FBADC19"/>
    <w:rsid w:val="5FFD7565"/>
    <w:rsid w:val="680C2101"/>
    <w:rsid w:val="6B9FAB72"/>
    <w:rsid w:val="6BF9EC20"/>
    <w:rsid w:val="6C3918A9"/>
    <w:rsid w:val="71B55E77"/>
    <w:rsid w:val="73FE1E03"/>
    <w:rsid w:val="757F4B53"/>
    <w:rsid w:val="773D53B2"/>
    <w:rsid w:val="77DCF97B"/>
    <w:rsid w:val="77F389FF"/>
    <w:rsid w:val="7B7710AE"/>
    <w:rsid w:val="7E7633CF"/>
    <w:rsid w:val="7F5FA482"/>
    <w:rsid w:val="7F7E6EB9"/>
    <w:rsid w:val="7FF7042A"/>
    <w:rsid w:val="7FF9A3B7"/>
    <w:rsid w:val="9BF729A3"/>
    <w:rsid w:val="9DEDDC23"/>
    <w:rsid w:val="9EFF64F3"/>
    <w:rsid w:val="9FC9CDA7"/>
    <w:rsid w:val="AB8E6084"/>
    <w:rsid w:val="ACC4783F"/>
    <w:rsid w:val="B6EA0F2E"/>
    <w:rsid w:val="B7FB2250"/>
    <w:rsid w:val="BBFA93F0"/>
    <w:rsid w:val="BFEF510A"/>
    <w:rsid w:val="C9DB9B2D"/>
    <w:rsid w:val="CDF97BFA"/>
    <w:rsid w:val="CFDE6AC0"/>
    <w:rsid w:val="DC6F0082"/>
    <w:rsid w:val="DD7FBD04"/>
    <w:rsid w:val="DE9791CE"/>
    <w:rsid w:val="DF7EF49D"/>
    <w:rsid w:val="DF7F57D6"/>
    <w:rsid w:val="DFC60485"/>
    <w:rsid w:val="E87BFEAA"/>
    <w:rsid w:val="EBCB1E4A"/>
    <w:rsid w:val="EC7D7EB0"/>
    <w:rsid w:val="ECDF0AEE"/>
    <w:rsid w:val="F4D5A911"/>
    <w:rsid w:val="FBB25029"/>
    <w:rsid w:val="FD5F7EE9"/>
    <w:rsid w:val="FDAEE026"/>
    <w:rsid w:val="FDDC90AF"/>
    <w:rsid w:val="FDDF8763"/>
    <w:rsid w:val="FDE51D93"/>
    <w:rsid w:val="FDFF27B0"/>
    <w:rsid w:val="FDFF63A5"/>
    <w:rsid w:val="FEBD7228"/>
    <w:rsid w:val="FEFAF754"/>
    <w:rsid w:val="FEFE9BE1"/>
    <w:rsid w:val="FEFF6CA1"/>
    <w:rsid w:val="FEFFEE73"/>
    <w:rsid w:val="FF626E9F"/>
    <w:rsid w:val="FFDACFAE"/>
    <w:rsid w:val="FFE79720"/>
    <w:rsid w:val="FFEF48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样式1 Char"/>
    <w:link w:val="7"/>
    <w:uiPriority w:val="0"/>
    <w:rPr>
      <w:rFonts w:ascii="微软雅黑" w:hAnsi="微软雅黑" w:eastAsia="微软雅黑"/>
      <w:b/>
      <w:color w:val="000000"/>
      <w:sz w:val="28"/>
      <w:szCs w:val="24"/>
      <w:lang w:bidi="ar-SA"/>
    </w:rPr>
  </w:style>
  <w:style w:type="paragraph" w:customStyle="1" w:styleId="7">
    <w:name w:val="样式1"/>
    <w:basedOn w:val="1"/>
    <w:link w:val="6"/>
    <w:qFormat/>
    <w:uiPriority w:val="0"/>
    <w:pPr>
      <w:spacing w:after="0" w:line="0" w:lineRule="atLeast"/>
      <w:ind w:left="0" w:right="0"/>
      <w:contextualSpacing/>
    </w:pPr>
    <w:rPr>
      <w:rFonts w:ascii="微软雅黑" w:hAnsi="微软雅黑" w:eastAsia="微软雅黑" w:cs="Times New Roman"/>
      <w:b/>
      <w:kern w:val="0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256</Words>
  <Characters>1465</Characters>
  <Lines>12</Lines>
  <Paragraphs>3</Paragraphs>
  <TotalTime>0</TotalTime>
  <ScaleCrop>false</ScaleCrop>
  <LinksUpToDate>false</LinksUpToDate>
  <CharactersWithSpaces>1718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2014-09-01T08:06:00Z</dcterms:created>
  <dc:creator>User</dc:creator>
  <cp:lastModifiedBy>vertesyuan</cp:lastModifiedBy>
  <dcterms:modified xsi:type="dcterms:W3CDTF">2022-09-15T11:36:32Z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5F45434C019345C9924E7CD5541F7FF1</vt:lpwstr>
  </property>
</Properties>
</file>