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考试科目：材料力学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试卷满分及考试时间</w:t>
      </w:r>
      <w:r>
        <w:rPr>
          <w:rFonts w:hint="eastAsia"/>
          <w:sz w:val="28"/>
          <w:szCs w:val="28"/>
        </w:rPr>
        <w:t>:试卷满分为150分，考试时间为180分钟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一、基本概念与假定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可变性固体，连续性假定，均匀性假定，弹性变形，塑性变形，构件的强度、刚度、稳定性，杆件变形的基本形式。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1．理解可变性固体的连续性假定，均匀性假定。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2．了解弹性变形，塑性变形，强度、刚度、稳定性等概念。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3．理解杆件变形的基本形式。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二、轴向拉伸与压缩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轴向拉伸与压缩，内力及其计算，轴力与轴力图；应力，斜截面上的应力，正应力、切（剪）应力，危险截面；拉（压）杆的变形，应变，胡克定律，弹性模量，泊松比，拉（压）杆的应变能；材料的拉伸与压缩试验，低碳钢试样的拉伸图及其力学性能，应力应变曲线，比例极限，弹性极限，屈服极限，强度极限，伸长率，断面收缩率；其他金属材料的力学性能；拉（压）杆的强度条件，许用应力，安全系数；拉压超静定问题，装配应力，温度应力；应力集中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 掌握轴力杆的内力计算与轴力图绘制方法；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 掌握轴力杆横截面、斜截面上的应力计算、危险截面的确定方法；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 掌握拉（压）杆的变形计算方法、胡克定律应用、弹性模量与泊松比的概念、拉（压）杆的应变能的概念与计算方法；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 了解低碳钢试样的拉伸试验方法；掌握拉伸图及其相关特性、应力应变曲线特征；掌握比例极限、弹性极限、屈服极限、强度极限、伸长率、断面收缩率等概念；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 了解其他金属材料的力学性能；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 掌握拉（压）杆的强度条件、许用应力、、安全系数的概念与应用；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 掌握拉压超静定问题的求解，包括装配应力、温度应力问题；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  理解应力集中的概念。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三、扭转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ind w:left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扭转的概念，薄壁圆筒的扭转，等直圆杆扭转，扭矩与扭矩图，等直圆杆扭转的应力与强度条件，等直圆杆扭转的变形与刚度条件，扭转超静定问题；等直圆杆扭转的应变能；等直非圆杆扭转的应力与变形。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 掌握扭转的概念、薄壁圆筒的扭转应力的计算方法；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 掌握扭矩的计算与扭矩图绘制方法；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 掌握等直圆杆扭转的应力计算方法与强度条件的应用；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 掌握等直圆杆扭转的变形计算方法与刚度条件的应用，掌握扭转超静定问题的求解方法；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 理解等直圆杆扭转的应变能概念，掌握计算方法；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 了解等直非圆杆扭转的应力与变形特点。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四、弯曲内力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ind w:left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弯曲的概念，对称和非对称弯曲的概念；梁的内力与内力图，移动荷载作用下梁的内力；内力计算的叠加原理；平面刚架和曲杆的内力与内力图。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 掌握弯曲的概念，对称和非对称弯曲的概念；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 掌握梁的内力计算与内力图绘制方法，掌握移动荷载作用下梁的内力计算方法；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 掌握内力计算的叠加原理及其应用；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了解简单平面刚架和曲杆的内力计算与内力图绘制方法。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五、弯曲应力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ind w:left="2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梁横截面的正应力，梁横截面的切应力</w:t>
      </w:r>
      <w:r>
        <w:rPr>
          <w:rFonts w:hint="eastAsia"/>
          <w:color w:val="FF0000"/>
          <w:sz w:val="28"/>
          <w:szCs w:val="28"/>
        </w:rPr>
        <w:t>，</w:t>
      </w:r>
      <w:r>
        <w:rPr>
          <w:rFonts w:hint="eastAsia"/>
          <w:sz w:val="28"/>
          <w:szCs w:val="28"/>
        </w:rPr>
        <w:t>梁的强度计算，梁的合理设计，组合梁。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ind w:left="2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1.  掌握梁横截面的正应力、切应力计算理论与方法，掌握梁的强度计算；</w:t>
      </w:r>
    </w:p>
    <w:p>
      <w:pPr>
        <w:ind w:left="2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2.  理解梁的合理设计概念，掌握合理配置梁的荷载和支座的概念与方法，掌握合理选择梁的截面形状的方法，掌握合理设计梁的形状的方法。</w:t>
      </w:r>
    </w:p>
    <w:p>
      <w:pPr>
        <w:ind w:left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 理解组合梁的概念，掌握两种材料的组合梁的应力计算方法。</w:t>
      </w:r>
    </w:p>
    <w:p>
      <w:pPr>
        <w:ind w:left="2"/>
        <w:rPr>
          <w:rFonts w:hint="eastAsia"/>
          <w:sz w:val="28"/>
          <w:szCs w:val="28"/>
        </w:rPr>
      </w:pPr>
    </w:p>
    <w:p>
      <w:pPr>
        <w:pStyle w:val="10"/>
        <w:ind w:left="2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六、弯曲变形、简单超静定梁</w:t>
      </w:r>
    </w:p>
    <w:p>
      <w:pPr>
        <w:spacing w:after="0" w:line="0" w:lineRule="atLeast"/>
        <w:ind w:left="2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梁的挠度和转角，梁的挠曲线近似微分方程，积分法计算梁的变形， 叠加法计算梁的变形，梁的刚度计算，梁的弯曲应变能计算，超静定梁求解，支座沉降和温度变化对超静定梁的影响分析。</w:t>
      </w:r>
    </w:p>
    <w:p>
      <w:pPr>
        <w:spacing w:after="0" w:line="0" w:lineRule="atLeast"/>
        <w:ind w:left="2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 理解梁的挠度和转角概念；</w:t>
      </w:r>
    </w:p>
    <w:p>
      <w:pPr>
        <w:spacing w:after="0" w:line="0" w:lineRule="atLeast"/>
        <w:ind w:left="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 掌握梁的挠曲线近似微分方程，掌握积分法计算梁的变形的方法，掌握用叠加法计算梁的变形的方法；</w:t>
      </w:r>
    </w:p>
    <w:p>
      <w:pPr>
        <w:spacing w:after="0" w:line="0" w:lineRule="atLeast"/>
        <w:ind w:left="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 掌握梁的刚度计算方法，掌握梁的弯曲应变能的概念与计算方法；</w:t>
      </w:r>
    </w:p>
    <w:p>
      <w:pPr>
        <w:spacing w:after="0" w:line="0" w:lineRule="atLeast"/>
        <w:ind w:left="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 掌握超静定梁求解方法，掌握支座沉降对超静定梁的影响分析方法，了解温度变化对超静定梁的影响分析的概念。</w:t>
      </w:r>
    </w:p>
    <w:p>
      <w:pPr>
        <w:spacing w:after="0" w:line="0" w:lineRule="atLeast"/>
        <w:ind w:left="2" w:right="0"/>
        <w:contextualSpacing/>
        <w:rPr>
          <w:rFonts w:hint="eastAsia"/>
          <w:sz w:val="28"/>
          <w:szCs w:val="28"/>
        </w:rPr>
      </w:pPr>
    </w:p>
    <w:p>
      <w:pPr>
        <w:pStyle w:val="10"/>
        <w:ind w:left="2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七、应力与应变分析</w:t>
      </w:r>
    </w:p>
    <w:p>
      <w:pPr>
        <w:spacing w:after="0" w:line="0" w:lineRule="atLeast"/>
        <w:ind w:left="2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2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应力状态的概念，平面应力状态分析，应力圆， 梁的主应力，主应力迹线，空间应力状态，平面应力状态下的应变研究，各向同性材料的广义胡克定律，各向同性材料的体积应变，空间应力状态下的比能。 </w:t>
      </w:r>
    </w:p>
    <w:p>
      <w:pPr>
        <w:spacing w:after="0" w:line="0" w:lineRule="atLeast"/>
        <w:ind w:left="2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 掌握应力状态的概念、平面应力状态分析方法、应力圆绘制方法与应用；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 掌握空间应力状态概念、空间应力状态下主应力、最大切（剪）应力的概念与计算方法；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 掌握梁的主应力特点和主应力迹线的概念；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 理解平面应力状态下的应变研究方法；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 掌握各向同性材料的广义胡克定律及其应用，理解各向同性材料的体积应变，了解空间应力状态下的比能。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Style w:val="10"/>
        <w:ind w:left="2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八、强度理论</w:t>
      </w:r>
    </w:p>
    <w:p>
      <w:pPr>
        <w:spacing w:after="0" w:line="0" w:lineRule="atLeast"/>
        <w:ind w:left="2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2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强度理论的概念，四种常用的强度理论，莫尔强度理论，强度理论的应用。 </w:t>
      </w:r>
    </w:p>
    <w:p>
      <w:pPr>
        <w:spacing w:after="0" w:line="0" w:lineRule="atLeast"/>
        <w:ind w:left="2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 掌握强度理论的概念；</w:t>
      </w:r>
    </w:p>
    <w:p>
      <w:pPr>
        <w:spacing w:after="0" w:line="0" w:lineRule="atLeast"/>
        <w:ind w:left="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 掌握最大拉应力理论、最大伸长线应变理论、最大剪（切）应力理论、形状改变比能理论及其应用方法；</w:t>
      </w:r>
    </w:p>
    <w:p>
      <w:pPr>
        <w:spacing w:after="0" w:line="0" w:lineRule="atLeast"/>
        <w:ind w:left="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 了解莫尔强度理论。</w:t>
      </w:r>
    </w:p>
    <w:p>
      <w:pPr>
        <w:spacing w:after="0" w:line="0" w:lineRule="atLeast"/>
        <w:ind w:left="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Style w:val="10"/>
        <w:ind w:left="2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九、组合变形</w:t>
      </w:r>
    </w:p>
    <w:p>
      <w:pPr>
        <w:spacing w:after="0" w:line="0" w:lineRule="atLeast"/>
        <w:ind w:left="2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2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组合变形的概念，斜弯曲，拉伸（压缩）与弯曲的组合，偏心压缩（拉伸），截面核心，弯曲与扭转的组合。 </w:t>
      </w:r>
    </w:p>
    <w:p>
      <w:pPr>
        <w:spacing w:after="0" w:line="0" w:lineRule="atLeast"/>
        <w:ind w:left="2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 掌握组合变形的概念;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 掌握斜弯曲的概念，掌握两个相互垂直平面内弯曲的相关计算分析方法；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 掌握拉伸（压缩）与弯曲组合条件下的相关计算分析方法，掌握截面核心的概念与常用截面核心的确定方法；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 掌握弯曲与扭转组合条件下的相关计算分析方法。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Style w:val="10"/>
        <w:ind w:left="2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十、压杆稳定</w:t>
      </w:r>
    </w:p>
    <w:p>
      <w:pPr>
        <w:spacing w:after="0" w:line="0" w:lineRule="atLeast"/>
        <w:ind w:left="2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2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压杆稳定性的概念，细长压杆的临界力，不同约束条件下细长压杆的临界力，欧拉公式的适用范围，临界应力，压杆柔度，临界应力总图，压杆的稳定计算，提高压杆稳定性的措施。</w:t>
      </w:r>
    </w:p>
    <w:p>
      <w:pPr>
        <w:spacing w:after="0" w:line="0" w:lineRule="atLeast"/>
        <w:ind w:left="2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 掌握压杆稳定性的概念；</w:t>
      </w:r>
    </w:p>
    <w:p>
      <w:pPr>
        <w:spacing w:after="0" w:line="0" w:lineRule="atLeast"/>
        <w:ind w:left="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 掌握细长中心受压直杆临界力的欧拉公式和应用，以及不同约束条件下细长压杆的临界力欧拉公式及其应用；</w:t>
      </w:r>
    </w:p>
    <w:p>
      <w:pPr>
        <w:spacing w:after="0" w:line="0" w:lineRule="atLeast"/>
        <w:ind w:left="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 理解欧拉公式的适用范围，掌握临界应力、压杆柔度的相关概念和计算方法，掌握临界应力总图的相关概念与应用；</w:t>
      </w:r>
    </w:p>
    <w:p>
      <w:pPr>
        <w:spacing w:after="0" w:line="0" w:lineRule="atLeast"/>
        <w:ind w:left="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 掌握压杆的稳定计算方法和提高压杆稳定性的措施；</w:t>
      </w:r>
    </w:p>
    <w:p>
      <w:pPr>
        <w:spacing w:after="0" w:line="0" w:lineRule="atLeast"/>
        <w:ind w:left="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 了解杆端弹性支撑下细长压杆的临界力分析方法，了解大柔度杆在小偏心距下的偏心压缩计算。</w:t>
      </w:r>
    </w:p>
    <w:p>
      <w:pPr>
        <w:spacing w:after="0" w:line="0" w:lineRule="atLeast"/>
        <w:ind w:left="2" w:right="0"/>
        <w:contextualSpacing/>
        <w:rPr>
          <w:rFonts w:hint="eastAsia"/>
          <w:sz w:val="28"/>
          <w:szCs w:val="28"/>
        </w:rPr>
      </w:pPr>
    </w:p>
    <w:p>
      <w:pPr>
        <w:pStyle w:val="10"/>
        <w:ind w:left="2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十一、动荷载、交变应力</w:t>
      </w:r>
    </w:p>
    <w:p>
      <w:pPr>
        <w:spacing w:after="0" w:line="0" w:lineRule="atLeast"/>
        <w:ind w:left="2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构件作匀加速直线运动和匀速转动时的应力，构件受冲击时的应力和变形，交变应力，疲劳破坏。</w:t>
      </w:r>
    </w:p>
    <w:p>
      <w:pPr>
        <w:spacing w:after="0" w:line="0" w:lineRule="atLeast"/>
        <w:ind w:left="2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 掌握构件作匀加速直线运动和匀速转动时的应力计算；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 掌握构件受竖向冲击和水平冲击时的应力和变形计算；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 了解交变应力和疲劳破坏的概念。</w:t>
      </w:r>
    </w:p>
    <w:p>
      <w:pPr>
        <w:pStyle w:val="10"/>
        <w:ind w:left="2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十二、其他</w:t>
      </w:r>
    </w:p>
    <w:p>
      <w:pPr>
        <w:spacing w:after="0" w:line="0" w:lineRule="atLeast"/>
        <w:ind w:left="2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剪切与连接件的实用计算；截面几何性质。</w:t>
      </w:r>
    </w:p>
    <w:p>
      <w:pPr>
        <w:spacing w:after="0" w:line="0" w:lineRule="atLeast"/>
        <w:ind w:left="2" w:right="0"/>
        <w:contextualSpacing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 掌握剪切的实用计算方法和挤压的实用计算方法；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 掌握截面的静矩和形心位置的计算方法；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 掌握截面的极惯性矩、轴惯性矩的计算方法；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 了解截面惯性积的概念、性质；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 了解截面主惯性轴和主惯性矩的概念；掌握主惯性矩的计算方法。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《材料力学》 孙训芳等 高等教育出版社 2002年（第四版）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708EE"/>
    <w:multiLevelType w:val="multilevel"/>
    <w:tmpl w:val="12C708E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52EC"/>
    <w:rsid w:val="00C92C6A"/>
    <w:rsid w:val="2DA24B68"/>
    <w:rsid w:val="3FC57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afterLines="0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after="215" w:afterLines="0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 Char Char"/>
    <w:basedOn w:val="6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 Char Char2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9">
    <w:name w:val="样式1 Char"/>
    <w:basedOn w:val="6"/>
    <w:link w:val="10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0">
    <w:name w:val="样式1"/>
    <w:basedOn w:val="1"/>
    <w:link w:val="9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1">
    <w:name w:val="Placeholder Text"/>
    <w:basedOn w:val="6"/>
    <w:semiHidden/>
    <w:uiPriority w:val="99"/>
    <w:rPr>
      <w:color w:val="808080"/>
    </w:rPr>
  </w:style>
  <w:style w:type="character" w:customStyle="1" w:styleId="12">
    <w:name w:val=" Char Char1"/>
    <w:basedOn w:val="6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436</Words>
  <Characters>2489</Characters>
  <Lines>20</Lines>
  <Paragraphs>5</Paragraphs>
  <TotalTime>0</TotalTime>
  <ScaleCrop>false</ScaleCrop>
  <LinksUpToDate>false</LinksUpToDate>
  <CharactersWithSpaces>2920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2014-08-28T00:49:00Z</dcterms:created>
  <dc:creator>lenovo</dc:creator>
  <cp:lastModifiedBy>vertesyuan</cp:lastModifiedBy>
  <dcterms:modified xsi:type="dcterms:W3CDTF">2022-09-15T11:28:52Z</dcterms:modified>
  <dc:title>2014年数学考研大纲(数学一)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14B4CA8155AF452DB580D620D702DAF0</vt:lpwstr>
  </property>
</Properties>
</file>