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rPr>
          <w:rFonts w:hint="eastAsia" w:ascii="黑体" w:eastAsia="黑体"/>
          <w:b/>
          <w:bCs/>
          <w:sz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年硕士研究生入学复试《半导体物理》课程考试大纲</w:t>
      </w:r>
    </w:p>
    <w:p>
      <w:pPr>
        <w:rPr>
          <w:rFonts w:hint="eastAsia" w:ascii="宋体" w:hAnsi="宋体" w:cs="宋体"/>
          <w:b/>
          <w:bCs/>
          <w:kern w:val="0"/>
          <w:sz w:val="24"/>
          <w:szCs w:val="21"/>
        </w:rPr>
      </w:pPr>
    </w:p>
    <w:p>
      <w:pPr>
        <w:rPr>
          <w:rFonts w:hint="eastAsia" w:ascii="黑体" w:hAnsi="宋体" w:eastAsia="黑体"/>
          <w:b/>
          <w:kern w:val="0"/>
          <w:sz w:val="24"/>
        </w:rPr>
      </w:pPr>
      <w:r>
        <w:rPr>
          <w:rFonts w:hint="eastAsia" w:ascii="黑体" w:hAnsi="宋体" w:eastAsia="黑体"/>
          <w:b/>
          <w:kern w:val="0"/>
          <w:sz w:val="24"/>
        </w:rPr>
        <w:t>一</w:t>
      </w:r>
      <w:r>
        <w:rPr>
          <w:rFonts w:ascii="黑体" w:hAnsi="宋体" w:eastAsia="黑体"/>
          <w:b/>
          <w:kern w:val="0"/>
          <w:sz w:val="24"/>
        </w:rPr>
        <w:t>、</w:t>
      </w:r>
      <w:r>
        <w:rPr>
          <w:rFonts w:hint="eastAsia" w:ascii="黑体" w:hAnsi="宋体" w:eastAsia="黑体"/>
          <w:b/>
          <w:kern w:val="0"/>
          <w:sz w:val="24"/>
        </w:rPr>
        <w:t>参考书目：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西安交大刘恩科主编</w:t>
      </w:r>
      <w:r>
        <w:rPr>
          <w:rFonts w:hint="eastAsia" w:ascii="宋体" w:hAnsi="宋体" w:cs="宋体"/>
          <w:kern w:val="0"/>
          <w:szCs w:val="21"/>
        </w:rPr>
        <w:t>．《半导体物理学》（第七版）．北京：电子工业出版社，2011</w:t>
      </w:r>
    </w:p>
    <w:p>
      <w:pPr>
        <w:pStyle w:val="5"/>
        <w:rPr>
          <w:rFonts w:hint="eastAsia" w:ascii="黑体" w:eastAsia="黑体"/>
          <w:b/>
        </w:rPr>
      </w:pPr>
      <w:r>
        <w:rPr>
          <w:rFonts w:hint="eastAsia" w:ascii="黑体" w:eastAsia="黑体"/>
          <w:b/>
        </w:rPr>
        <w:t>二</w:t>
      </w:r>
      <w:r>
        <w:rPr>
          <w:rFonts w:ascii="黑体" w:eastAsia="黑体"/>
          <w:b/>
        </w:rPr>
        <w:t>、</w:t>
      </w:r>
      <w:r>
        <w:rPr>
          <w:rFonts w:hint="eastAsia" w:ascii="黑体" w:eastAsia="黑体"/>
          <w:b/>
        </w:rPr>
        <w:t>复习的总体要求</w:t>
      </w:r>
    </w:p>
    <w:p>
      <w:pPr>
        <w:pStyle w:val="5"/>
        <w:ind w:firstLine="360"/>
        <w:rPr>
          <w:rFonts w:cs="宋体"/>
          <w:sz w:val="21"/>
          <w:szCs w:val="21"/>
        </w:rPr>
      </w:pPr>
      <w:r>
        <w:rPr>
          <w:rFonts w:cs="宋体"/>
          <w:sz w:val="21"/>
          <w:szCs w:val="21"/>
        </w:rPr>
        <w:t>考生应掌握</w:t>
      </w:r>
      <w:r>
        <w:rPr>
          <w:rFonts w:hint="eastAsia" w:cs="宋体"/>
          <w:sz w:val="21"/>
          <w:szCs w:val="21"/>
        </w:rPr>
        <w:t>半导体物理学</w:t>
      </w:r>
      <w:r>
        <w:rPr>
          <w:rFonts w:cs="宋体"/>
          <w:sz w:val="21"/>
          <w:szCs w:val="21"/>
        </w:rPr>
        <w:t>的基本理论和基本概念，</w:t>
      </w:r>
      <w:r>
        <w:rPr>
          <w:rFonts w:hint="eastAsia" w:cs="宋体"/>
          <w:sz w:val="21"/>
          <w:szCs w:val="21"/>
        </w:rPr>
        <w:t>掌握半导体中的电子状态、杂质和缺陷能级、半导体中载流子的统计分布及运动规律；掌握ＰＮ结基本理论；了解半导体表面及半导体的光、热、磁、压阻等各种物理现象。</w:t>
      </w:r>
    </w:p>
    <w:p>
      <w:pPr>
        <w:pStyle w:val="5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三、主要复习内容</w:t>
      </w:r>
      <w:r>
        <w:rPr>
          <w:rFonts w:ascii="黑体" w:eastAsia="黑体"/>
          <w:b/>
        </w:rPr>
        <w:t xml:space="preserve"> 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①</w:t>
      </w:r>
      <w:r>
        <w:rPr>
          <w:rFonts w:ascii="宋体" w:hAnsi="宋体" w:cs="宋体"/>
          <w:b/>
          <w:szCs w:val="21"/>
        </w:rPr>
        <w:t>半导体中的电子状态                 </w:t>
      </w:r>
    </w:p>
    <w:p>
      <w:pPr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熟练掌握</w:t>
      </w:r>
      <w:r>
        <w:rPr>
          <w:rFonts w:ascii="方正姚体"/>
          <w:szCs w:val="21"/>
        </w:rPr>
        <w:t>半导体中的电子运动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有效质量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本征半导体的导电机构</w:t>
      </w:r>
      <w:r>
        <w:rPr>
          <w:rFonts w:hint="eastAsia" w:ascii="方正姚体"/>
          <w:szCs w:val="21"/>
        </w:rPr>
        <w:t>；</w:t>
      </w:r>
      <w:r>
        <w:rPr>
          <w:rFonts w:ascii="Verdana" w:hAnsi="Verdana"/>
          <w:szCs w:val="21"/>
        </w:rPr>
        <w:t>掌握</w:t>
      </w:r>
      <w:r>
        <w:rPr>
          <w:rFonts w:ascii="方正姚体"/>
          <w:szCs w:val="21"/>
        </w:rPr>
        <w:t>锗、硅、砷化镓和锗硅的能带结构</w:t>
      </w:r>
      <w:r>
        <w:rPr>
          <w:rFonts w:hint="eastAsia" w:ascii="方正姚体"/>
          <w:szCs w:val="21"/>
        </w:rPr>
        <w:t>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>②</w:t>
      </w:r>
      <w:r>
        <w:rPr>
          <w:rFonts w:ascii="Verdana" w:hAnsi="Verdana"/>
          <w:b/>
          <w:szCs w:val="21"/>
        </w:rPr>
        <w:t>半导体中的杂质和缺陷能级              </w:t>
      </w:r>
    </w:p>
    <w:p>
      <w:pPr>
        <w:rPr>
          <w:rFonts w:hint="eastAsia" w:ascii="Verdana" w:hAnsi="Verdana"/>
          <w:szCs w:val="21"/>
        </w:rPr>
      </w:pPr>
      <w:r>
        <w:rPr>
          <w:rFonts w:ascii="Verdana" w:hAnsi="Verdana"/>
          <w:szCs w:val="21"/>
        </w:rPr>
        <w:t>熟练掌握</w:t>
      </w:r>
      <w:r>
        <w:rPr>
          <w:rFonts w:ascii="方正姚体"/>
          <w:szCs w:val="21"/>
        </w:rPr>
        <w:t>锗、硅晶体中的杂质能级</w:t>
      </w:r>
      <w:r>
        <w:rPr>
          <w:rFonts w:hint="eastAsia" w:ascii="方正姚体"/>
          <w:szCs w:val="21"/>
        </w:rPr>
        <w:t>；</w:t>
      </w:r>
      <w:r>
        <w:rPr>
          <w:rFonts w:hint="eastAsia" w:ascii="宋体" w:hAnsi="宋体"/>
          <w:bCs/>
          <w:szCs w:val="21"/>
          <w:lang w:val="en-GB"/>
        </w:rPr>
        <w:t>理解应用</w:t>
      </w:r>
      <w:r>
        <w:rPr>
          <w:rFonts w:hint="eastAsia" w:ascii="宋体" w:hAnsi="宋体" w:cs="宋体"/>
          <w:szCs w:val="21"/>
        </w:rPr>
        <w:t>Ⅲ</w:t>
      </w:r>
      <w:r>
        <w:rPr>
          <w:rFonts w:ascii="方正姚体"/>
          <w:szCs w:val="21"/>
        </w:rPr>
        <w:t>-</w:t>
      </w:r>
      <w:r>
        <w:rPr>
          <w:rFonts w:hint="eastAsia" w:ascii="宋体" w:hAnsi="宋体" w:cs="宋体"/>
          <w:szCs w:val="21"/>
        </w:rPr>
        <w:t>Ⅴ</w:t>
      </w:r>
      <w:r>
        <w:rPr>
          <w:rFonts w:ascii="方正姚体"/>
          <w:szCs w:val="21"/>
        </w:rPr>
        <w:t>族化合物半导体的杂质能级</w:t>
      </w:r>
      <w:r>
        <w:rPr>
          <w:rFonts w:hint="eastAsia" w:ascii="方正姚体"/>
          <w:szCs w:val="21"/>
        </w:rPr>
        <w:t>；</w:t>
      </w:r>
      <w:r>
        <w:rPr>
          <w:rFonts w:hint="eastAsia" w:ascii="宋体" w:hAnsi="宋体"/>
          <w:bCs/>
          <w:szCs w:val="21"/>
          <w:lang w:val="en-GB"/>
        </w:rPr>
        <w:t>理解</w:t>
      </w:r>
      <w:r>
        <w:rPr>
          <w:rFonts w:ascii="方正姚体"/>
          <w:szCs w:val="21"/>
        </w:rPr>
        <w:t>缺陷能级</w:t>
      </w:r>
      <w:r>
        <w:rPr>
          <w:rFonts w:hint="eastAsia" w:ascii="方正姚体"/>
          <w:szCs w:val="21"/>
        </w:rPr>
        <w:t>，</w:t>
      </w:r>
      <w:r>
        <w:rPr>
          <w:rFonts w:ascii="方正姚体"/>
          <w:szCs w:val="21"/>
        </w:rPr>
        <w:t>位错能级</w:t>
      </w:r>
      <w:r>
        <w:rPr>
          <w:rFonts w:hint="eastAsia" w:ascii="方正姚体"/>
          <w:szCs w:val="21"/>
        </w:rPr>
        <w:t>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>③</w:t>
      </w:r>
      <w:r>
        <w:rPr>
          <w:rFonts w:ascii="Verdana" w:hAnsi="Verdana"/>
          <w:b/>
          <w:szCs w:val="21"/>
        </w:rPr>
        <w:t>热平衡时半导体中载流子的统计分布</w:t>
      </w:r>
      <w:r>
        <w:rPr>
          <w:rFonts w:hint="eastAsia" w:ascii="Verdana" w:hAnsi="Verdana"/>
          <w:b/>
          <w:szCs w:val="21"/>
        </w:rPr>
        <w:t xml:space="preserve">  </w:t>
      </w:r>
      <w:r>
        <w:rPr>
          <w:rFonts w:ascii="Verdana" w:hAnsi="Verdana"/>
          <w:b/>
          <w:szCs w:val="21"/>
        </w:rPr>
        <w:t>                               </w:t>
      </w:r>
    </w:p>
    <w:p>
      <w:pPr>
        <w:jc w:val="left"/>
        <w:rPr>
          <w:rFonts w:hint="eastAsia" w:ascii="Verdana" w:hAnsi="Verdana"/>
          <w:szCs w:val="21"/>
        </w:rPr>
      </w:pPr>
      <w:r>
        <w:rPr>
          <w:rFonts w:hint="eastAsia" w:ascii="宋体" w:hAnsi="宋体"/>
          <w:bCs/>
          <w:szCs w:val="21"/>
          <w:lang w:val="en-GB"/>
        </w:rPr>
        <w:t>掌握</w:t>
      </w:r>
      <w:r>
        <w:rPr>
          <w:rFonts w:ascii="方正姚体"/>
          <w:szCs w:val="21"/>
        </w:rPr>
        <w:t>状态密度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费米能级载流子的统计分布</w:t>
      </w:r>
      <w:r>
        <w:rPr>
          <w:rFonts w:hint="eastAsia" w:ascii="方正姚体"/>
          <w:szCs w:val="21"/>
        </w:rPr>
        <w:t>，本</w:t>
      </w:r>
      <w:r>
        <w:rPr>
          <w:rFonts w:ascii="方正姚体"/>
          <w:szCs w:val="21"/>
        </w:rPr>
        <w:t>征半导体的载流子浓度杂质半导体的载流子浓度</w:t>
      </w:r>
    </w:p>
    <w:p>
      <w:pPr>
        <w:rPr>
          <w:rFonts w:hint="eastAsia" w:ascii="Verdana" w:hAnsi="Verdana"/>
          <w:szCs w:val="21"/>
        </w:rPr>
      </w:pPr>
    </w:p>
    <w:p>
      <w:pPr>
        <w:rPr>
          <w:rFonts w:hint="eastAsia"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>④</w:t>
      </w:r>
      <w:r>
        <w:rPr>
          <w:rFonts w:ascii="Verdana" w:hAnsi="Verdana"/>
          <w:b/>
          <w:szCs w:val="21"/>
        </w:rPr>
        <w:t>半导体的导电性   </w:t>
      </w:r>
    </w:p>
    <w:p>
      <w:pPr>
        <w:rPr>
          <w:rFonts w:hint="eastAsia" w:ascii="Verdana" w:hAnsi="Verdana"/>
          <w:szCs w:val="21"/>
        </w:rPr>
      </w:pPr>
      <w:r>
        <w:rPr>
          <w:rFonts w:hint="eastAsia" w:ascii="宋体" w:hAnsi="宋体"/>
          <w:bCs/>
          <w:szCs w:val="21"/>
          <w:lang w:val="en-GB"/>
        </w:rPr>
        <w:t>熟练掌握</w:t>
      </w:r>
      <w:r>
        <w:rPr>
          <w:rFonts w:ascii="方正姚体"/>
          <w:szCs w:val="21"/>
        </w:rPr>
        <w:t>载流子的漂移运动</w:t>
      </w:r>
      <w:r>
        <w:rPr>
          <w:rFonts w:hint="eastAsia" w:ascii="方正姚体"/>
          <w:szCs w:val="21"/>
        </w:rPr>
        <w:t>、载流子</w:t>
      </w:r>
      <w:r>
        <w:rPr>
          <w:rFonts w:ascii="方正姚体"/>
          <w:szCs w:val="21"/>
        </w:rPr>
        <w:t>的散射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迁移率与杂质浓度和温度的关系</w:t>
      </w:r>
      <w:r>
        <w:rPr>
          <w:rFonts w:hint="eastAsia" w:ascii="方正姚体"/>
          <w:szCs w:val="21"/>
        </w:rPr>
        <w:t>；了解</w:t>
      </w:r>
      <w:r>
        <w:rPr>
          <w:rFonts w:ascii="方正姚体"/>
          <w:szCs w:val="21"/>
        </w:rPr>
        <w:t>热载流子</w:t>
      </w:r>
      <w:r>
        <w:rPr>
          <w:rFonts w:hint="eastAsia" w:ascii="方正姚体"/>
          <w:szCs w:val="21"/>
        </w:rPr>
        <w:t>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Verdana" w:hAnsi="Verdana"/>
          <w:b/>
          <w:sz w:val="18"/>
          <w:szCs w:val="18"/>
        </w:rPr>
      </w:pPr>
      <w:r>
        <w:rPr>
          <w:rFonts w:hint="eastAsia" w:ascii="宋体" w:hAnsi="宋体" w:cs="宋体"/>
          <w:b/>
          <w:szCs w:val="21"/>
        </w:rPr>
        <w:t>⑤</w:t>
      </w:r>
      <w:r>
        <w:rPr>
          <w:rFonts w:ascii="Verdana" w:hAnsi="Verdana"/>
          <w:b/>
          <w:szCs w:val="21"/>
        </w:rPr>
        <w:t>非平衡载流子 </w:t>
      </w:r>
      <w:r>
        <w:rPr>
          <w:rFonts w:ascii="Verdana" w:hAnsi="Verdana"/>
          <w:b/>
          <w:sz w:val="18"/>
          <w:szCs w:val="18"/>
        </w:rPr>
        <w:t> </w:t>
      </w:r>
    </w:p>
    <w:p>
      <w:pPr>
        <w:rPr>
          <w:rFonts w:hint="eastAsia" w:ascii="Verdana" w:hAnsi="Verdana"/>
          <w:szCs w:val="21"/>
        </w:rPr>
      </w:pPr>
      <w:r>
        <w:rPr>
          <w:rFonts w:hint="eastAsia" w:ascii="宋体" w:hAnsi="宋体"/>
          <w:bCs/>
          <w:szCs w:val="21"/>
          <w:lang w:val="en-GB"/>
        </w:rPr>
        <w:t>掌握</w:t>
      </w:r>
      <w:r>
        <w:rPr>
          <w:rFonts w:ascii="方正姚体"/>
          <w:szCs w:val="21"/>
        </w:rPr>
        <w:t>非平衡载流子的注</w:t>
      </w:r>
      <w:r>
        <w:rPr>
          <w:rFonts w:hint="eastAsia" w:ascii="方正姚体"/>
          <w:szCs w:val="21"/>
        </w:rPr>
        <w:t>入</w:t>
      </w:r>
      <w:r>
        <w:rPr>
          <w:rFonts w:ascii="方正姚体"/>
          <w:szCs w:val="21"/>
        </w:rPr>
        <w:t>与复合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非平衡载流子的寿命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准费米能级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复合理论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陷阱效应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载流子的扩散运动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爱因斯坦关系</w:t>
      </w:r>
      <w:r>
        <w:rPr>
          <w:rFonts w:hint="eastAsia" w:ascii="方正姚体"/>
          <w:szCs w:val="21"/>
        </w:rPr>
        <w:t>。</w:t>
      </w:r>
    </w:p>
    <w:p>
      <w:pPr>
        <w:rPr>
          <w:rFonts w:hint="eastAsia" w:ascii="Verdana" w:hAnsi="Verdana"/>
          <w:b/>
          <w:szCs w:val="21"/>
        </w:rPr>
      </w:pPr>
    </w:p>
    <w:p>
      <w:pPr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 xml:space="preserve">⑥ </w:t>
      </w:r>
      <w:r>
        <w:rPr>
          <w:rFonts w:ascii="Verdana" w:hAnsi="Verdana"/>
          <w:b/>
          <w:szCs w:val="21"/>
        </w:rPr>
        <w:t>p-n结                                    </w:t>
      </w:r>
    </w:p>
    <w:p>
      <w:pPr>
        <w:rPr>
          <w:rFonts w:hint="eastAsia" w:ascii="Verdana" w:hAnsi="Verdana"/>
          <w:szCs w:val="21"/>
        </w:rPr>
      </w:pPr>
      <w:r>
        <w:rPr>
          <w:rFonts w:ascii="Verdana" w:hAnsi="Verdana"/>
          <w:szCs w:val="21"/>
        </w:rPr>
        <w:t>理解</w:t>
      </w:r>
      <w:r>
        <w:rPr>
          <w:rFonts w:ascii="方正姚体"/>
          <w:szCs w:val="21"/>
        </w:rPr>
        <w:t>p-n结及能带图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p-n结的电流电压特性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p-n结电容</w:t>
      </w:r>
      <w:r>
        <w:rPr>
          <w:rFonts w:hint="eastAsia" w:ascii="方正姚体"/>
          <w:szCs w:val="21"/>
        </w:rPr>
        <w:t>、</w:t>
      </w:r>
      <w:r>
        <w:rPr>
          <w:rFonts w:ascii="方正姚体"/>
          <w:szCs w:val="21"/>
        </w:rPr>
        <w:t>p-n结击穿</w:t>
      </w:r>
      <w:r>
        <w:rPr>
          <w:rFonts w:hint="eastAsia" w:ascii="方正姚体"/>
          <w:szCs w:val="21"/>
        </w:rPr>
        <w:t>、</w:t>
      </w:r>
      <w:r>
        <w:rPr>
          <w:szCs w:val="21"/>
        </w:rPr>
        <w:t>p-n结隧道效应</w:t>
      </w:r>
      <w:r>
        <w:rPr>
          <w:rFonts w:hint="eastAsia"/>
          <w:szCs w:val="21"/>
        </w:rPr>
        <w:t>。</w:t>
      </w:r>
    </w:p>
    <w:p>
      <w:pPr>
        <w:rPr>
          <w:rFonts w:hint="eastAsia" w:ascii="Verdana" w:hAnsi="Verdana"/>
          <w:szCs w:val="21"/>
        </w:rPr>
      </w:pPr>
    </w:p>
    <w:p>
      <w:pPr>
        <w:rPr>
          <w:rFonts w:ascii="Verdana" w:hAnsi="Verdana"/>
          <w:b/>
          <w:szCs w:val="21"/>
        </w:rPr>
      </w:pPr>
      <w:r>
        <w:rPr>
          <w:rFonts w:hint="eastAsia" w:ascii="Verdana" w:hAnsi="Verdana"/>
          <w:b/>
          <w:szCs w:val="21"/>
        </w:rPr>
        <w:t xml:space="preserve">⑦  </w:t>
      </w:r>
      <w:r>
        <w:rPr>
          <w:rFonts w:ascii="Verdana" w:hAnsi="Verdana"/>
          <w:b/>
          <w:szCs w:val="21"/>
        </w:rPr>
        <w:t xml:space="preserve">金属和半导体的接触 </w:t>
      </w:r>
    </w:p>
    <w:p>
      <w:pPr>
        <w:rPr>
          <w:rFonts w:hint="eastAsia"/>
        </w:rPr>
      </w:pPr>
      <w:r>
        <w:rPr>
          <w:rFonts w:hint="eastAsia" w:ascii="方正姚体"/>
          <w:szCs w:val="21"/>
        </w:rPr>
        <w:t>熟练掌握</w:t>
      </w:r>
      <w:r>
        <w:rPr>
          <w:rFonts w:ascii="方正姚体"/>
          <w:szCs w:val="21"/>
        </w:rPr>
        <w:t>属和半导体接触的整流理论</w:t>
      </w:r>
      <w:r>
        <w:rPr>
          <w:rFonts w:hint="eastAsia" w:ascii="方正姚体"/>
          <w:szCs w:val="21"/>
        </w:rPr>
        <w:t>，理解</w:t>
      </w:r>
      <w:r>
        <w:rPr>
          <w:rFonts w:ascii="方正姚体"/>
          <w:szCs w:val="21"/>
        </w:rPr>
        <w:t>少数载流子的注</w:t>
      </w:r>
      <w:r>
        <w:rPr>
          <w:rFonts w:hint="eastAsia" w:ascii="方正姚体"/>
          <w:szCs w:val="21"/>
        </w:rPr>
        <w:t>入、</w:t>
      </w:r>
      <w:r>
        <w:rPr>
          <w:rFonts w:ascii="方正姚体"/>
          <w:szCs w:val="21"/>
        </w:rPr>
        <w:t>欧姆接触</w:t>
      </w:r>
      <w:r>
        <w:rPr>
          <w:rFonts w:hint="eastAsia" w:ascii="方正姚体"/>
          <w:szCs w:val="21"/>
        </w:rPr>
        <w:t>。</w:t>
      </w:r>
    </w:p>
    <w:p>
      <w:pPr>
        <w:rPr>
          <w:rFonts w:ascii="Verdana" w:hAnsi="Verdan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65" w:right="1361" w:bottom="1628" w:left="1361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1"/>
    <w:rsid w:val="000037C2"/>
    <w:rsid w:val="00006DF9"/>
    <w:rsid w:val="00086AED"/>
    <w:rsid w:val="000B09FA"/>
    <w:rsid w:val="000B4CD6"/>
    <w:rsid w:val="000F1561"/>
    <w:rsid w:val="001067AF"/>
    <w:rsid w:val="0014433F"/>
    <w:rsid w:val="001635BC"/>
    <w:rsid w:val="00166473"/>
    <w:rsid w:val="00190593"/>
    <w:rsid w:val="001C0DEF"/>
    <w:rsid w:val="001C6E5D"/>
    <w:rsid w:val="00216AE9"/>
    <w:rsid w:val="00226832"/>
    <w:rsid w:val="0029713B"/>
    <w:rsid w:val="002A2D36"/>
    <w:rsid w:val="002E1AC1"/>
    <w:rsid w:val="002F55CA"/>
    <w:rsid w:val="003369F5"/>
    <w:rsid w:val="00370667"/>
    <w:rsid w:val="003A2BF9"/>
    <w:rsid w:val="003C5334"/>
    <w:rsid w:val="003E22C4"/>
    <w:rsid w:val="003E2770"/>
    <w:rsid w:val="0042368D"/>
    <w:rsid w:val="0046395F"/>
    <w:rsid w:val="004734CB"/>
    <w:rsid w:val="00484D97"/>
    <w:rsid w:val="004A738C"/>
    <w:rsid w:val="004F5E10"/>
    <w:rsid w:val="005219F6"/>
    <w:rsid w:val="00580B37"/>
    <w:rsid w:val="00581383"/>
    <w:rsid w:val="0059472E"/>
    <w:rsid w:val="005D5E2F"/>
    <w:rsid w:val="0064132F"/>
    <w:rsid w:val="00651FF8"/>
    <w:rsid w:val="006526BC"/>
    <w:rsid w:val="006A2208"/>
    <w:rsid w:val="006C1D63"/>
    <w:rsid w:val="006F7730"/>
    <w:rsid w:val="007D20D6"/>
    <w:rsid w:val="008034C0"/>
    <w:rsid w:val="00834458"/>
    <w:rsid w:val="00835FA5"/>
    <w:rsid w:val="008777C1"/>
    <w:rsid w:val="008A3D66"/>
    <w:rsid w:val="008C42D6"/>
    <w:rsid w:val="009E0036"/>
    <w:rsid w:val="00A00A1D"/>
    <w:rsid w:val="00A12D05"/>
    <w:rsid w:val="00A23BBA"/>
    <w:rsid w:val="00A848A9"/>
    <w:rsid w:val="00AC3433"/>
    <w:rsid w:val="00AF059F"/>
    <w:rsid w:val="00B95901"/>
    <w:rsid w:val="00BB18BD"/>
    <w:rsid w:val="00BD1FFD"/>
    <w:rsid w:val="00BD5A16"/>
    <w:rsid w:val="00C3594F"/>
    <w:rsid w:val="00C43628"/>
    <w:rsid w:val="00CC0348"/>
    <w:rsid w:val="00CD703D"/>
    <w:rsid w:val="00D91718"/>
    <w:rsid w:val="00DA30FD"/>
    <w:rsid w:val="00E142FB"/>
    <w:rsid w:val="00E14EEE"/>
    <w:rsid w:val="00E51B0B"/>
    <w:rsid w:val="00EC00BB"/>
    <w:rsid w:val="00EC4A2B"/>
    <w:rsid w:val="00F260A2"/>
    <w:rsid w:val="00F9433B"/>
    <w:rsid w:val="00FC5306"/>
    <w:rsid w:val="31850A13"/>
    <w:rsid w:val="531F7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  <w:lang w:bidi="he-IL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2014-03-15T12:33:00Z</dcterms:created>
  <dc:creator>User</dc:creator>
  <cp:lastModifiedBy>vertesyuan</cp:lastModifiedBy>
  <cp:lastPrinted>2012-09-29T06:00:00Z</cp:lastPrinted>
  <dcterms:modified xsi:type="dcterms:W3CDTF">2022-09-16T05:34:12Z</dcterms:modified>
  <dc:title>上海电力学院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ED5879B829D34B0A8DACADF1FC102286</vt:lpwstr>
  </property>
</Properties>
</file>