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200"/>
        <w:jc w:val="left"/>
        <w:rPr>
          <w:rFonts w:hint="eastAsia" w:ascii="ˎ̥" w:hAnsi="ˎ̥"/>
          <w:color w:val="000000"/>
          <w:sz w:val="24"/>
        </w:rPr>
      </w:pPr>
      <w:bookmarkStart w:id="0" w:name="_GoBack"/>
      <w:bookmarkEnd w:id="0"/>
      <w:r>
        <w:rPr>
          <w:rFonts w:hint="eastAsia" w:ascii="ˎ̥" w:hAnsi="ˎ̥"/>
          <w:color w:val="000000"/>
          <w:sz w:val="24"/>
        </w:rPr>
        <w:t>为了帮助广大考生复习备考，也应广大考生的要求，现提供我校自命题专业课的考试大纲供考生下载。考生在复习备考时，应全面复习，我校自命题专业课的考试大纲仅供参考。</w:t>
      </w:r>
    </w:p>
    <w:p>
      <w:pPr>
        <w:ind w:firstLine="420" w:firstLineChars="200"/>
        <w:jc w:val="left"/>
        <w:rPr>
          <w:rFonts w:ascii="宋体" w:hAnsi="宋体"/>
          <w:color w:val="000000"/>
          <w:szCs w:val="21"/>
        </w:rPr>
      </w:pPr>
    </w:p>
    <w:p>
      <w:pPr>
        <w:spacing w:line="360" w:lineRule="auto"/>
        <w:jc w:val="center"/>
        <w:rPr>
          <w:rFonts w:hint="eastAsia" w:ascii="黑体" w:eastAsia="黑体"/>
          <w:b/>
          <w:bCs/>
          <w:sz w:val="28"/>
        </w:rPr>
      </w:pPr>
      <w:r>
        <w:rPr>
          <w:rFonts w:hint="eastAsia" w:ascii="黑体" w:eastAsia="黑体"/>
          <w:b/>
          <w:bCs/>
          <w:sz w:val="28"/>
        </w:rPr>
        <w:t>上海电力大学</w:t>
      </w:r>
    </w:p>
    <w:p>
      <w:pPr>
        <w:spacing w:line="360" w:lineRule="auto"/>
        <w:jc w:val="center"/>
        <w:rPr>
          <w:rFonts w:hint="eastAsia" w:ascii="黑体" w:eastAsia="黑体"/>
          <w:b/>
          <w:bCs/>
          <w:sz w:val="28"/>
        </w:rPr>
      </w:pPr>
      <w:r>
        <w:rPr>
          <w:rFonts w:hint="eastAsia" w:ascii="黑体" w:eastAsia="黑体"/>
          <w:b/>
          <w:bCs/>
          <w:sz w:val="28"/>
        </w:rPr>
        <w:t>20</w:t>
      </w:r>
      <w:r>
        <w:rPr>
          <w:rFonts w:ascii="黑体" w:eastAsia="黑体"/>
          <w:b/>
          <w:bCs/>
          <w:sz w:val="28"/>
        </w:rPr>
        <w:t>23</w:t>
      </w:r>
      <w:r>
        <w:rPr>
          <w:rFonts w:hint="eastAsia" w:ascii="黑体" w:eastAsia="黑体"/>
          <w:b/>
          <w:bCs/>
          <w:sz w:val="28"/>
        </w:rPr>
        <w:t>年硕士研究生入学初试《数学分析》课程考试大纲</w:t>
      </w:r>
    </w:p>
    <w:p>
      <w:pPr>
        <w:rPr>
          <w:rFonts w:hint="eastAsia" w:ascii="Verdana" w:hAnsi="Verdana" w:cs="宋体"/>
          <w:b/>
          <w:bCs/>
          <w:kern w:val="0"/>
          <w:szCs w:val="21"/>
        </w:rPr>
      </w:pPr>
    </w:p>
    <w:p>
      <w:pPr>
        <w:rPr>
          <w:rFonts w:hint="eastAsia"/>
          <w:b/>
          <w:bCs/>
          <w:sz w:val="24"/>
        </w:rPr>
      </w:pPr>
      <w:r>
        <w:rPr>
          <w:rFonts w:hint="eastAsia" w:ascii="Verdana" w:hAnsi="Verdana" w:cs="宋体"/>
          <w:b/>
          <w:bCs/>
          <w:kern w:val="0"/>
          <w:sz w:val="24"/>
          <w:szCs w:val="21"/>
        </w:rPr>
        <w:t>参考书目</w:t>
      </w:r>
      <w:r>
        <w:rPr>
          <w:rFonts w:hint="eastAsia"/>
          <w:b/>
          <w:bCs/>
          <w:sz w:val="24"/>
        </w:rPr>
        <w:t>：</w:t>
      </w:r>
    </w:p>
    <w:p>
      <w:pPr>
        <w:rPr>
          <w:b/>
          <w:bCs/>
          <w:sz w:val="24"/>
        </w:rPr>
      </w:pPr>
      <w:r>
        <w:rPr>
          <w:b/>
          <w:bCs/>
          <w:sz w:val="24"/>
        </w:rPr>
        <w:fldChar w:fldCharType="begin"/>
      </w:r>
      <w:r>
        <w:rPr>
          <w:b/>
          <w:bCs/>
          <w:sz w:val="24"/>
        </w:rPr>
        <w:instrText xml:space="preserve"> = 1 \* GB3 </w:instrText>
      </w:r>
      <w:r>
        <w:rPr>
          <w:b/>
          <w:bCs/>
          <w:sz w:val="24"/>
        </w:rPr>
        <w:fldChar w:fldCharType="separate"/>
      </w:r>
      <w:r>
        <w:rPr>
          <w:rFonts w:hint="eastAsia"/>
          <w:b/>
          <w:bCs/>
          <w:sz w:val="24"/>
          <w:lang/>
        </w:rPr>
        <w:t>①</w:t>
      </w:r>
      <w:r>
        <w:rPr>
          <w:b/>
          <w:bCs/>
          <w:sz w:val="24"/>
        </w:rPr>
        <w:fldChar w:fldCharType="end"/>
      </w:r>
      <w:r>
        <w:rPr>
          <w:b/>
          <w:bCs/>
          <w:sz w:val="24"/>
        </w:rPr>
        <w:t xml:space="preserve"> </w:t>
      </w:r>
      <w:r>
        <w:rPr>
          <w:rFonts w:hint="eastAsia"/>
          <w:b/>
          <w:bCs/>
          <w:sz w:val="24"/>
        </w:rPr>
        <w:t>华东师范大学数学科学学院编，《数学分析》(第五版)，高等教育出版社，2019年；</w:t>
      </w:r>
    </w:p>
    <w:p>
      <w:pPr>
        <w:rPr>
          <w:b/>
          <w:bCs/>
          <w:sz w:val="24"/>
        </w:rPr>
      </w:pPr>
      <w:r>
        <w:rPr>
          <w:b/>
          <w:bCs/>
          <w:sz w:val="24"/>
        </w:rPr>
        <w:fldChar w:fldCharType="begin"/>
      </w:r>
      <w:r>
        <w:rPr>
          <w:b/>
          <w:bCs/>
          <w:sz w:val="24"/>
        </w:rPr>
        <w:instrText xml:space="preserve"> = 2 \* GB3 </w:instrText>
      </w:r>
      <w:r>
        <w:rPr>
          <w:b/>
          <w:bCs/>
          <w:sz w:val="24"/>
        </w:rPr>
        <w:fldChar w:fldCharType="separate"/>
      </w:r>
      <w:r>
        <w:rPr>
          <w:rFonts w:hint="eastAsia"/>
          <w:b/>
          <w:bCs/>
          <w:sz w:val="24"/>
          <w:lang/>
        </w:rPr>
        <w:t>②</w:t>
      </w:r>
      <w:r>
        <w:rPr>
          <w:b/>
          <w:bCs/>
          <w:sz w:val="24"/>
        </w:rPr>
        <w:fldChar w:fldCharType="end"/>
      </w:r>
      <w:r>
        <w:rPr>
          <w:b/>
          <w:bCs/>
          <w:sz w:val="24"/>
        </w:rPr>
        <w:t xml:space="preserve"> </w:t>
      </w:r>
      <w:r>
        <w:rPr>
          <w:rFonts w:hint="eastAsia"/>
          <w:b/>
          <w:bCs/>
          <w:sz w:val="24"/>
        </w:rPr>
        <w:t>欧阳光中等编，《数学分析》(第四版)，高等教育出版社，2018年。</w:t>
      </w:r>
    </w:p>
    <w:p>
      <w:pPr>
        <w:widowControl/>
        <w:jc w:val="left"/>
        <w:rPr>
          <w:rFonts w:hint="eastAsia" w:ascii="Verdana" w:hAnsi="Verdana" w:cs="宋体"/>
          <w:kern w:val="0"/>
          <w:szCs w:val="21"/>
        </w:rPr>
      </w:pPr>
    </w:p>
    <w:p>
      <w:pPr>
        <w:widowControl/>
        <w:spacing w:before="156" w:beforeLines="50"/>
        <w:jc w:val="left"/>
        <w:rPr>
          <w:rFonts w:ascii="Verdana" w:hAnsi="Verdana" w:cs="宋体"/>
          <w:kern w:val="0"/>
          <w:szCs w:val="21"/>
        </w:rPr>
      </w:pPr>
      <w:r>
        <w:rPr>
          <w:rFonts w:ascii="Verdana" w:hAnsi="Verdana" w:cs="宋体"/>
          <w:b/>
          <w:bCs/>
          <w:kern w:val="0"/>
          <w:szCs w:val="21"/>
        </w:rPr>
        <w:t>一、</w:t>
      </w:r>
      <w:r>
        <w:rPr>
          <w:rFonts w:hint="eastAsia" w:ascii="Verdana" w:hAnsi="Verdana" w:cs="宋体"/>
          <w:b/>
          <w:bCs/>
          <w:kern w:val="0"/>
          <w:szCs w:val="21"/>
        </w:rPr>
        <w:t>复习总体</w:t>
      </w:r>
      <w:r>
        <w:rPr>
          <w:rFonts w:ascii="Verdana" w:hAnsi="Verdana" w:cs="宋体"/>
          <w:b/>
          <w:bCs/>
          <w:kern w:val="0"/>
          <w:szCs w:val="21"/>
        </w:rPr>
        <w:t>要求</w:t>
      </w:r>
    </w:p>
    <w:p>
      <w:pPr>
        <w:widowControl/>
        <w:ind w:firstLine="420" w:firstLineChars="200"/>
        <w:jc w:val="left"/>
        <w:rPr>
          <w:rFonts w:hint="eastAsia" w:cs="宋体"/>
          <w:color w:val="000000"/>
          <w:szCs w:val="21"/>
        </w:rPr>
      </w:pPr>
      <w:r>
        <w:rPr>
          <w:kern w:val="0"/>
          <w:szCs w:val="21"/>
        </w:rPr>
        <w:t>要求学生</w:t>
      </w:r>
      <w:r>
        <w:rPr>
          <w:rFonts w:hint="eastAsia" w:ascii="宋体"/>
          <w:szCs w:val="21"/>
        </w:rPr>
        <w:t>能掌握数学分析的基本概念和基本思想，</w:t>
      </w:r>
      <w:r>
        <w:rPr>
          <w:rFonts w:hint="eastAsia"/>
        </w:rPr>
        <w:t>具有较强的逻辑演绎能力、比较熟练的运算能力和运用所学知识去分析问题和解决问题的综合能力。</w:t>
      </w:r>
    </w:p>
    <w:p>
      <w:pPr>
        <w:widowControl/>
        <w:spacing w:before="156" w:beforeLines="50"/>
        <w:jc w:val="left"/>
        <w:rPr>
          <w:rFonts w:hint="eastAsia" w:ascii="Verdana" w:hAnsi="Verdana" w:cs="宋体"/>
          <w:kern w:val="0"/>
          <w:szCs w:val="21"/>
        </w:rPr>
      </w:pPr>
      <w:r>
        <w:rPr>
          <w:rFonts w:ascii="Verdana" w:hAnsi="Verdana" w:cs="宋体"/>
          <w:b/>
          <w:bCs/>
          <w:kern w:val="0"/>
          <w:szCs w:val="21"/>
        </w:rPr>
        <w:t>二、</w:t>
      </w:r>
      <w:r>
        <w:rPr>
          <w:rFonts w:hint="eastAsia" w:ascii="Verdana" w:hAnsi="Verdana" w:cs="宋体"/>
          <w:b/>
          <w:bCs/>
          <w:kern w:val="0"/>
          <w:szCs w:val="21"/>
        </w:rPr>
        <w:t>复习</w:t>
      </w:r>
      <w:r>
        <w:rPr>
          <w:rFonts w:ascii="Verdana" w:hAnsi="Verdana" w:cs="宋体"/>
          <w:b/>
          <w:bCs/>
          <w:kern w:val="0"/>
          <w:szCs w:val="21"/>
        </w:rPr>
        <w:t>内容</w:t>
      </w:r>
    </w:p>
    <w:p>
      <w:pPr>
        <w:spacing w:line="300" w:lineRule="auto"/>
        <w:ind w:right="210" w:rightChars="100"/>
        <w:rPr>
          <w:rFonts w:ascii="宋体" w:hAnsi="宋体"/>
          <w:b/>
          <w:szCs w:val="21"/>
        </w:rPr>
      </w:pPr>
      <w:r>
        <w:rPr>
          <w:rFonts w:hint="eastAsia" w:ascii="宋体" w:hAnsi="宋体"/>
          <w:bCs/>
          <w:szCs w:val="21"/>
        </w:rPr>
        <w:t>第一篇 极限的概念和计算</w:t>
      </w:r>
    </w:p>
    <w:p>
      <w:pPr>
        <w:spacing w:line="300" w:lineRule="auto"/>
        <w:ind w:left="420"/>
        <w:rPr>
          <w:rFonts w:ascii="宋体" w:hAnsi="宋体"/>
          <w:szCs w:val="21"/>
        </w:rPr>
      </w:pPr>
      <w:r>
        <w:rPr>
          <w:rFonts w:hint="eastAsia" w:ascii="宋体" w:hAnsi="宋体"/>
          <w:szCs w:val="21"/>
        </w:rPr>
        <w:t>1</w:t>
      </w:r>
      <w:r>
        <w:rPr>
          <w:rFonts w:ascii="宋体" w:hAnsi="宋体"/>
          <w:szCs w:val="21"/>
        </w:rPr>
        <w:t xml:space="preserve">. </w:t>
      </w:r>
      <w:r>
        <w:rPr>
          <w:rFonts w:hint="eastAsia"/>
          <w:bCs/>
        </w:rPr>
        <w:t>极限的定义和性质</w:t>
      </w:r>
    </w:p>
    <w:p>
      <w:pPr>
        <w:spacing w:line="300" w:lineRule="auto"/>
        <w:ind w:left="420"/>
        <w:rPr>
          <w:rFonts w:ascii="宋体" w:hAnsi="宋体"/>
          <w:szCs w:val="21"/>
        </w:rPr>
      </w:pPr>
      <w:r>
        <w:rPr>
          <w:rFonts w:hint="eastAsia" w:ascii="宋体" w:hAnsi="宋体"/>
          <w:bCs/>
        </w:rPr>
        <w:t>2</w:t>
      </w:r>
      <w:r>
        <w:rPr>
          <w:rFonts w:ascii="宋体" w:hAnsi="宋体"/>
          <w:bCs/>
        </w:rPr>
        <w:t xml:space="preserve">. </w:t>
      </w:r>
      <w:r>
        <w:rPr>
          <w:rFonts w:hint="eastAsia"/>
          <w:bCs/>
        </w:rPr>
        <w:t>极限的计算</w:t>
      </w:r>
    </w:p>
    <w:p>
      <w:pPr>
        <w:spacing w:line="300" w:lineRule="auto"/>
        <w:ind w:left="420"/>
        <w:rPr>
          <w:rFonts w:ascii="宋体"/>
          <w:bCs/>
        </w:rPr>
      </w:pPr>
      <w:r>
        <w:rPr>
          <w:rFonts w:hint="eastAsia" w:hAnsi="宋体"/>
          <w:bCs/>
        </w:rPr>
        <w:t>3</w:t>
      </w:r>
      <w:r>
        <w:rPr>
          <w:rFonts w:hAnsi="宋体"/>
          <w:bCs/>
        </w:rPr>
        <w:t xml:space="preserve">. </w:t>
      </w:r>
      <w:r>
        <w:rPr>
          <w:rFonts w:hint="eastAsia" w:ascii="宋体"/>
          <w:bCs/>
        </w:rPr>
        <w:t>函数的连续性</w:t>
      </w:r>
    </w:p>
    <w:p>
      <w:pPr>
        <w:spacing w:line="300" w:lineRule="auto"/>
        <w:ind w:left="420"/>
        <w:rPr>
          <w:rFonts w:hint="eastAsia" w:ascii="宋体" w:hAnsi="宋体"/>
          <w:szCs w:val="21"/>
        </w:rPr>
      </w:pPr>
      <w:r>
        <w:rPr>
          <w:rFonts w:hint="eastAsia" w:ascii="宋体"/>
          <w:bCs/>
        </w:rPr>
        <w:t>4</w:t>
      </w:r>
      <w:r>
        <w:rPr>
          <w:rFonts w:ascii="宋体"/>
          <w:bCs/>
        </w:rPr>
        <w:t xml:space="preserve">. </w:t>
      </w:r>
      <w:r>
        <w:rPr>
          <w:rFonts w:hint="eastAsia" w:ascii="宋体"/>
          <w:bCs/>
        </w:rPr>
        <w:t>实数的完备性</w:t>
      </w:r>
    </w:p>
    <w:p>
      <w:pPr>
        <w:spacing w:line="300" w:lineRule="auto"/>
        <w:ind w:firstLine="420"/>
        <w:rPr>
          <w:rFonts w:ascii="宋体" w:hAnsi="宋体"/>
          <w:szCs w:val="21"/>
        </w:rPr>
      </w:pPr>
      <w:r>
        <w:rPr>
          <w:rFonts w:hint="eastAsia" w:ascii="宋体" w:hAnsi="宋体"/>
          <w:szCs w:val="21"/>
        </w:rPr>
        <w:t>掌握数列极限和函数</w:t>
      </w:r>
      <w:r>
        <w:rPr>
          <w:rFonts w:hint="eastAsia" w:ascii="宋体" w:hAnsi="宋体"/>
          <w:bCs/>
        </w:rPr>
        <w:t>极限的概念、极限的性质、极限的各种计算方法；掌握（一致）连续函数的性质；掌握多元函数的累次极限与重极限；</w:t>
      </w:r>
      <w:r>
        <w:rPr>
          <w:rFonts w:hint="eastAsia" w:ascii="宋体" w:hAnsi="宋体"/>
          <w:szCs w:val="21"/>
        </w:rPr>
        <w:t>熟悉实数六大定理（确界定理、单调有界收敛定理、闭区间套定理、致密性定理、柯西收敛定理和有限覆盖定理）及其等价性。</w:t>
      </w:r>
    </w:p>
    <w:p>
      <w:pPr>
        <w:spacing w:line="300" w:lineRule="auto"/>
        <w:ind w:right="210" w:rightChars="100"/>
        <w:rPr>
          <w:rFonts w:ascii="宋体" w:hAnsi="宋体"/>
          <w:b/>
          <w:szCs w:val="21"/>
        </w:rPr>
      </w:pPr>
    </w:p>
    <w:p>
      <w:pPr>
        <w:spacing w:line="300" w:lineRule="auto"/>
        <w:ind w:right="210" w:rightChars="100"/>
        <w:rPr>
          <w:rFonts w:ascii="宋体" w:hAnsi="宋体"/>
          <w:bCs/>
          <w:szCs w:val="21"/>
        </w:rPr>
      </w:pPr>
      <w:r>
        <w:rPr>
          <w:rFonts w:hint="eastAsia" w:ascii="宋体" w:hAnsi="宋体"/>
          <w:bCs/>
          <w:szCs w:val="21"/>
        </w:rPr>
        <w:t>第二篇 一元函数微分学</w:t>
      </w:r>
    </w:p>
    <w:p>
      <w:pPr>
        <w:spacing w:line="300" w:lineRule="auto"/>
        <w:ind w:right="210" w:rightChars="100" w:firstLine="421"/>
        <w:rPr>
          <w:rFonts w:ascii="宋体" w:hAnsi="宋体"/>
          <w:bCs/>
          <w:szCs w:val="21"/>
        </w:rPr>
      </w:pPr>
      <w:r>
        <w:rPr>
          <w:rFonts w:ascii="宋体" w:hAnsi="宋体"/>
          <w:bCs/>
          <w:szCs w:val="21"/>
        </w:rPr>
        <w:t xml:space="preserve">1. </w:t>
      </w:r>
      <w:r>
        <w:rPr>
          <w:rFonts w:hint="eastAsia" w:ascii="宋体" w:hAnsi="宋体"/>
          <w:bCs/>
          <w:szCs w:val="21"/>
        </w:rPr>
        <w:t>导数的概念</w:t>
      </w:r>
    </w:p>
    <w:p>
      <w:pPr>
        <w:spacing w:line="300" w:lineRule="auto"/>
        <w:ind w:right="210" w:rightChars="100" w:firstLine="421"/>
        <w:rPr>
          <w:rFonts w:ascii="宋体" w:hAnsi="宋体"/>
          <w:bCs/>
          <w:szCs w:val="21"/>
        </w:rPr>
      </w:pPr>
      <w:r>
        <w:rPr>
          <w:rFonts w:hint="eastAsia" w:ascii="宋体" w:hAnsi="宋体"/>
          <w:bCs/>
          <w:szCs w:val="21"/>
        </w:rPr>
        <w:t>2</w:t>
      </w:r>
      <w:r>
        <w:rPr>
          <w:rFonts w:ascii="宋体" w:hAnsi="宋体"/>
          <w:bCs/>
          <w:szCs w:val="21"/>
        </w:rPr>
        <w:t xml:space="preserve">. </w:t>
      </w:r>
      <w:r>
        <w:rPr>
          <w:rFonts w:hint="eastAsia" w:ascii="宋体" w:hAnsi="宋体"/>
          <w:bCs/>
          <w:szCs w:val="21"/>
        </w:rPr>
        <w:t>导数的计算</w:t>
      </w:r>
    </w:p>
    <w:p>
      <w:pPr>
        <w:spacing w:line="300" w:lineRule="auto"/>
        <w:ind w:right="210" w:rightChars="100" w:firstLine="421"/>
        <w:rPr>
          <w:rFonts w:ascii="宋体" w:hAnsi="宋体"/>
          <w:bCs/>
          <w:szCs w:val="21"/>
        </w:rPr>
      </w:pPr>
      <w:r>
        <w:rPr>
          <w:rFonts w:hint="eastAsia" w:ascii="宋体" w:hAnsi="宋体"/>
          <w:bCs/>
          <w:szCs w:val="21"/>
        </w:rPr>
        <w:t>3</w:t>
      </w:r>
      <w:r>
        <w:rPr>
          <w:rFonts w:ascii="宋体" w:hAnsi="宋体"/>
          <w:bCs/>
          <w:szCs w:val="21"/>
        </w:rPr>
        <w:t xml:space="preserve">. </w:t>
      </w:r>
      <w:r>
        <w:rPr>
          <w:rFonts w:hint="eastAsia" w:ascii="宋体" w:hAnsi="宋体"/>
          <w:bCs/>
          <w:szCs w:val="21"/>
        </w:rPr>
        <w:t>导数的应用</w:t>
      </w:r>
    </w:p>
    <w:p>
      <w:pPr>
        <w:spacing w:line="300" w:lineRule="auto"/>
        <w:ind w:firstLine="420"/>
        <w:rPr>
          <w:rFonts w:ascii="宋体" w:hAnsi="宋体"/>
          <w:szCs w:val="21"/>
        </w:rPr>
      </w:pPr>
      <w:r>
        <w:rPr>
          <w:rFonts w:hint="eastAsia" w:ascii="宋体" w:hAnsi="宋体"/>
          <w:szCs w:val="21"/>
        </w:rPr>
        <w:t>掌握</w:t>
      </w:r>
      <w:r>
        <w:rPr>
          <w:rFonts w:hint="eastAsia" w:hAnsi="宋体"/>
          <w:bCs/>
        </w:rPr>
        <w:t>导数和微分的概念及意义</w:t>
      </w:r>
      <w:r>
        <w:rPr>
          <w:rFonts w:hint="eastAsia" w:ascii="宋体" w:hAnsi="宋体"/>
          <w:szCs w:val="21"/>
        </w:rPr>
        <w:t>；掌握各类函数的（高阶）</w:t>
      </w:r>
      <w:r>
        <w:rPr>
          <w:rFonts w:hint="eastAsia" w:hAnsi="宋体"/>
          <w:bCs/>
        </w:rPr>
        <w:t>导数的计算方法</w:t>
      </w:r>
      <w:r>
        <w:rPr>
          <w:rFonts w:hint="eastAsia" w:ascii="宋体" w:hAnsi="宋体"/>
          <w:szCs w:val="21"/>
        </w:rPr>
        <w:t>；掌握</w:t>
      </w:r>
      <w:r>
        <w:rPr>
          <w:rFonts w:hint="eastAsia" w:ascii="宋体" w:hAnsi="宋体"/>
          <w:bCs/>
        </w:rPr>
        <w:t>微分中值定理（Rolle定理、Lagrange定理和Cauchy中值定理）及其应用；掌握Taylor公式及（Lagrange余项和Peano余项）其应用；掌握一元</w:t>
      </w:r>
      <w:r>
        <w:rPr>
          <w:rFonts w:hint="eastAsia" w:ascii="宋体"/>
          <w:bCs/>
        </w:rPr>
        <w:t>微分学在几何和极值上的应用</w:t>
      </w:r>
      <w:r>
        <w:rPr>
          <w:rFonts w:hint="eastAsia" w:ascii="宋体" w:hAnsi="宋体"/>
          <w:szCs w:val="21"/>
        </w:rPr>
        <w:t>。</w:t>
      </w:r>
    </w:p>
    <w:p>
      <w:pPr>
        <w:spacing w:line="300" w:lineRule="auto"/>
        <w:ind w:right="210" w:rightChars="100"/>
        <w:rPr>
          <w:rFonts w:ascii="宋体" w:hAnsi="宋体"/>
          <w:b/>
        </w:rPr>
      </w:pPr>
    </w:p>
    <w:p>
      <w:pPr>
        <w:spacing w:line="300" w:lineRule="auto"/>
        <w:ind w:right="210" w:rightChars="100"/>
        <w:rPr>
          <w:rFonts w:ascii="宋体" w:hAnsi="宋体"/>
          <w:bCs/>
          <w:szCs w:val="21"/>
        </w:rPr>
      </w:pPr>
      <w:r>
        <w:rPr>
          <w:rFonts w:hint="eastAsia" w:ascii="宋体" w:hAnsi="宋体"/>
          <w:bCs/>
        </w:rPr>
        <w:t>第三篇 一元函数积分学</w:t>
      </w:r>
    </w:p>
    <w:p>
      <w:pPr>
        <w:spacing w:line="300" w:lineRule="auto"/>
        <w:ind w:firstLine="420"/>
        <w:rPr>
          <w:rFonts w:ascii="宋体" w:hAnsi="宋体"/>
          <w:bCs/>
          <w:szCs w:val="21"/>
        </w:rPr>
      </w:pPr>
      <w:r>
        <w:rPr>
          <w:rFonts w:ascii="宋体" w:hAnsi="宋体"/>
          <w:bCs/>
          <w:szCs w:val="21"/>
        </w:rPr>
        <w:t xml:space="preserve">1. </w:t>
      </w:r>
      <w:r>
        <w:rPr>
          <w:rFonts w:hint="eastAsia" w:ascii="宋体" w:hAnsi="宋体"/>
          <w:bCs/>
          <w:szCs w:val="21"/>
        </w:rPr>
        <w:t>不定积分概念与计算</w:t>
      </w:r>
    </w:p>
    <w:p>
      <w:pPr>
        <w:spacing w:line="300" w:lineRule="auto"/>
        <w:ind w:firstLine="420"/>
        <w:rPr>
          <w:rFonts w:ascii="宋体" w:hAnsi="宋体"/>
          <w:bCs/>
          <w:szCs w:val="21"/>
        </w:rPr>
      </w:pPr>
      <w:r>
        <w:rPr>
          <w:rFonts w:hint="eastAsia" w:ascii="宋体" w:hAnsi="宋体"/>
          <w:bCs/>
          <w:szCs w:val="21"/>
        </w:rPr>
        <w:t>2</w:t>
      </w:r>
      <w:r>
        <w:rPr>
          <w:rFonts w:ascii="宋体" w:hAnsi="宋体"/>
          <w:bCs/>
          <w:szCs w:val="21"/>
        </w:rPr>
        <w:t xml:space="preserve">. </w:t>
      </w:r>
      <w:r>
        <w:rPr>
          <w:rFonts w:hint="eastAsia" w:ascii="宋体" w:hAnsi="宋体"/>
          <w:bCs/>
          <w:szCs w:val="21"/>
        </w:rPr>
        <w:t>定积分概念与计算</w:t>
      </w:r>
    </w:p>
    <w:p>
      <w:pPr>
        <w:spacing w:line="300" w:lineRule="auto"/>
        <w:ind w:firstLine="420"/>
        <w:rPr>
          <w:rFonts w:hint="eastAsia" w:ascii="宋体" w:hAnsi="宋体"/>
          <w:bCs/>
          <w:szCs w:val="21"/>
        </w:rPr>
      </w:pPr>
      <w:r>
        <w:rPr>
          <w:rFonts w:hint="eastAsia" w:ascii="宋体" w:hAnsi="宋体"/>
          <w:bCs/>
          <w:szCs w:val="21"/>
        </w:rPr>
        <w:t>3</w:t>
      </w:r>
      <w:r>
        <w:rPr>
          <w:rFonts w:ascii="宋体" w:hAnsi="宋体"/>
          <w:bCs/>
          <w:szCs w:val="21"/>
        </w:rPr>
        <w:t xml:space="preserve">. </w:t>
      </w:r>
      <w:r>
        <w:rPr>
          <w:rFonts w:hint="eastAsia" w:ascii="宋体" w:hAnsi="宋体"/>
          <w:bCs/>
          <w:szCs w:val="21"/>
        </w:rPr>
        <w:t>反常积分</w:t>
      </w:r>
    </w:p>
    <w:p>
      <w:pPr>
        <w:spacing w:line="300" w:lineRule="auto"/>
        <w:ind w:firstLine="420"/>
        <w:rPr>
          <w:rFonts w:ascii="宋体" w:hAnsi="宋体"/>
          <w:bCs/>
          <w:szCs w:val="21"/>
        </w:rPr>
      </w:pPr>
      <w:r>
        <w:rPr>
          <w:rFonts w:ascii="宋体" w:hAnsi="宋体"/>
          <w:bCs/>
          <w:szCs w:val="21"/>
        </w:rPr>
        <w:t xml:space="preserve">4. </w:t>
      </w:r>
      <w:r>
        <w:rPr>
          <w:rFonts w:hint="eastAsia" w:ascii="宋体" w:hAnsi="宋体"/>
          <w:bCs/>
          <w:szCs w:val="21"/>
        </w:rPr>
        <w:t>定积分的几何和物理应用</w:t>
      </w:r>
    </w:p>
    <w:p>
      <w:pPr>
        <w:spacing w:line="300" w:lineRule="auto"/>
        <w:ind w:firstLine="422" w:firstLineChars="201"/>
        <w:rPr>
          <w:bCs/>
          <w:szCs w:val="16"/>
        </w:rPr>
      </w:pPr>
      <w:r>
        <w:rPr>
          <w:rFonts w:hint="eastAsia"/>
          <w:bCs/>
          <w:szCs w:val="16"/>
        </w:rPr>
        <w:t>掌握不定积分和定积分的概念；了解函数可积的条件；掌握</w:t>
      </w:r>
      <w:r>
        <w:rPr>
          <w:rFonts w:hAnsi="宋体"/>
          <w:szCs w:val="21"/>
        </w:rPr>
        <w:t>不定积分</w:t>
      </w:r>
      <w:r>
        <w:rPr>
          <w:rFonts w:hint="eastAsia" w:hAnsi="宋体"/>
          <w:szCs w:val="21"/>
        </w:rPr>
        <w:t>和定积分</w:t>
      </w:r>
      <w:r>
        <w:rPr>
          <w:rFonts w:hAnsi="宋体"/>
          <w:szCs w:val="21"/>
        </w:rPr>
        <w:t>计算的基本公式、换元法和分部积分法</w:t>
      </w:r>
      <w:r>
        <w:rPr>
          <w:rFonts w:hint="eastAsia" w:hAnsi="宋体"/>
          <w:szCs w:val="21"/>
        </w:rPr>
        <w:t>；会求较简单的有理函数、无理函数及三角函数有理式的积分；掌握</w:t>
      </w:r>
      <w:r>
        <w:t>定积分在几何</w:t>
      </w:r>
      <w:r>
        <w:rPr>
          <w:rFonts w:hint="eastAsia"/>
        </w:rPr>
        <w:t>和物理</w:t>
      </w:r>
      <w:r>
        <w:t>上的应用方法</w:t>
      </w:r>
      <w:r>
        <w:rPr>
          <w:rFonts w:hint="eastAsia"/>
        </w:rPr>
        <w:t>；掌握反常积分的敛散性判别。</w:t>
      </w:r>
    </w:p>
    <w:p>
      <w:pPr>
        <w:spacing w:line="300" w:lineRule="auto"/>
        <w:ind w:right="210" w:rightChars="100"/>
        <w:rPr>
          <w:rFonts w:hAnsi="宋体"/>
          <w:bCs/>
          <w:szCs w:val="16"/>
        </w:rPr>
      </w:pPr>
    </w:p>
    <w:p>
      <w:pPr>
        <w:spacing w:line="300" w:lineRule="auto"/>
        <w:ind w:right="210" w:rightChars="100"/>
        <w:rPr>
          <w:rFonts w:cs="宋体"/>
          <w:szCs w:val="21"/>
        </w:rPr>
      </w:pPr>
      <w:r>
        <w:rPr>
          <w:rFonts w:hint="eastAsia" w:hAnsi="宋体"/>
          <w:bCs/>
          <w:szCs w:val="16"/>
        </w:rPr>
        <w:t>第四篇</w:t>
      </w:r>
      <w:r>
        <w:rPr>
          <w:rFonts w:hint="eastAsia" w:hAnsi="宋体"/>
          <w:bCs/>
          <w:sz w:val="22"/>
          <w:szCs w:val="18"/>
        </w:rPr>
        <w:t xml:space="preserve"> </w:t>
      </w:r>
      <w:r>
        <w:rPr>
          <w:rFonts w:hint="eastAsia" w:ascii="宋体" w:hAnsi="宋体"/>
          <w:bCs/>
        </w:rPr>
        <w:t>多元函数微分学</w:t>
      </w:r>
    </w:p>
    <w:p>
      <w:pPr>
        <w:spacing w:line="300" w:lineRule="auto"/>
        <w:ind w:right="210" w:rightChars="100" w:firstLine="421"/>
        <w:rPr>
          <w:rFonts w:cs="宋体"/>
          <w:szCs w:val="21"/>
        </w:rPr>
      </w:pPr>
      <w:r>
        <w:rPr>
          <w:rFonts w:cs="宋体"/>
          <w:szCs w:val="21"/>
        </w:rPr>
        <w:t xml:space="preserve">1. </w:t>
      </w:r>
      <w:r>
        <w:rPr>
          <w:rFonts w:hint="eastAsia" w:cs="宋体"/>
          <w:szCs w:val="21"/>
        </w:rPr>
        <w:t>多元函数的可微性</w:t>
      </w:r>
    </w:p>
    <w:p>
      <w:pPr>
        <w:spacing w:line="300" w:lineRule="auto"/>
        <w:ind w:right="210" w:rightChars="100" w:firstLine="421"/>
        <w:rPr>
          <w:rFonts w:ascii="宋体" w:hAnsi="宋体"/>
          <w:bCs/>
          <w:szCs w:val="21"/>
        </w:rPr>
      </w:pPr>
      <w:r>
        <w:rPr>
          <w:rFonts w:hint="eastAsia" w:cs="宋体"/>
          <w:szCs w:val="21"/>
        </w:rPr>
        <w:t>2</w:t>
      </w:r>
      <w:r>
        <w:rPr>
          <w:rFonts w:cs="宋体"/>
          <w:szCs w:val="21"/>
        </w:rPr>
        <w:t xml:space="preserve">. </w:t>
      </w:r>
      <w:r>
        <w:rPr>
          <w:rFonts w:hint="eastAsia" w:ascii="宋体" w:hAnsi="宋体"/>
          <w:bCs/>
          <w:szCs w:val="21"/>
        </w:rPr>
        <w:t>隐函数定理及其应用</w:t>
      </w:r>
    </w:p>
    <w:p>
      <w:pPr>
        <w:spacing w:line="300" w:lineRule="auto"/>
        <w:ind w:right="210" w:rightChars="100" w:firstLine="421"/>
        <w:rPr>
          <w:rFonts w:ascii="宋体" w:hAnsi="宋体"/>
          <w:bCs/>
          <w:szCs w:val="21"/>
        </w:rPr>
      </w:pPr>
      <w:r>
        <w:rPr>
          <w:rFonts w:hint="eastAsia" w:ascii="宋体" w:hAnsi="宋体"/>
          <w:bCs/>
          <w:szCs w:val="21"/>
        </w:rPr>
        <w:t>3</w:t>
      </w:r>
      <w:r>
        <w:rPr>
          <w:rFonts w:ascii="宋体" w:hAnsi="宋体"/>
          <w:bCs/>
          <w:szCs w:val="21"/>
        </w:rPr>
        <w:t xml:space="preserve">. </w:t>
      </w:r>
      <w:r>
        <w:rPr>
          <w:rFonts w:hint="eastAsia" w:ascii="宋体" w:hAnsi="宋体"/>
          <w:bCs/>
          <w:szCs w:val="21"/>
        </w:rPr>
        <w:t>泰勒公式与极值问题</w:t>
      </w:r>
    </w:p>
    <w:p>
      <w:pPr>
        <w:spacing w:line="300" w:lineRule="auto"/>
        <w:ind w:right="210" w:rightChars="100" w:firstLine="421"/>
        <w:rPr>
          <w:rFonts w:cs="宋体"/>
          <w:szCs w:val="21"/>
        </w:rPr>
      </w:pPr>
      <w:r>
        <w:rPr>
          <w:rFonts w:hint="eastAsia" w:ascii="宋体" w:hAnsi="宋体"/>
          <w:bCs/>
          <w:szCs w:val="21"/>
        </w:rPr>
        <w:t>4</w:t>
      </w:r>
      <w:r>
        <w:rPr>
          <w:rFonts w:ascii="宋体" w:hAnsi="宋体"/>
          <w:bCs/>
          <w:szCs w:val="21"/>
        </w:rPr>
        <w:t xml:space="preserve">. </w:t>
      </w:r>
      <w:r>
        <w:rPr>
          <w:rFonts w:hint="eastAsia" w:ascii="宋体" w:hAnsi="宋体"/>
          <w:bCs/>
          <w:szCs w:val="21"/>
        </w:rPr>
        <w:t>几何应用</w:t>
      </w:r>
    </w:p>
    <w:p>
      <w:pPr>
        <w:spacing w:line="300" w:lineRule="auto"/>
        <w:ind w:firstLine="420"/>
        <w:rPr>
          <w:rFonts w:ascii="宋体" w:hAnsi="宋体"/>
          <w:b/>
          <w:szCs w:val="21"/>
        </w:rPr>
      </w:pPr>
      <w:r>
        <w:rPr>
          <w:rFonts w:hint="eastAsia" w:ascii="宋体" w:hAnsi="宋体"/>
          <w:bCs/>
          <w:szCs w:val="21"/>
        </w:rPr>
        <w:t>掌握</w:t>
      </w:r>
      <w:r>
        <w:rPr>
          <w:rFonts w:hint="eastAsia" w:ascii="宋体" w:hAnsi="宋体"/>
          <w:bCs/>
        </w:rPr>
        <w:t>多元函数的连续性、可导性和可微性之间的关系；能熟练计算（高阶）偏导数、方向导数、梯度；理解隐函数存在定理，熟练掌握隐函数（组）的微分法；掌握多元函数的Taylor公式；</w:t>
      </w:r>
      <w:r>
        <w:rPr>
          <w:rFonts w:hint="eastAsia" w:ascii="宋体" w:hAnsi="宋体"/>
          <w:szCs w:val="21"/>
        </w:rPr>
        <w:t>掌握</w:t>
      </w:r>
      <w:r>
        <w:rPr>
          <w:rFonts w:hint="eastAsia" w:ascii="宋体" w:hAnsi="宋体"/>
          <w:bCs/>
        </w:rPr>
        <w:t>无条件极值和条件极值的求解及应用</w:t>
      </w:r>
      <w:r>
        <w:rPr>
          <w:rFonts w:hint="eastAsia" w:ascii="宋体" w:hAnsi="宋体"/>
          <w:szCs w:val="21"/>
        </w:rPr>
        <w:t>；</w:t>
      </w:r>
      <w:r>
        <w:rPr>
          <w:rFonts w:hint="eastAsia"/>
        </w:rPr>
        <w:t>会求</w:t>
      </w:r>
      <w:r>
        <w:t>曲线的切线</w:t>
      </w:r>
      <w:r>
        <w:rPr>
          <w:rFonts w:hint="eastAsia"/>
        </w:rPr>
        <w:t>和</w:t>
      </w:r>
      <w:r>
        <w:t>法平面</w:t>
      </w:r>
      <w:r>
        <w:rPr>
          <w:rFonts w:hint="eastAsia"/>
        </w:rPr>
        <w:t>方程以及</w:t>
      </w:r>
      <w:r>
        <w:t>曲面的切平面</w:t>
      </w:r>
      <w:r>
        <w:rPr>
          <w:rFonts w:hint="eastAsia"/>
        </w:rPr>
        <w:t>和</w:t>
      </w:r>
      <w:r>
        <w:t>法线</w:t>
      </w:r>
      <w:r>
        <w:rPr>
          <w:rFonts w:hint="eastAsia"/>
        </w:rPr>
        <w:t>方程。</w:t>
      </w:r>
    </w:p>
    <w:p>
      <w:pPr>
        <w:spacing w:line="300" w:lineRule="auto"/>
        <w:rPr>
          <w:rFonts w:ascii="宋体" w:hAnsi="宋体"/>
          <w:b/>
          <w:szCs w:val="21"/>
        </w:rPr>
      </w:pPr>
    </w:p>
    <w:p>
      <w:pPr>
        <w:spacing w:line="300" w:lineRule="auto"/>
        <w:rPr>
          <w:rFonts w:ascii="宋体" w:hAnsi="宋体"/>
          <w:bCs/>
          <w:szCs w:val="21"/>
        </w:rPr>
      </w:pPr>
      <w:r>
        <w:rPr>
          <w:rFonts w:hint="eastAsia" w:ascii="宋体" w:hAnsi="宋体"/>
          <w:bCs/>
          <w:szCs w:val="21"/>
        </w:rPr>
        <w:t>第五篇 多元函数积分学</w:t>
      </w:r>
    </w:p>
    <w:p>
      <w:pPr>
        <w:spacing w:line="300" w:lineRule="auto"/>
        <w:ind w:firstLine="420"/>
        <w:rPr>
          <w:rFonts w:ascii="宋体" w:hAnsi="宋体"/>
          <w:bCs/>
          <w:szCs w:val="21"/>
        </w:rPr>
      </w:pPr>
      <w:r>
        <w:rPr>
          <w:rFonts w:hint="eastAsia" w:ascii="宋体" w:hAnsi="宋体"/>
          <w:bCs/>
          <w:szCs w:val="21"/>
        </w:rPr>
        <w:t>1</w:t>
      </w:r>
      <w:r>
        <w:rPr>
          <w:rFonts w:ascii="宋体" w:hAnsi="宋体"/>
          <w:bCs/>
          <w:szCs w:val="21"/>
        </w:rPr>
        <w:t xml:space="preserve">. </w:t>
      </w:r>
      <w:r>
        <w:rPr>
          <w:rFonts w:hint="eastAsia" w:ascii="宋体" w:hAnsi="宋体"/>
          <w:bCs/>
          <w:szCs w:val="21"/>
        </w:rPr>
        <w:t>含参量积分</w:t>
      </w:r>
    </w:p>
    <w:p>
      <w:pPr>
        <w:spacing w:line="300" w:lineRule="auto"/>
        <w:ind w:firstLine="420"/>
        <w:rPr>
          <w:rFonts w:ascii="宋体" w:hAnsi="宋体"/>
          <w:bCs/>
          <w:szCs w:val="21"/>
        </w:rPr>
      </w:pPr>
      <w:r>
        <w:rPr>
          <w:rFonts w:hint="eastAsia" w:ascii="宋体" w:hAnsi="宋体"/>
          <w:bCs/>
          <w:szCs w:val="21"/>
        </w:rPr>
        <w:t>2</w:t>
      </w:r>
      <w:r>
        <w:rPr>
          <w:rFonts w:ascii="宋体" w:hAnsi="宋体"/>
          <w:bCs/>
          <w:szCs w:val="21"/>
        </w:rPr>
        <w:t xml:space="preserve">. </w:t>
      </w:r>
      <w:r>
        <w:rPr>
          <w:rFonts w:hint="eastAsia" w:ascii="宋体" w:hAnsi="宋体"/>
          <w:bCs/>
          <w:szCs w:val="21"/>
        </w:rPr>
        <w:t>重积分</w:t>
      </w:r>
    </w:p>
    <w:p>
      <w:pPr>
        <w:spacing w:line="300" w:lineRule="auto"/>
        <w:ind w:firstLine="420"/>
        <w:rPr>
          <w:rFonts w:ascii="宋体" w:hAnsi="宋体"/>
          <w:bCs/>
          <w:szCs w:val="21"/>
        </w:rPr>
      </w:pPr>
      <w:r>
        <w:rPr>
          <w:rFonts w:hint="eastAsia" w:ascii="宋体" w:hAnsi="宋体"/>
          <w:bCs/>
          <w:szCs w:val="21"/>
        </w:rPr>
        <w:t>3</w:t>
      </w:r>
      <w:r>
        <w:rPr>
          <w:rFonts w:ascii="宋体" w:hAnsi="宋体"/>
          <w:bCs/>
          <w:szCs w:val="21"/>
        </w:rPr>
        <w:t xml:space="preserve">. </w:t>
      </w:r>
      <w:r>
        <w:rPr>
          <w:rFonts w:hint="eastAsia" w:ascii="宋体" w:hAnsi="宋体"/>
          <w:bCs/>
          <w:szCs w:val="21"/>
        </w:rPr>
        <w:t>曲线积分</w:t>
      </w:r>
    </w:p>
    <w:p>
      <w:pPr>
        <w:spacing w:line="300" w:lineRule="auto"/>
        <w:ind w:firstLine="420"/>
        <w:rPr>
          <w:rFonts w:ascii="宋体" w:hAnsi="宋体"/>
          <w:bCs/>
          <w:szCs w:val="21"/>
        </w:rPr>
      </w:pPr>
      <w:r>
        <w:rPr>
          <w:rFonts w:hint="eastAsia" w:ascii="宋体" w:hAnsi="宋体"/>
          <w:bCs/>
          <w:szCs w:val="21"/>
        </w:rPr>
        <w:t>4</w:t>
      </w:r>
      <w:r>
        <w:rPr>
          <w:rFonts w:ascii="宋体" w:hAnsi="宋体"/>
          <w:bCs/>
          <w:szCs w:val="21"/>
        </w:rPr>
        <w:t xml:space="preserve">. </w:t>
      </w:r>
      <w:r>
        <w:rPr>
          <w:rFonts w:hint="eastAsia" w:ascii="宋体" w:hAnsi="宋体"/>
          <w:bCs/>
          <w:szCs w:val="21"/>
        </w:rPr>
        <w:t>曲面积分</w:t>
      </w:r>
    </w:p>
    <w:p>
      <w:pPr>
        <w:spacing w:line="300" w:lineRule="auto"/>
        <w:ind w:firstLine="420"/>
        <w:rPr>
          <w:rFonts w:ascii="宋体" w:hAnsi="宋体"/>
          <w:szCs w:val="21"/>
        </w:rPr>
      </w:pPr>
      <w:r>
        <w:rPr>
          <w:rFonts w:hint="eastAsia" w:ascii="宋体" w:hAnsi="宋体"/>
          <w:szCs w:val="21"/>
        </w:rPr>
        <w:t>掌握</w:t>
      </w:r>
      <w:r>
        <w:rPr>
          <w:rFonts w:hint="eastAsia" w:ascii="宋体" w:hAnsi="宋体"/>
          <w:bCs/>
        </w:rPr>
        <w:t>含参变量（反常）积分的概念、一致收敛性的意义与判别法；掌握二重积分和三重积分的计算方法（特别是多重积分的换元积分法）</w:t>
      </w:r>
      <w:r>
        <w:rPr>
          <w:rFonts w:hint="eastAsia" w:ascii="宋体" w:hAnsi="宋体"/>
          <w:szCs w:val="21"/>
        </w:rPr>
        <w:t>；掌握</w:t>
      </w:r>
      <w:r>
        <w:rPr>
          <w:rFonts w:hint="eastAsia" w:ascii="宋体" w:hAnsi="宋体"/>
          <w:bCs/>
        </w:rPr>
        <w:t>第一类曲线积分和第二型曲线积分的概念并会进行计算</w:t>
      </w:r>
      <w:r>
        <w:rPr>
          <w:rFonts w:hint="eastAsia" w:ascii="宋体" w:hAnsi="宋体"/>
          <w:szCs w:val="21"/>
        </w:rPr>
        <w:t>；掌握</w:t>
      </w:r>
      <w:r>
        <w:rPr>
          <w:rFonts w:hint="eastAsia" w:ascii="宋体" w:hAnsi="宋体"/>
          <w:bCs/>
        </w:rPr>
        <w:t>第一类曲面积分和第二型曲面积分的概念并会进行计算</w:t>
      </w:r>
      <w:r>
        <w:rPr>
          <w:rFonts w:hint="eastAsia" w:ascii="宋体" w:hAnsi="宋体"/>
          <w:szCs w:val="21"/>
        </w:rPr>
        <w:t>；熟练掌握Green公式、Gauss公式和Stokes公式；掌握多元积分学的简单的几何和物理应用。</w:t>
      </w:r>
    </w:p>
    <w:p>
      <w:pPr>
        <w:spacing w:line="300" w:lineRule="auto"/>
        <w:ind w:right="210" w:rightChars="100"/>
        <w:rPr>
          <w:rFonts w:ascii="宋体" w:hAnsi="宋体"/>
          <w:b/>
          <w:szCs w:val="21"/>
        </w:rPr>
      </w:pPr>
    </w:p>
    <w:p>
      <w:pPr>
        <w:spacing w:line="300" w:lineRule="auto"/>
        <w:ind w:right="210" w:rightChars="100"/>
        <w:rPr>
          <w:rFonts w:ascii="宋体" w:hAnsi="宋体"/>
          <w:bCs/>
          <w:szCs w:val="21"/>
        </w:rPr>
      </w:pPr>
      <w:r>
        <w:rPr>
          <w:rFonts w:hint="eastAsia" w:ascii="宋体" w:hAnsi="宋体"/>
          <w:bCs/>
          <w:szCs w:val="21"/>
        </w:rPr>
        <w:t xml:space="preserve">第六篇 </w:t>
      </w:r>
      <w:r>
        <w:rPr>
          <w:rFonts w:hint="eastAsia" w:hAnsi="宋体"/>
          <w:bCs/>
        </w:rPr>
        <w:t>级数</w:t>
      </w:r>
    </w:p>
    <w:p>
      <w:pPr>
        <w:spacing w:line="300" w:lineRule="auto"/>
        <w:ind w:firstLine="420"/>
        <w:rPr>
          <w:rFonts w:ascii="宋体" w:hAnsi="宋体"/>
          <w:bCs/>
          <w:szCs w:val="21"/>
        </w:rPr>
      </w:pPr>
      <w:r>
        <w:rPr>
          <w:rFonts w:hint="eastAsia" w:ascii="宋体" w:hAnsi="宋体"/>
          <w:bCs/>
          <w:szCs w:val="21"/>
        </w:rPr>
        <w:t>1</w:t>
      </w:r>
      <w:r>
        <w:rPr>
          <w:rFonts w:ascii="宋体" w:hAnsi="宋体"/>
          <w:bCs/>
          <w:szCs w:val="21"/>
        </w:rPr>
        <w:t xml:space="preserve">. </w:t>
      </w:r>
      <w:r>
        <w:rPr>
          <w:rFonts w:hint="eastAsia" w:ascii="宋体" w:hAnsi="宋体"/>
          <w:bCs/>
          <w:szCs w:val="21"/>
        </w:rPr>
        <w:t>数项级数</w:t>
      </w:r>
    </w:p>
    <w:p>
      <w:pPr>
        <w:spacing w:line="300" w:lineRule="auto"/>
        <w:ind w:firstLine="420"/>
        <w:rPr>
          <w:rFonts w:ascii="宋体" w:hAnsi="宋体"/>
          <w:bCs/>
          <w:szCs w:val="21"/>
        </w:rPr>
      </w:pPr>
      <w:r>
        <w:rPr>
          <w:rFonts w:hint="eastAsia" w:ascii="宋体" w:hAnsi="宋体"/>
          <w:bCs/>
          <w:szCs w:val="21"/>
        </w:rPr>
        <w:t>2</w:t>
      </w:r>
      <w:r>
        <w:rPr>
          <w:rFonts w:ascii="宋体" w:hAnsi="宋体"/>
          <w:bCs/>
          <w:szCs w:val="21"/>
        </w:rPr>
        <w:t xml:space="preserve">. </w:t>
      </w:r>
      <w:r>
        <w:rPr>
          <w:rFonts w:hint="eastAsia" w:ascii="宋体" w:hAnsi="宋体"/>
          <w:bCs/>
          <w:szCs w:val="21"/>
        </w:rPr>
        <w:t>函数项级数</w:t>
      </w:r>
    </w:p>
    <w:p>
      <w:pPr>
        <w:spacing w:line="300" w:lineRule="auto"/>
        <w:ind w:firstLine="420"/>
        <w:rPr>
          <w:rFonts w:ascii="宋体" w:hAnsi="宋体"/>
          <w:bCs/>
          <w:szCs w:val="21"/>
        </w:rPr>
      </w:pPr>
      <w:r>
        <w:rPr>
          <w:rFonts w:ascii="宋体" w:hAnsi="宋体"/>
          <w:bCs/>
          <w:szCs w:val="21"/>
        </w:rPr>
        <w:t xml:space="preserve">3. </w:t>
      </w:r>
      <w:r>
        <w:rPr>
          <w:rFonts w:hint="eastAsia" w:ascii="宋体" w:hAnsi="宋体"/>
          <w:bCs/>
          <w:szCs w:val="21"/>
        </w:rPr>
        <w:t>幂级数</w:t>
      </w:r>
    </w:p>
    <w:p>
      <w:pPr>
        <w:spacing w:line="300" w:lineRule="auto"/>
        <w:ind w:firstLine="420"/>
        <w:rPr>
          <w:rFonts w:ascii="宋体" w:hAnsi="宋体"/>
          <w:bCs/>
          <w:szCs w:val="21"/>
        </w:rPr>
      </w:pPr>
      <w:r>
        <w:rPr>
          <w:rFonts w:ascii="宋体" w:hAnsi="宋体"/>
          <w:bCs/>
          <w:szCs w:val="21"/>
        </w:rPr>
        <w:t xml:space="preserve">4. </w:t>
      </w:r>
      <w:r>
        <w:rPr>
          <w:rFonts w:hint="eastAsia" w:ascii="宋体" w:hAnsi="宋体"/>
          <w:bCs/>
          <w:szCs w:val="21"/>
        </w:rPr>
        <w:t>傅里叶级数</w:t>
      </w:r>
    </w:p>
    <w:p>
      <w:pPr>
        <w:spacing w:line="300" w:lineRule="auto"/>
        <w:ind w:firstLine="420"/>
        <w:rPr>
          <w:rFonts w:ascii="宋体" w:hAnsi="宋体"/>
          <w:szCs w:val="21"/>
        </w:rPr>
      </w:pPr>
      <w:r>
        <w:rPr>
          <w:rFonts w:hint="eastAsia" w:ascii="宋体" w:hAnsi="宋体"/>
          <w:bCs/>
          <w:szCs w:val="21"/>
        </w:rPr>
        <w:t>掌握数项级数收敛、发散和绝对收敛的概念；熟练掌握（正项、一般项）数项</w:t>
      </w:r>
      <w:r>
        <w:rPr>
          <w:rFonts w:hint="eastAsia"/>
          <w:bCs/>
        </w:rPr>
        <w:t>级数收敛性的判定；掌握函数列和函数项级数一致收敛的概念和判定方法（Cauchy一致收敛准则、Weierstrass判别法、Abel判别法、Dirichlet判别法）；掌握幂级数的收敛域、求和与函数的幂级数展开；掌握傅里叶级数的计算及收敛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E4"/>
    <w:rsid w:val="00002A66"/>
    <w:rsid w:val="00011EB6"/>
    <w:rsid w:val="00020575"/>
    <w:rsid w:val="00035F5C"/>
    <w:rsid w:val="00037DB5"/>
    <w:rsid w:val="000548AE"/>
    <w:rsid w:val="00074C32"/>
    <w:rsid w:val="00084EC2"/>
    <w:rsid w:val="00085D53"/>
    <w:rsid w:val="000977CB"/>
    <w:rsid w:val="00152674"/>
    <w:rsid w:val="00155B18"/>
    <w:rsid w:val="001874BC"/>
    <w:rsid w:val="001876B9"/>
    <w:rsid w:val="001A38FD"/>
    <w:rsid w:val="001F761F"/>
    <w:rsid w:val="00292C4E"/>
    <w:rsid w:val="003002D9"/>
    <w:rsid w:val="00330478"/>
    <w:rsid w:val="003710EC"/>
    <w:rsid w:val="003B43FB"/>
    <w:rsid w:val="003C2937"/>
    <w:rsid w:val="003D3947"/>
    <w:rsid w:val="00401D99"/>
    <w:rsid w:val="00407378"/>
    <w:rsid w:val="00413835"/>
    <w:rsid w:val="004430A1"/>
    <w:rsid w:val="0046234A"/>
    <w:rsid w:val="00467CC0"/>
    <w:rsid w:val="004907BA"/>
    <w:rsid w:val="004A597E"/>
    <w:rsid w:val="004B0048"/>
    <w:rsid w:val="004C102E"/>
    <w:rsid w:val="004F43A1"/>
    <w:rsid w:val="00517989"/>
    <w:rsid w:val="00523554"/>
    <w:rsid w:val="00536369"/>
    <w:rsid w:val="00536AF9"/>
    <w:rsid w:val="00580D90"/>
    <w:rsid w:val="005D1EDA"/>
    <w:rsid w:val="00601D1C"/>
    <w:rsid w:val="006073CE"/>
    <w:rsid w:val="00644A83"/>
    <w:rsid w:val="00655922"/>
    <w:rsid w:val="00664F6B"/>
    <w:rsid w:val="006714B6"/>
    <w:rsid w:val="006B668E"/>
    <w:rsid w:val="006D3AEE"/>
    <w:rsid w:val="00705B9E"/>
    <w:rsid w:val="0071769F"/>
    <w:rsid w:val="00750954"/>
    <w:rsid w:val="0079695D"/>
    <w:rsid w:val="007B5D19"/>
    <w:rsid w:val="007C3D05"/>
    <w:rsid w:val="00811DC6"/>
    <w:rsid w:val="00813733"/>
    <w:rsid w:val="00842244"/>
    <w:rsid w:val="00853632"/>
    <w:rsid w:val="008602B6"/>
    <w:rsid w:val="008651B2"/>
    <w:rsid w:val="0087356A"/>
    <w:rsid w:val="008A4FCE"/>
    <w:rsid w:val="008A669A"/>
    <w:rsid w:val="008D6EFC"/>
    <w:rsid w:val="008D75B7"/>
    <w:rsid w:val="008E730E"/>
    <w:rsid w:val="00934094"/>
    <w:rsid w:val="0098439D"/>
    <w:rsid w:val="00990A00"/>
    <w:rsid w:val="009972B9"/>
    <w:rsid w:val="009A4977"/>
    <w:rsid w:val="009C07A5"/>
    <w:rsid w:val="009D14F8"/>
    <w:rsid w:val="00A06021"/>
    <w:rsid w:val="00A21AAE"/>
    <w:rsid w:val="00A346C6"/>
    <w:rsid w:val="00A47A53"/>
    <w:rsid w:val="00A47D87"/>
    <w:rsid w:val="00A602F6"/>
    <w:rsid w:val="00A62A66"/>
    <w:rsid w:val="00AB0DAB"/>
    <w:rsid w:val="00AC7A46"/>
    <w:rsid w:val="00AD5598"/>
    <w:rsid w:val="00AE02CA"/>
    <w:rsid w:val="00B25F37"/>
    <w:rsid w:val="00B31833"/>
    <w:rsid w:val="00B36A89"/>
    <w:rsid w:val="00B508E4"/>
    <w:rsid w:val="00B56F63"/>
    <w:rsid w:val="00B721AD"/>
    <w:rsid w:val="00B74528"/>
    <w:rsid w:val="00B7737D"/>
    <w:rsid w:val="00BC1C3E"/>
    <w:rsid w:val="00BC1EDF"/>
    <w:rsid w:val="00BD45F4"/>
    <w:rsid w:val="00C20619"/>
    <w:rsid w:val="00C94860"/>
    <w:rsid w:val="00CB35A1"/>
    <w:rsid w:val="00CB4349"/>
    <w:rsid w:val="00CF449A"/>
    <w:rsid w:val="00D10A20"/>
    <w:rsid w:val="00D64BA9"/>
    <w:rsid w:val="00D64D3B"/>
    <w:rsid w:val="00D85421"/>
    <w:rsid w:val="00DC35E1"/>
    <w:rsid w:val="00DF74BC"/>
    <w:rsid w:val="00E25FC5"/>
    <w:rsid w:val="00E30DCE"/>
    <w:rsid w:val="00E44825"/>
    <w:rsid w:val="00E45160"/>
    <w:rsid w:val="00E6600C"/>
    <w:rsid w:val="00E66D30"/>
    <w:rsid w:val="00E76A62"/>
    <w:rsid w:val="00E8182F"/>
    <w:rsid w:val="00E86109"/>
    <w:rsid w:val="00E90375"/>
    <w:rsid w:val="00EA5612"/>
    <w:rsid w:val="00EB5FE0"/>
    <w:rsid w:val="00FC2C27"/>
    <w:rsid w:val="00FC73DD"/>
    <w:rsid w:val="00FF5DD0"/>
    <w:rsid w:val="62880928"/>
    <w:rsid w:val="76EB300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Balloon Text"/>
    <w:basedOn w:val="1"/>
    <w:link w:val="9"/>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link w:val="4"/>
    <w:uiPriority w:val="0"/>
    <w:rPr>
      <w:kern w:val="2"/>
      <w:sz w:val="18"/>
      <w:szCs w:val="18"/>
    </w:rPr>
  </w:style>
  <w:style w:type="character" w:customStyle="1" w:styleId="8">
    <w:name w:val="页脚 字符"/>
    <w:link w:val="3"/>
    <w:uiPriority w:val="0"/>
    <w:rPr>
      <w:kern w:val="2"/>
      <w:sz w:val="18"/>
      <w:szCs w:val="18"/>
    </w:rPr>
  </w:style>
  <w:style w:type="character" w:customStyle="1" w:styleId="9">
    <w:name w:val="批注框文本 字符"/>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研究生处</Company>
  <Pages>2</Pages>
  <Words>212</Words>
  <Characters>1214</Characters>
  <Lines>10</Lines>
  <Paragraphs>2</Paragraphs>
  <TotalTime>0</TotalTime>
  <ScaleCrop>false</ScaleCrop>
  <LinksUpToDate>false</LinksUpToDate>
  <CharactersWithSpaces>1424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2022-08-02T03:35:00Z</dcterms:created>
  <dc:creator>余静</dc:creator>
  <cp:lastModifiedBy>vertesyuan</cp:lastModifiedBy>
  <cp:lastPrinted>2009-11-02T04:40:00Z</cp:lastPrinted>
  <dcterms:modified xsi:type="dcterms:W3CDTF">2022-09-16T05:32:59Z</dcterms:modified>
  <dc:title>上海电力学院硕士研究生入学考试</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431D8BD26F3449E3BEDBD13B3BCA8D64</vt:lpwstr>
  </property>
</Properties>
</file>