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土力学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cs="Times New Roman"/>
          <w:kern w:val="2"/>
        </w:rPr>
        <w:t>1.</w:t>
      </w:r>
      <w:r>
        <w:rPr>
          <w:rFonts w:hint="eastAsia" w:cs="Times New Roman"/>
          <w:kern w:val="2"/>
        </w:rPr>
        <w:t>土的组成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hint="eastAsia" w:cs="Times New Roman"/>
          <w:kern w:val="2"/>
        </w:rPr>
        <w:t xml:space="preserve">了解土的固体颗粒、土中水和土中气，掌握土的结构与构造。 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cs="Times New Roman"/>
          <w:kern w:val="2"/>
        </w:rPr>
        <w:t>2.</w:t>
      </w:r>
      <w:r>
        <w:rPr>
          <w:rFonts w:hint="eastAsia" w:cs="Times New Roman"/>
          <w:kern w:val="2"/>
        </w:rPr>
        <w:t>土的物理性质及土的工程分类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hint="eastAsia" w:cs="Times New Roman"/>
          <w:kern w:val="2"/>
        </w:rPr>
        <w:t>了解土的三相组成、土的颗粒特征和土的结构与构造；掌握土的物理性质指标、土的物理状态及土的工程分类。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cs="Times New Roman"/>
          <w:kern w:val="2"/>
        </w:rPr>
        <w:t>3.</w:t>
      </w:r>
      <w:r>
        <w:rPr>
          <w:rFonts w:hint="eastAsia" w:cs="Times New Roman"/>
          <w:kern w:val="2"/>
        </w:rPr>
        <w:t>土的渗透性及渗流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hint="eastAsia" w:cs="Times New Roman"/>
          <w:kern w:val="2"/>
        </w:rPr>
        <w:t>了解土的毛细特性、土的渗透系数的测定、掌握土的层流渗透定律、影响土的渗透性的因素、渗流力及流砂现象。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cs="Times New Roman"/>
          <w:kern w:val="2"/>
        </w:rPr>
        <w:t>4.</w:t>
      </w:r>
      <w:r>
        <w:rPr>
          <w:rFonts w:hint="eastAsia" w:cs="Times New Roman"/>
          <w:kern w:val="2"/>
        </w:rPr>
        <w:t>土中应力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hint="eastAsia" w:cs="Times New Roman"/>
          <w:kern w:val="2"/>
        </w:rPr>
        <w:t>了解土中应力计算的目的和方法、土中一点的应力状态及一点应力状态的表达、影响基础底面压力的因素和压力分布的特点；掌握土的自重应力计算、基础底面压力的简化计算方法、集中力和分布载荷作用下土中应力计算。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cs="Times New Roman"/>
          <w:kern w:val="2"/>
        </w:rPr>
        <w:t>5.</w:t>
      </w:r>
      <w:r>
        <w:rPr>
          <w:rFonts w:hint="eastAsia" w:cs="Times New Roman"/>
          <w:kern w:val="2"/>
        </w:rPr>
        <w:t>土的压缩性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hint="eastAsia" w:cs="Times New Roman"/>
          <w:kern w:val="2"/>
        </w:rPr>
        <w:t>了解土体压缩性的概念及土体压缩性的来源、研究土体压缩性的方法，掌握土体的压缩特性和土体压缩性指标。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hint="eastAsia" w:cs="Times New Roman"/>
          <w:kern w:val="2"/>
        </w:rPr>
        <w:t>6</w:t>
      </w:r>
      <w:r>
        <w:rPr>
          <w:rFonts w:cs="Times New Roman"/>
          <w:kern w:val="2"/>
        </w:rPr>
        <w:t>.</w:t>
      </w:r>
      <w:r>
        <w:rPr>
          <w:rFonts w:hint="eastAsia" w:cs="Times New Roman"/>
          <w:kern w:val="2"/>
        </w:rPr>
        <w:t>地基变形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hint="eastAsia" w:cs="Times New Roman"/>
          <w:kern w:val="2"/>
        </w:rPr>
        <w:t>掌握有效应力的概念及有效应力的计算方法，掌握分层总和法计算地基的最终沉降量、单向固结理论，考虑不同变形阶段和应力历史的沉降计算方法及实测沉降</w:t>
      </w:r>
      <w:r>
        <w:rPr>
          <w:rFonts w:cs="Times New Roman"/>
          <w:kern w:val="2"/>
        </w:rPr>
        <w:t>—</w:t>
      </w:r>
      <w:r>
        <w:rPr>
          <w:rFonts w:hint="eastAsia" w:cs="Times New Roman"/>
          <w:kern w:val="2"/>
        </w:rPr>
        <w:t>时间关系的应用。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cs="Times New Roman"/>
          <w:kern w:val="2"/>
        </w:rPr>
        <w:t>7.</w:t>
      </w:r>
      <w:r>
        <w:rPr>
          <w:rFonts w:hint="eastAsia" w:cs="Times New Roman"/>
          <w:kern w:val="2"/>
        </w:rPr>
        <w:t>土的抗剪强度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hint="eastAsia" w:cs="Times New Roman"/>
          <w:kern w:val="2"/>
        </w:rPr>
        <w:t>了解土的强度概念与工程意义、土的强度特性的若干问题（土的结构性与灵敏性、土的应力历史对抗剪强度的影响、应力路径的概念及其在土的强度问题中的应用）、土的天然强度及强度增长规律；掌握土体抗剪强度的规律及有效抗剪强度指标、强度试验方法与指标的选用、饱和粘性土在不同排水条件下的抗剪强度规律、土体的极限平衡理论。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cs="Times New Roman"/>
          <w:kern w:val="2"/>
        </w:rPr>
        <w:t>8.</w:t>
      </w:r>
      <w:r>
        <w:rPr>
          <w:rFonts w:hint="eastAsia" w:cs="Times New Roman"/>
          <w:kern w:val="2"/>
        </w:rPr>
        <w:t>土压力计算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hint="eastAsia" w:cs="Times New Roman"/>
          <w:kern w:val="2"/>
        </w:rPr>
        <w:t>了解工程中的土压力问题及土压力的类型、库尔曼图解法计算土压力、土压力计算中若干问题；掌握静止土压力计算、朗肯主被动土压力的计算、库仑主动土压力的计算以及几种特殊情况下的土压力计算。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cs="Times New Roman"/>
          <w:kern w:val="2"/>
        </w:rPr>
        <w:t>9.</w:t>
      </w:r>
      <w:r>
        <w:rPr>
          <w:rFonts w:hint="eastAsia" w:cs="Times New Roman"/>
          <w:kern w:val="2"/>
        </w:rPr>
        <w:t>土坡稳定分析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</w:rPr>
      </w:pPr>
      <w:r>
        <w:rPr>
          <w:rFonts w:hint="eastAsia" w:cs="Times New Roman"/>
          <w:kern w:val="2"/>
        </w:rPr>
        <w:t>了解土坡稳定分析的非圆弧滑动面的杨布法、坡顶开裂及有水渗流时的土坡稳定计算、按有效应力方法分析土坡稳定问题；掌握砂性土、粘性土土坡稳定分析的基本方法（整体稳定分析方法、条分法、毕肖普条分法）。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  <w:kern w:val="2"/>
        </w:rPr>
      </w:pPr>
      <w:r>
        <w:rPr>
          <w:rFonts w:cs="Times New Roman"/>
          <w:kern w:val="2"/>
        </w:rPr>
        <w:t>10.</w:t>
      </w:r>
      <w:r>
        <w:rPr>
          <w:rFonts w:hint="eastAsia" w:cs="Times New Roman"/>
          <w:kern w:val="2"/>
        </w:rPr>
        <w:t>地基承载力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b/>
        </w:rPr>
      </w:pPr>
      <w:r>
        <w:rPr>
          <w:rFonts w:hint="eastAsia" w:cs="Times New Roman"/>
          <w:kern w:val="2"/>
        </w:rPr>
        <w:t>了解引起地基破坏的原因和地基破坏的性状，确定地基承载力的理论公式的推导过程；掌握地基承载力确定的方法（理论公式确定地基承载力、按现行《规范》、《规程》方法确定地基承载力）。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adjustRightInd w:val="0"/>
        <w:snapToGrid w:val="0"/>
        <w:spacing w:line="360" w:lineRule="auto"/>
        <w:ind w:firstLine="45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《土力学》，东南大学、浙江大学等四院校合编，刘松玉主编，中国建筑工业出版社，2</w:t>
      </w:r>
      <w:r>
        <w:rPr>
          <w:rFonts w:ascii="宋体" w:hAnsi="宋体"/>
          <w:sz w:val="24"/>
        </w:rPr>
        <w:t>020</w:t>
      </w:r>
      <w:r>
        <w:rPr>
          <w:rFonts w:hint="eastAsia" w:ascii="宋体" w:hAnsi="宋体"/>
          <w:sz w:val="24"/>
        </w:rPr>
        <w:t>年1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月第五版。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cs="Times New Roman"/>
          <w:kern w:val="2"/>
          <w:sz w:val="21"/>
          <w:szCs w:val="21"/>
        </w:rPr>
      </w:pPr>
      <w:r>
        <w:rPr>
          <w:rFonts w:hint="eastAsia" w:cs="Times New Roman"/>
          <w:kern w:val="2"/>
        </w:rPr>
        <w:t>要求考生全面系统地掌握土力学的基本概念、基本理论和基本方法，并且能综合运用土力学的理论、方法分析解决具体的岩土工程问题。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B32BB"/>
    <w:rsid w:val="000E0DD2"/>
    <w:rsid w:val="00514092"/>
    <w:rsid w:val="00555CD2"/>
    <w:rsid w:val="00723BDC"/>
    <w:rsid w:val="007B4670"/>
    <w:rsid w:val="008C4F62"/>
    <w:rsid w:val="009A25A8"/>
    <w:rsid w:val="00C44EF1"/>
    <w:rsid w:val="00C73111"/>
    <w:rsid w:val="00E211C1"/>
    <w:rsid w:val="00FA3203"/>
    <w:rsid w:val="12EC64B8"/>
    <w:rsid w:val="13FC71ED"/>
    <w:rsid w:val="29D0737E"/>
    <w:rsid w:val="40F42581"/>
    <w:rsid w:val="640866FA"/>
    <w:rsid w:val="6AE94443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8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884</Characters>
  <Lines>7</Lines>
  <Paragraphs>2</Paragraphs>
  <TotalTime>0</TotalTime>
  <ScaleCrop>false</ScaleCrop>
  <LinksUpToDate>false</LinksUpToDate>
  <CharactersWithSpaces>1037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2022-09-17T10:42:36Z</dcterms:modified>
  <dc:title>山东建筑大学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2150F26FFAC348ECBFBCDC4045C628E0</vt:lpwstr>
  </property>
</Properties>
</file>