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0"/>
          <w:szCs w:val="30"/>
        </w:rPr>
      </w:pPr>
      <w:bookmarkStart w:id="0" w:name="_GoBack"/>
      <w:bookmarkEnd w:id="0"/>
      <w:r>
        <w:rPr>
          <w:rFonts w:ascii="黑体" w:hAnsi="黑体" w:eastAsia="黑体"/>
          <w:b/>
          <w:sz w:val="30"/>
          <w:szCs w:val="30"/>
        </w:rPr>
        <w:t>山东建筑大学</w:t>
      </w:r>
    </w:p>
    <w:p>
      <w:pPr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2023</w:t>
      </w:r>
      <w:r>
        <w:rPr>
          <w:rFonts w:ascii="黑体" w:hAnsi="黑体" w:eastAsia="黑体"/>
          <w:b/>
          <w:sz w:val="30"/>
          <w:szCs w:val="30"/>
        </w:rPr>
        <w:t>研究生入学</w:t>
      </w:r>
      <w:r>
        <w:rPr>
          <w:rFonts w:hint="eastAsia" w:ascii="黑体" w:hAnsi="黑体" w:eastAsia="黑体"/>
          <w:b/>
          <w:sz w:val="30"/>
          <w:szCs w:val="30"/>
        </w:rPr>
        <w:t>考</w:t>
      </w:r>
      <w:r>
        <w:rPr>
          <w:rFonts w:ascii="黑体" w:hAnsi="黑体" w:eastAsia="黑体"/>
          <w:b/>
          <w:sz w:val="30"/>
          <w:szCs w:val="30"/>
        </w:rPr>
        <w:t>试《</w:t>
      </w:r>
      <w:r>
        <w:rPr>
          <w:rFonts w:hint="eastAsia" w:ascii="黑体" w:eastAsia="黑体"/>
          <w:b/>
          <w:sz w:val="30"/>
          <w:szCs w:val="30"/>
        </w:rPr>
        <w:t>计算机专业综合</w:t>
      </w:r>
      <w:r>
        <w:rPr>
          <w:rFonts w:ascii="黑体" w:hAnsi="黑体" w:eastAsia="黑体"/>
          <w:b/>
          <w:sz w:val="30"/>
          <w:szCs w:val="30"/>
        </w:rPr>
        <w:t>》考试大纲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</w:t>
      </w:r>
      <w:r>
        <w:rPr>
          <w:rFonts w:ascii="宋体" w:hAnsi="宋体"/>
          <w:b/>
          <w:sz w:val="24"/>
        </w:rPr>
        <w:t>考试内容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</w:rPr>
        <w:t>一、数据结构（占75分）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（一）绪论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1. 理解数据结构的基本概念；掌握数据的逻辑结构、存储结构及其差异；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2. 理解算法的概念、重要特性、设计要求，掌握算法的时间和空间复杂性分析。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（二）线性表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1. 理解线性表的定义和基本操作；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2. 掌握线性表顺序存储及基本操作实现；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3. 掌握线性表链式存储及基本操作实现，包括单链表、单向循环链表、双向循环链表的实现；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4. 了解静态线性表的概念；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5. 理解顺序存储和链式存储的优缺点及适用场合；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6. 掌握线性表的应用，如集合的并、交、差运算的实现，一元多项式求和等。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（三）栈和队列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1. 理解栈和队列的特性和它们之间的差异，掌握栈和队列的适用场合；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2. 掌握顺序栈和链栈定义及基本操作的实现；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3. 掌握循环队列和链队列定义及基本操作的实现；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4. 了解优先队列的概念和常用操作的实现；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5. 掌握栈和队列的应用。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（四）树与二叉树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1. 理解树的基本概念；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2. 掌握二叉树的定义及主要特征；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3. 掌握二叉树的顺序存储结构和链式存储结构；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4. 掌握二叉树的先序、中序、后序和层次遍历及遍历应用；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5. 理解树的存储结构；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6. 掌握树和森林的遍历、树和森林与二叉树的转换；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7. 掌握哈夫曼（Huffman）树和哈夫曼编码。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（五）图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1. 理解图的基本概念；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2. 掌握图的邻接矩阵和邻接表存储结构，掌握图的基本操作在两种存储结构上的实现；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3. 了解图的多重邻接表和十字链表存储结构；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4. 掌握图的深度优先遍历和广度优先遍历；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5. 掌握图的基本应用中的最小生成树（Prim和Kruskal）、最短路径（Dijkstra和Floyd）、拓扑排序算法及复杂性分析。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（六）查找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1. 理解查找的基本概念；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2. 掌握顺序查找法和查找性能分析；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3. 掌握折半查找法和查找性能分析；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4. 掌握二叉排序树的定义、构造、插入、删除及查找性能分析；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5. 理解二叉平衡树的定义及构造；了解B＋树；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6. 掌握哈希（Hash）表的构造、查找及查找性能分析。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（七）内部排序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1. 理解排序的基本概念；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2. 了解直接插入排序、折半插入排序、简单选择排序；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3. 掌握希尔排序、快速排序、堆排序、归并排序、基数排序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4. 各种排序算法的比较，包括时间性能、空间性能、稳定性等。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二、操作系统（占75分）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（一）操作系统概述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1. 操作系统的概念、特性和功能；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2. 操作系统的发展与分类；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3. 操作系统中内核态与用户态、中断、系统调用等概念；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4. 操作系统的体系结构如微内核的概念。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（二）进程管理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1、进程与线程</w:t>
      </w:r>
      <w:r>
        <w:rPr>
          <w:rFonts w:hint="eastAsia" w:ascii="宋体" w:hAnsi="宋体"/>
          <w:sz w:val="24"/>
        </w:rPr>
        <w:cr/>
      </w:r>
      <w:r>
        <w:rPr>
          <w:rFonts w:ascii="宋体" w:hAnsi="宋体"/>
          <w:sz w:val="24"/>
        </w:rPr>
        <w:t>(1)</w:t>
      </w:r>
      <w:r>
        <w:rPr>
          <w:rFonts w:hint="eastAsia" w:ascii="宋体" w:hAnsi="宋体"/>
          <w:sz w:val="24"/>
        </w:rPr>
        <w:t>进程的概念；</w:t>
      </w:r>
      <w:r>
        <w:rPr>
          <w:rFonts w:hint="eastAsia" w:ascii="宋体" w:hAnsi="宋体"/>
          <w:sz w:val="24"/>
        </w:rPr>
        <w:cr/>
      </w:r>
      <w:r>
        <w:rPr>
          <w:rFonts w:ascii="宋体" w:hAnsi="宋体"/>
          <w:sz w:val="24"/>
        </w:rPr>
        <w:t>(2)</w:t>
      </w:r>
      <w:r>
        <w:rPr>
          <w:rFonts w:hint="eastAsia" w:ascii="宋体" w:hAnsi="宋体"/>
          <w:sz w:val="24"/>
        </w:rPr>
        <w:t xml:space="preserve"> 进程的状态与转换；</w:t>
      </w:r>
      <w:r>
        <w:rPr>
          <w:rFonts w:hint="eastAsia" w:ascii="宋体" w:hAnsi="宋体"/>
          <w:sz w:val="24"/>
        </w:rPr>
        <w:cr/>
      </w:r>
      <w:r>
        <w:rPr>
          <w:rFonts w:ascii="宋体" w:hAnsi="宋体"/>
          <w:sz w:val="24"/>
        </w:rPr>
        <w:t>(3)</w:t>
      </w:r>
      <w:r>
        <w:rPr>
          <w:rFonts w:hint="eastAsia" w:ascii="宋体" w:hAnsi="宋体"/>
          <w:sz w:val="24"/>
        </w:rPr>
        <w:t xml:space="preserve"> 进程控制；</w:t>
      </w:r>
      <w:r>
        <w:rPr>
          <w:rFonts w:hint="eastAsia" w:ascii="宋体" w:hAnsi="宋体"/>
          <w:sz w:val="24"/>
        </w:rPr>
        <w:cr/>
      </w:r>
      <w:r>
        <w:rPr>
          <w:rFonts w:ascii="宋体" w:hAnsi="宋体"/>
          <w:sz w:val="24"/>
        </w:rPr>
        <w:t>(4)</w:t>
      </w:r>
      <w:r>
        <w:rPr>
          <w:rFonts w:hint="eastAsia" w:ascii="宋体" w:hAnsi="宋体"/>
          <w:sz w:val="24"/>
        </w:rPr>
        <w:t xml:space="preserve"> 进程组织；</w:t>
      </w:r>
      <w:r>
        <w:rPr>
          <w:rFonts w:hint="eastAsia" w:ascii="宋体" w:hAnsi="宋体"/>
          <w:sz w:val="24"/>
        </w:rPr>
        <w:cr/>
      </w:r>
      <w:r>
        <w:rPr>
          <w:rFonts w:ascii="宋体" w:hAnsi="宋体"/>
          <w:sz w:val="24"/>
        </w:rPr>
        <w:t>(5)</w:t>
      </w:r>
      <w:r>
        <w:rPr>
          <w:rFonts w:hint="eastAsia" w:ascii="宋体" w:hAnsi="宋体"/>
          <w:sz w:val="24"/>
        </w:rPr>
        <w:t xml:space="preserve"> 进程通信：共享存储系统；消息传递系统；管道通信；</w:t>
      </w:r>
      <w:r>
        <w:rPr>
          <w:rFonts w:hint="eastAsia" w:ascii="宋体" w:hAnsi="宋体"/>
          <w:sz w:val="24"/>
        </w:rPr>
        <w:cr/>
      </w:r>
      <w:r>
        <w:rPr>
          <w:rFonts w:ascii="宋体" w:hAnsi="宋体"/>
          <w:sz w:val="24"/>
        </w:rPr>
        <w:t>(6)</w:t>
      </w:r>
      <w:r>
        <w:rPr>
          <w:rFonts w:hint="eastAsia" w:ascii="宋体" w:hAnsi="宋体"/>
          <w:sz w:val="24"/>
        </w:rPr>
        <w:t xml:space="preserve"> 线程概念；</w:t>
      </w:r>
      <w:r>
        <w:rPr>
          <w:rFonts w:hint="eastAsia" w:ascii="宋体" w:hAnsi="宋体"/>
          <w:sz w:val="24"/>
        </w:rPr>
        <w:cr/>
      </w:r>
      <w:r>
        <w:rPr>
          <w:rFonts w:ascii="宋体" w:hAnsi="宋体"/>
          <w:sz w:val="24"/>
        </w:rPr>
        <w:t>(7)</w:t>
      </w:r>
      <w:r>
        <w:rPr>
          <w:rFonts w:hint="eastAsia" w:ascii="宋体" w:hAnsi="宋体"/>
          <w:sz w:val="24"/>
        </w:rPr>
        <w:t xml:space="preserve"> 用户级线程与内核支持级线程。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2、处理机调度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(</w:t>
      </w:r>
      <w:r>
        <w:rPr>
          <w:rFonts w:ascii="宋体" w:hAnsi="宋体"/>
          <w:sz w:val="24"/>
        </w:rPr>
        <w:t>1)</w:t>
      </w:r>
      <w:r>
        <w:rPr>
          <w:rFonts w:hint="eastAsia" w:ascii="宋体" w:hAnsi="宋体"/>
          <w:sz w:val="24"/>
        </w:rPr>
        <w:t xml:space="preserve"> 调度的基本概念；</w:t>
      </w:r>
      <w:r>
        <w:rPr>
          <w:rFonts w:hint="eastAsia" w:ascii="宋体" w:hAnsi="宋体"/>
          <w:sz w:val="24"/>
        </w:rPr>
        <w:cr/>
      </w:r>
      <w:r>
        <w:rPr>
          <w:rFonts w:ascii="宋体" w:hAnsi="宋体"/>
          <w:sz w:val="24"/>
        </w:rPr>
        <w:t>(</w:t>
      </w:r>
      <w:r>
        <w:rPr>
          <w:rFonts w:hint="eastAsia" w:ascii="宋体" w:hAnsi="宋体"/>
          <w:sz w:val="24"/>
        </w:rPr>
        <w:t>2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>. 调度时机、切换与过程；</w:t>
      </w:r>
      <w:r>
        <w:rPr>
          <w:rFonts w:hint="eastAsia" w:ascii="宋体" w:hAnsi="宋体"/>
          <w:sz w:val="24"/>
        </w:rPr>
        <w:cr/>
      </w:r>
      <w:r>
        <w:rPr>
          <w:rFonts w:ascii="宋体" w:hAnsi="宋体"/>
          <w:sz w:val="24"/>
        </w:rPr>
        <w:t>(</w:t>
      </w:r>
      <w:r>
        <w:rPr>
          <w:rFonts w:hint="eastAsia" w:ascii="宋体" w:hAnsi="宋体"/>
          <w:sz w:val="24"/>
        </w:rPr>
        <w:t>3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>. 调度的基本准则；</w:t>
      </w:r>
      <w:r>
        <w:rPr>
          <w:rFonts w:hint="eastAsia" w:ascii="宋体" w:hAnsi="宋体"/>
          <w:sz w:val="24"/>
        </w:rPr>
        <w:cr/>
      </w:r>
      <w:r>
        <w:rPr>
          <w:rFonts w:ascii="宋体" w:hAnsi="宋体"/>
          <w:sz w:val="24"/>
        </w:rPr>
        <w:t>(</w:t>
      </w:r>
      <w:r>
        <w:rPr>
          <w:rFonts w:hint="eastAsia" w:ascii="宋体" w:hAnsi="宋体"/>
          <w:sz w:val="24"/>
        </w:rPr>
        <w:t>4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>. 调度方式；</w:t>
      </w:r>
      <w:r>
        <w:rPr>
          <w:rFonts w:hint="eastAsia" w:ascii="宋体" w:hAnsi="宋体"/>
          <w:sz w:val="24"/>
        </w:rPr>
        <w:cr/>
      </w:r>
      <w:r>
        <w:rPr>
          <w:rFonts w:ascii="宋体" w:hAnsi="宋体"/>
          <w:sz w:val="24"/>
        </w:rPr>
        <w:t>(</w:t>
      </w:r>
      <w:r>
        <w:rPr>
          <w:rFonts w:hint="eastAsia" w:ascii="宋体" w:hAnsi="宋体"/>
          <w:sz w:val="24"/>
        </w:rPr>
        <w:t>5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>. 典型调度算法：先来先服务调度算法；短作业优先调度算法；时间片轮转调度算法；优先级调度算法；高响应比优先调度算法；多级反馈队列调度算法等。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3、进程同步与互斥</w:t>
      </w:r>
      <w:r>
        <w:rPr>
          <w:rFonts w:hint="eastAsia" w:ascii="宋体" w:hAnsi="宋体"/>
          <w:sz w:val="24"/>
        </w:rPr>
        <w:cr/>
      </w:r>
      <w:r>
        <w:rPr>
          <w:rFonts w:ascii="宋体" w:hAnsi="宋体"/>
          <w:sz w:val="24"/>
        </w:rPr>
        <w:t>(</w:t>
      </w:r>
      <w:r>
        <w:rPr>
          <w:rFonts w:hint="eastAsia" w:ascii="宋体" w:hAnsi="宋体"/>
          <w:sz w:val="24"/>
        </w:rPr>
        <w:t>1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>. 进程同步的基本概念；</w:t>
      </w:r>
      <w:r>
        <w:rPr>
          <w:rFonts w:hint="eastAsia" w:ascii="宋体" w:hAnsi="宋体"/>
          <w:sz w:val="24"/>
        </w:rPr>
        <w:cr/>
      </w:r>
      <w:r>
        <w:rPr>
          <w:rFonts w:ascii="宋体" w:hAnsi="宋体"/>
          <w:sz w:val="24"/>
        </w:rPr>
        <w:t>(</w:t>
      </w:r>
      <w:r>
        <w:rPr>
          <w:rFonts w:hint="eastAsia" w:ascii="宋体" w:hAnsi="宋体"/>
          <w:sz w:val="24"/>
        </w:rPr>
        <w:t>2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>. 实现临界区互斥的基本方法：软件实现方法；硬件实现方法；</w:t>
      </w:r>
      <w:r>
        <w:rPr>
          <w:rFonts w:hint="eastAsia" w:ascii="宋体" w:hAnsi="宋体"/>
          <w:sz w:val="24"/>
        </w:rPr>
        <w:cr/>
      </w:r>
      <w:r>
        <w:rPr>
          <w:rFonts w:ascii="宋体" w:hAnsi="宋体"/>
          <w:sz w:val="24"/>
        </w:rPr>
        <w:t>(</w:t>
      </w:r>
      <w:r>
        <w:rPr>
          <w:rFonts w:hint="eastAsia" w:ascii="宋体" w:hAnsi="宋体"/>
          <w:sz w:val="24"/>
        </w:rPr>
        <w:t>3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>. 使用信号量解决同步互斥问题；</w:t>
      </w:r>
      <w:r>
        <w:rPr>
          <w:rFonts w:hint="eastAsia" w:ascii="宋体" w:hAnsi="宋体"/>
          <w:sz w:val="24"/>
        </w:rPr>
        <w:cr/>
      </w:r>
      <w:r>
        <w:rPr>
          <w:rFonts w:ascii="宋体" w:hAnsi="宋体"/>
          <w:sz w:val="24"/>
        </w:rPr>
        <w:t>(</w:t>
      </w:r>
      <w:r>
        <w:rPr>
          <w:rFonts w:hint="eastAsia" w:ascii="宋体" w:hAnsi="宋体"/>
          <w:sz w:val="24"/>
        </w:rPr>
        <w:t>4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 xml:space="preserve">. 管程。 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4、死锁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(1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>. 死锁的概念；</w:t>
      </w:r>
      <w:r>
        <w:rPr>
          <w:rFonts w:hint="eastAsia" w:ascii="宋体" w:hAnsi="宋体"/>
          <w:sz w:val="24"/>
        </w:rPr>
        <w:cr/>
      </w:r>
      <w:r>
        <w:rPr>
          <w:rFonts w:ascii="宋体" w:hAnsi="宋体"/>
          <w:sz w:val="24"/>
        </w:rPr>
        <w:t>(</w:t>
      </w:r>
      <w:r>
        <w:rPr>
          <w:rFonts w:hint="eastAsia" w:ascii="宋体" w:hAnsi="宋体"/>
          <w:sz w:val="24"/>
        </w:rPr>
        <w:t>2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>. 形成死锁的四个必要条件；</w:t>
      </w:r>
      <w:r>
        <w:rPr>
          <w:rFonts w:hint="eastAsia" w:ascii="宋体" w:hAnsi="宋体"/>
          <w:sz w:val="24"/>
        </w:rPr>
        <w:cr/>
      </w:r>
      <w:r>
        <w:rPr>
          <w:rFonts w:ascii="宋体" w:hAnsi="宋体"/>
          <w:sz w:val="24"/>
        </w:rPr>
        <w:t>(</w:t>
      </w:r>
      <w:r>
        <w:rPr>
          <w:rFonts w:hint="eastAsia" w:ascii="宋体" w:hAnsi="宋体"/>
          <w:sz w:val="24"/>
        </w:rPr>
        <w:t>3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>. 处理死锁的方法：死锁预防（破坏形成死锁的各个必要条件）；死锁避免（系统安全状态：银行家算法）；死锁检测和解除。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（三）内存管理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1、内存管理基础</w:t>
      </w:r>
      <w:r>
        <w:rPr>
          <w:rFonts w:hint="eastAsia" w:ascii="宋体" w:hAnsi="宋体"/>
          <w:sz w:val="24"/>
        </w:rPr>
        <w:cr/>
      </w:r>
      <w:r>
        <w:rPr>
          <w:rFonts w:ascii="宋体" w:hAnsi="宋体"/>
          <w:sz w:val="24"/>
        </w:rPr>
        <w:t>(</w:t>
      </w:r>
      <w:r>
        <w:rPr>
          <w:rFonts w:hint="eastAsia" w:ascii="宋体" w:hAnsi="宋体"/>
          <w:sz w:val="24"/>
        </w:rPr>
        <w:t>1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>. 内存管理概念：程序装入与链接种类与过程；逻辑地址与物理地址空间；</w:t>
      </w:r>
      <w:r>
        <w:rPr>
          <w:rFonts w:hint="eastAsia" w:ascii="宋体" w:hAnsi="宋体"/>
          <w:sz w:val="24"/>
        </w:rPr>
        <w:cr/>
      </w:r>
      <w:r>
        <w:rPr>
          <w:rFonts w:ascii="宋体" w:hAnsi="宋体"/>
          <w:sz w:val="24"/>
        </w:rPr>
        <w:t>(</w:t>
      </w:r>
      <w:r>
        <w:rPr>
          <w:rFonts w:hint="eastAsia" w:ascii="宋体" w:hAnsi="宋体"/>
          <w:sz w:val="24"/>
        </w:rPr>
        <w:t>2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>. 交换与覆盖；</w:t>
      </w:r>
      <w:r>
        <w:rPr>
          <w:rFonts w:hint="eastAsia" w:ascii="宋体" w:hAnsi="宋体"/>
          <w:sz w:val="24"/>
        </w:rPr>
        <w:cr/>
      </w:r>
      <w:r>
        <w:rPr>
          <w:rFonts w:ascii="宋体" w:hAnsi="宋体"/>
          <w:sz w:val="24"/>
        </w:rPr>
        <w:t>(</w:t>
      </w:r>
      <w:r>
        <w:rPr>
          <w:rFonts w:hint="eastAsia" w:ascii="宋体" w:hAnsi="宋体"/>
          <w:sz w:val="24"/>
        </w:rPr>
        <w:t>3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>. 连续分配管理方式：固定分区与动态分区；</w:t>
      </w:r>
      <w:r>
        <w:rPr>
          <w:rFonts w:hint="eastAsia" w:ascii="宋体" w:hAnsi="宋体"/>
          <w:sz w:val="24"/>
        </w:rPr>
        <w:cr/>
      </w:r>
      <w:r>
        <w:rPr>
          <w:rFonts w:ascii="宋体" w:hAnsi="宋体"/>
          <w:sz w:val="24"/>
        </w:rPr>
        <w:t>(</w:t>
      </w:r>
      <w:r>
        <w:rPr>
          <w:rFonts w:hint="eastAsia" w:ascii="宋体" w:hAnsi="宋体"/>
          <w:sz w:val="24"/>
        </w:rPr>
        <w:t>4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>. 非连续分配管理方式：基本分页管理方式、基本分段管理方式、段页式管理方式、快表；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2、虚拟内存管理：</w:t>
      </w:r>
      <w:r>
        <w:rPr>
          <w:rFonts w:hint="eastAsia" w:ascii="宋体" w:hAnsi="宋体"/>
          <w:sz w:val="24"/>
        </w:rPr>
        <w:cr/>
      </w:r>
      <w:r>
        <w:rPr>
          <w:rFonts w:ascii="宋体" w:hAnsi="宋体"/>
          <w:sz w:val="24"/>
        </w:rPr>
        <w:t>(</w:t>
      </w:r>
      <w:r>
        <w:rPr>
          <w:rFonts w:hint="eastAsia" w:ascii="宋体" w:hAnsi="宋体"/>
          <w:sz w:val="24"/>
        </w:rPr>
        <w:t>1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>. 虚拟内存基本概念；</w:t>
      </w:r>
      <w:r>
        <w:rPr>
          <w:rFonts w:hint="eastAsia" w:ascii="宋体" w:hAnsi="宋体"/>
          <w:sz w:val="24"/>
        </w:rPr>
        <w:cr/>
      </w:r>
      <w:r>
        <w:rPr>
          <w:rFonts w:ascii="宋体" w:hAnsi="宋体"/>
          <w:sz w:val="24"/>
        </w:rPr>
        <w:t>(</w:t>
      </w:r>
      <w:r>
        <w:rPr>
          <w:rFonts w:hint="eastAsia" w:ascii="宋体" w:hAnsi="宋体"/>
          <w:sz w:val="24"/>
        </w:rPr>
        <w:t>2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>. 请求分页管理方式；</w:t>
      </w:r>
      <w:r>
        <w:rPr>
          <w:rFonts w:hint="eastAsia" w:ascii="宋体" w:hAnsi="宋体"/>
          <w:sz w:val="24"/>
        </w:rPr>
        <w:cr/>
      </w:r>
      <w:r>
        <w:rPr>
          <w:rFonts w:ascii="宋体" w:hAnsi="宋体"/>
          <w:sz w:val="24"/>
        </w:rPr>
        <w:t>(</w:t>
      </w:r>
      <w:r>
        <w:rPr>
          <w:rFonts w:hint="eastAsia" w:ascii="宋体" w:hAnsi="宋体"/>
          <w:sz w:val="24"/>
        </w:rPr>
        <w:t>3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>. 页面置换算法：最佳置换算法（OPT）；先进先出置换算法（FIFO）；最近最少使用置换算法（LRU）；改进的时钟置换算法（CLOCK）；</w:t>
      </w:r>
      <w:r>
        <w:rPr>
          <w:rFonts w:hint="eastAsia" w:ascii="宋体" w:hAnsi="宋体"/>
          <w:sz w:val="24"/>
        </w:rPr>
        <w:cr/>
      </w:r>
      <w:r>
        <w:rPr>
          <w:rFonts w:ascii="宋体" w:hAnsi="宋体"/>
          <w:sz w:val="24"/>
        </w:rPr>
        <w:t>(</w:t>
      </w:r>
      <w:r>
        <w:rPr>
          <w:rFonts w:hint="eastAsia" w:ascii="宋体" w:hAnsi="宋体"/>
          <w:sz w:val="24"/>
        </w:rPr>
        <w:t>4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>. 页面分配策略；</w:t>
      </w:r>
      <w:r>
        <w:rPr>
          <w:rFonts w:hint="eastAsia" w:ascii="宋体" w:hAnsi="宋体"/>
          <w:sz w:val="24"/>
        </w:rPr>
        <w:cr/>
      </w:r>
      <w:r>
        <w:rPr>
          <w:rFonts w:ascii="宋体" w:hAnsi="宋体"/>
          <w:sz w:val="24"/>
        </w:rPr>
        <w:t>(</w:t>
      </w:r>
      <w:r>
        <w:rPr>
          <w:rFonts w:hint="eastAsia" w:ascii="宋体" w:hAnsi="宋体"/>
          <w:sz w:val="24"/>
        </w:rPr>
        <w:t>5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>. 抖动：抖动现象；工作集；</w:t>
      </w:r>
      <w:r>
        <w:rPr>
          <w:rFonts w:hint="eastAsia" w:ascii="宋体" w:hAnsi="宋体"/>
          <w:sz w:val="24"/>
        </w:rPr>
        <w:cr/>
      </w:r>
      <w:r>
        <w:rPr>
          <w:rFonts w:ascii="宋体" w:hAnsi="宋体"/>
          <w:sz w:val="24"/>
        </w:rPr>
        <w:t>(</w:t>
      </w:r>
      <w:r>
        <w:rPr>
          <w:rFonts w:hint="eastAsia" w:ascii="宋体" w:hAnsi="宋体"/>
          <w:sz w:val="24"/>
        </w:rPr>
        <w:t>6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>. 请求分段管理方式。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（四）输入输出（I/O）管理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1、I/O管理概述</w:t>
      </w:r>
      <w:r>
        <w:rPr>
          <w:rFonts w:hint="eastAsia" w:ascii="宋体" w:hAnsi="宋体"/>
          <w:sz w:val="24"/>
        </w:rPr>
        <w:cr/>
      </w:r>
      <w:r>
        <w:rPr>
          <w:rFonts w:ascii="宋体" w:hAnsi="宋体"/>
          <w:sz w:val="24"/>
        </w:rPr>
        <w:t>(</w:t>
      </w:r>
      <w:r>
        <w:rPr>
          <w:rFonts w:hint="eastAsia" w:ascii="宋体" w:hAnsi="宋体"/>
          <w:sz w:val="24"/>
        </w:rPr>
        <w:t>1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>. I/O设备接口、设备控制器、通道；</w:t>
      </w:r>
      <w:r>
        <w:rPr>
          <w:rFonts w:hint="eastAsia" w:ascii="宋体" w:hAnsi="宋体"/>
          <w:sz w:val="24"/>
        </w:rPr>
        <w:cr/>
      </w:r>
      <w:r>
        <w:rPr>
          <w:rFonts w:ascii="宋体" w:hAnsi="宋体"/>
          <w:sz w:val="24"/>
        </w:rPr>
        <w:t>(</w:t>
      </w:r>
      <w:r>
        <w:rPr>
          <w:rFonts w:hint="eastAsia" w:ascii="宋体" w:hAnsi="宋体"/>
          <w:sz w:val="24"/>
        </w:rPr>
        <w:t>2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>. I/O控制方式：程序I/O、中断驱动I/O、直接存储器访问I/O和通道I/O；</w:t>
      </w:r>
      <w:r>
        <w:rPr>
          <w:rFonts w:hint="eastAsia" w:ascii="宋体" w:hAnsi="宋体"/>
          <w:sz w:val="24"/>
        </w:rPr>
        <w:cr/>
      </w:r>
      <w:r>
        <w:rPr>
          <w:rFonts w:ascii="宋体" w:hAnsi="宋体"/>
          <w:sz w:val="24"/>
        </w:rPr>
        <w:t>(</w:t>
      </w:r>
      <w:r>
        <w:rPr>
          <w:rFonts w:hint="eastAsia" w:ascii="宋体" w:hAnsi="宋体"/>
          <w:sz w:val="24"/>
        </w:rPr>
        <w:t>3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>. I/O软件层次结构：中断处理程序、设备驱动程序、设备独立性软件、用户层I/O软件；中断服务程序和驱动程序的目的与过程。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2、设备分配</w:t>
      </w:r>
      <w:r>
        <w:rPr>
          <w:rFonts w:hint="eastAsia" w:ascii="宋体" w:hAnsi="宋体"/>
          <w:sz w:val="24"/>
        </w:rPr>
        <w:cr/>
      </w:r>
      <w:r>
        <w:rPr>
          <w:rFonts w:ascii="宋体" w:hAnsi="宋体"/>
          <w:sz w:val="24"/>
        </w:rPr>
        <w:t>(</w:t>
      </w:r>
      <w:r>
        <w:rPr>
          <w:rFonts w:hint="eastAsia" w:ascii="宋体" w:hAnsi="宋体"/>
          <w:sz w:val="24"/>
        </w:rPr>
        <w:t>1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>. 分配中使用的数据结构；</w:t>
      </w:r>
      <w:r>
        <w:rPr>
          <w:rFonts w:hint="eastAsia" w:ascii="宋体" w:hAnsi="宋体"/>
          <w:sz w:val="24"/>
        </w:rPr>
        <w:cr/>
      </w:r>
      <w:r>
        <w:rPr>
          <w:rFonts w:ascii="宋体" w:hAnsi="宋体"/>
          <w:sz w:val="24"/>
        </w:rPr>
        <w:t>(</w:t>
      </w:r>
      <w:r>
        <w:rPr>
          <w:rFonts w:hint="eastAsia" w:ascii="宋体" w:hAnsi="宋体"/>
          <w:sz w:val="24"/>
        </w:rPr>
        <w:t>2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>. 独占设备的分配过程；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二、参考教材</w:t>
      </w:r>
    </w:p>
    <w:p>
      <w:pPr>
        <w:spacing w:line="360" w:lineRule="auto"/>
        <w:ind w:left="410" w:hanging="410" w:hangingChars="17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[1] 严蔚敏，吴伟民. 数据结构（C语言版）[M]. 北京：清华大学出版社</w:t>
      </w:r>
    </w:p>
    <w:p>
      <w:pPr>
        <w:spacing w:line="360" w:lineRule="auto"/>
        <w:ind w:left="410" w:hanging="410" w:hangingChars="17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[2] （美）萨尼（Sahni，S.）　著，汪诗林等译. 数据结构、算法与应用（C++语言描述）. 北京：机械工业出版社.</w:t>
      </w:r>
    </w:p>
    <w:p>
      <w:pPr>
        <w:spacing w:line="360" w:lineRule="auto"/>
        <w:ind w:left="410" w:hanging="410" w:hangingChars="17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[3] 刘小晶、杜选主编. 数据结构——Java语言描述（第2版）. 北京：清华大学出版社。</w:t>
      </w:r>
    </w:p>
    <w:p>
      <w:pPr>
        <w:spacing w:line="360" w:lineRule="auto"/>
        <w:ind w:left="410" w:hanging="410" w:hangingChars="17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[4] 汤小丹，梁红兵，汤子瀛等.计算机操作系统（第四版）[M].西安电子科技大学出版社.2014年5月第4版</w:t>
      </w:r>
    </w:p>
    <w:p>
      <w:pPr>
        <w:spacing w:line="360" w:lineRule="auto"/>
        <w:ind w:left="410" w:hanging="410" w:hangingChars="17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[5] 汤小丹等. 计算机操作系统学习指导与题解[M]. 西安电子科技大学出版社，2008年9月</w:t>
      </w:r>
    </w:p>
    <w:p>
      <w:pPr>
        <w:spacing w:line="360" w:lineRule="auto"/>
        <w:ind w:left="410" w:hanging="410" w:hangingChars="17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[6] 操作系统考研辅导教程(计算机专业研究生入学考试全真题解)[M]. 电子科技大学出版社，2010年9月第1版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YTA0ZjdiYTYwNTY1ZWZlNDU2NzU1Zjk3Njg2ZjcifQ=="/>
  </w:docVars>
  <w:rsids>
    <w:rsidRoot w:val="00C73111"/>
    <w:rsid w:val="00091909"/>
    <w:rsid w:val="00291E58"/>
    <w:rsid w:val="002B3A19"/>
    <w:rsid w:val="00504EE8"/>
    <w:rsid w:val="00702BAB"/>
    <w:rsid w:val="0076272C"/>
    <w:rsid w:val="00776212"/>
    <w:rsid w:val="008C4F62"/>
    <w:rsid w:val="0092369B"/>
    <w:rsid w:val="009A25A8"/>
    <w:rsid w:val="00C44EF1"/>
    <w:rsid w:val="00C73111"/>
    <w:rsid w:val="00CB2E25"/>
    <w:rsid w:val="00CD4498"/>
    <w:rsid w:val="00CF4F9F"/>
    <w:rsid w:val="00CF76D6"/>
    <w:rsid w:val="00D04DDD"/>
    <w:rsid w:val="00DB4290"/>
    <w:rsid w:val="00DD2826"/>
    <w:rsid w:val="00E16D51"/>
    <w:rsid w:val="00E211C1"/>
    <w:rsid w:val="00EB4DA8"/>
    <w:rsid w:val="00EF701A"/>
    <w:rsid w:val="00F20D6D"/>
    <w:rsid w:val="01D07D97"/>
    <w:rsid w:val="13FC71ED"/>
    <w:rsid w:val="1B646491"/>
    <w:rsid w:val="29D0737E"/>
    <w:rsid w:val="640866FA"/>
    <w:rsid w:val="68A042B4"/>
    <w:rsid w:val="6F7C5AF6"/>
    <w:rsid w:val="6FBF3E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nhideWhenUsed="0" w:uiPriority="99" w:name="Medium Grid 1"/>
    <w:lsdException w:qFormat="1" w:unhideWhenUsed="0" w:uiPriority="1" w:semiHidden="0" w:name="Medium Grid 2"/>
    <w:lsdException w:uiPriority="60" w:name="Medium Grid 3"/>
    <w:lsdException w:uiPriority="61" w:name="Dark List"/>
    <w:lsdException w:uiPriority="62" w:name="Colorful Shading"/>
    <w:lsdException w:uiPriority="63" w:name="Colorful List"/>
    <w:lsdException w:uiPriority="64" w:name="Colorful Grid"/>
    <w:lsdException w:uiPriority="65" w:name="Light Shading Accent 1"/>
    <w:lsdException w:uiPriority="66" w:name="Light List Accent 1"/>
    <w:lsdException w:uiPriority="67" w:name="Light Grid Accent 1"/>
    <w:lsdException w:uiPriority="68" w:name="Medium Shading 1 Accent 1"/>
    <w:lsdException w:uiPriority="69" w:name="Medium Shading 2 Accent 1"/>
    <w:lsdException w:uiPriority="70" w:name="Medium List 1 Accent 1"/>
    <w:lsdException w:uiPriority="61" w:name="Medium List 2 Accent 1"/>
    <w:lsdException w:uiPriority="62" w:name="Medium Grid 1 Accent 1"/>
    <w:lsdException w:uiPriority="63" w:name="Medium Grid 2 Accent 1"/>
    <w:lsdException w:uiPriority="64" w:name="Medium Grid 3 Accent 1"/>
    <w:lsdException w:uiPriority="65" w:name="Dark List Accent 1"/>
    <w:lsdException w:unhideWhenUsed="0" w:uiPriority="99" w:name="Colorful Shading Accent 1"/>
    <w:lsdException w:qFormat="1" w:unhideWhenUsed="0" w:uiPriority="34" w:semiHidden="0" w:name="Colorful List Accent 1"/>
    <w:lsdException w:qFormat="1" w:unhideWhenUsed="0" w:uiPriority="29" w:semiHidden="0" w:name="Colorful Grid Accent 1"/>
    <w:lsdException w:qFormat="1" w:unhideWhenUsed="0" w:uiPriority="30" w:semiHidden="0" w:name="Light Shading Accent 2"/>
    <w:lsdException w:uiPriority="66" w:name="Light List Accent 2"/>
    <w:lsdException w:uiPriority="67" w:name="Light Grid Accent 2"/>
    <w:lsdException w:uiPriority="68" w:name="Medium Shading 1 Accent 2"/>
    <w:lsdException w:uiPriority="69" w:name="Medium Shading 2 Accent 2"/>
    <w:lsdException w:uiPriority="70" w:name="Medium List 1 Accent 2"/>
    <w:lsdException w:uiPriority="71" w:name="Medium List 2 Accent 2"/>
    <w:lsdException w:uiPriority="72" w:name="Medium Grid 1 Accent 2"/>
    <w:lsdException w:uiPriority="73" w:name="Medium Grid 2 Accent 2"/>
    <w:lsdException w:uiPriority="60" w:name="Medium Grid 3 Accent 2"/>
    <w:lsdException w:uiPriority="61" w:name="Dark List Accent 2"/>
    <w:lsdException w:uiPriority="62" w:name="Colorful Shading Accent 2"/>
    <w:lsdException w:uiPriority="63" w:name="Colorful List Accent 2"/>
    <w:lsdException w:uiPriority="64" w:name="Colorful Grid Accent 2"/>
    <w:lsdException w:uiPriority="65" w:name="Light Shading Accent 3"/>
    <w:lsdException w:uiPriority="66" w:name="Light List Accent 3"/>
    <w:lsdException w:uiPriority="67" w:name="Light Grid Accent 3"/>
    <w:lsdException w:uiPriority="68" w:name="Medium Shading 1 Accent 3"/>
    <w:lsdException w:uiPriority="69" w:name="Medium Shading 2 Accent 3"/>
    <w:lsdException w:uiPriority="70" w:name="Medium List 1 Accent 3"/>
    <w:lsdException w:uiPriority="71" w:name="Medium List 2 Accent 3"/>
    <w:lsdException w:uiPriority="72" w:name="Medium Grid 1 Accent 3"/>
    <w:lsdException w:uiPriority="73" w:name="Medium Grid 2 Accent 3"/>
    <w:lsdException w:uiPriority="60" w:name="Medium Grid 3 Accent 3"/>
    <w:lsdException w:uiPriority="61" w:name="Dark List Accent 3"/>
    <w:lsdException w:uiPriority="62" w:name="Colorful Shading Accent 3"/>
    <w:lsdException w:uiPriority="63" w:name="Colorful List Accent 3"/>
    <w:lsdException w:uiPriority="64" w:name="Colorful Grid Accent 3"/>
    <w:lsdException w:uiPriority="65" w:name="Light Shading Accent 4"/>
    <w:lsdException w:uiPriority="66" w:name="Light List Accent 4"/>
    <w:lsdException w:uiPriority="67" w:name="Light Grid Accent 4"/>
    <w:lsdException w:uiPriority="68" w:name="Medium Shading 1 Accent 4"/>
    <w:lsdException w:uiPriority="69" w:name="Medium Shading 2 Accent 4"/>
    <w:lsdException w:uiPriority="70" w:name="Medium List 1 Accent 4"/>
    <w:lsdException w:uiPriority="71" w:name="Medium List 2 Accent 4"/>
    <w:lsdException w:uiPriority="72" w:name="Medium Grid 1 Accent 4"/>
    <w:lsdException w:uiPriority="73" w:name="Medium Grid 2 Accent 4"/>
    <w:lsdException w:uiPriority="60" w:name="Medium Grid 3 Accent 4"/>
    <w:lsdException w:uiPriority="61" w:name="Dark List Accent 4"/>
    <w:lsdException w:uiPriority="62" w:name="Colorful Shading Accent 4"/>
    <w:lsdException w:uiPriority="63" w:name="Colorful List Accent 4"/>
    <w:lsdException w:uiPriority="64" w:name="Colorful Grid Accent 4"/>
    <w:lsdException w:uiPriority="65" w:name="Light Shading Accent 5"/>
    <w:lsdException w:uiPriority="66" w:name="Light List Accent 5"/>
    <w:lsdException w:uiPriority="67" w:name="Light Grid Accent 5"/>
    <w:lsdException w:uiPriority="68" w:name="Medium Shading 1 Accent 5"/>
    <w:lsdException w:uiPriority="69" w:name="Medium Shading 2 Accent 5"/>
    <w:lsdException w:uiPriority="70" w:name="Medium List 1 Accent 5"/>
    <w:lsdException w:uiPriority="71" w:name="Medium List 2 Accent 5"/>
    <w:lsdException w:uiPriority="72" w:name="Medium Grid 1 Accent 5"/>
    <w:lsdException w:uiPriority="73" w:name="Medium Grid 2 Accent 5"/>
    <w:lsdException w:uiPriority="60" w:name="Medium Grid 3 Accent 5"/>
    <w:lsdException w:uiPriority="61" w:name="Dark List Accent 5"/>
    <w:lsdException w:uiPriority="62" w:name="Colorful Shading Accent 5"/>
    <w:lsdException w:uiPriority="63" w:name="Colorful List Accent 5"/>
    <w:lsdException w:uiPriority="64" w:name="Colorful Grid Accent 5"/>
    <w:lsdException w:uiPriority="65" w:name="Light Shading Accent 6"/>
    <w:lsdException w:uiPriority="66" w:name="Light List Accent 6"/>
    <w:lsdException w:uiPriority="67" w:name="Light Grid Accent 6"/>
    <w:lsdException w:uiPriority="68" w:name="Medium Shading 1 Accent 6"/>
    <w:lsdException w:uiPriority="69" w:name="Medium Shading 2 Accent 6"/>
    <w:lsdException w:uiPriority="70" w:name="Medium List 1 Accent 6"/>
    <w:lsdException w:uiPriority="71" w:name="Medium List 2 Accent 6"/>
    <w:lsdException w:uiPriority="72" w:name="Medium Grid 1 Accent 6"/>
    <w:lsdException w:uiPriority="73" w:name="Medium Grid 2 Accent 6"/>
    <w:lsdException w:uiPriority="60" w:name="Medium Grid 3 Accent 6"/>
    <w:lsdException w:uiPriority="61" w:name="Dark List Accent 6"/>
    <w:lsdException w:uiPriority="62" w:name="Colorful Shading Accent 6"/>
    <w:lsdException w:uiPriority="63" w:name="Colorful List Accent 6"/>
    <w:lsdException w:uiPriority="64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uiPriority w:val="99"/>
    <w:rPr>
      <w:kern w:val="2"/>
      <w:sz w:val="18"/>
      <w:szCs w:val="18"/>
      <w:lang/>
    </w:rPr>
  </w:style>
  <w:style w:type="character" w:customStyle="1" w:styleId="7">
    <w:name w:val="页眉 字符"/>
    <w:link w:val="3"/>
    <w:uiPriority w:val="99"/>
    <w:rPr>
      <w:kern w:val="2"/>
      <w:sz w:val="18"/>
      <w:szCs w:val="18"/>
      <w:lang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352</Words>
  <Characters>2010</Characters>
  <Lines>16</Lines>
  <Paragraphs>4</Paragraphs>
  <TotalTime>0</TotalTime>
  <ScaleCrop>false</ScaleCrop>
  <LinksUpToDate>false</LinksUpToDate>
  <CharactersWithSpaces>2358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1999-12-31T17:08:00Z</dcterms:created>
  <dc:creator>zzz</dc:creator>
  <cp:lastModifiedBy>vertesyuan</cp:lastModifiedBy>
  <dcterms:modified xsi:type="dcterms:W3CDTF">2022-09-17T10:40:35Z</dcterms:modified>
  <dc:title>山东建筑大学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4D9061B52D444763ACBC29AFEDD934EF</vt:lpwstr>
  </property>
</Properties>
</file>