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0"/>
          <w:szCs w:val="30"/>
        </w:rPr>
      </w:pPr>
      <w:bookmarkStart w:id="1" w:name="_GoBack"/>
      <w:bookmarkEnd w:id="1"/>
      <w:r>
        <w:rPr>
          <w:rFonts w:hint="eastAsia" w:ascii="黑体" w:eastAsia="黑体"/>
          <w:b/>
          <w:sz w:val="30"/>
          <w:szCs w:val="30"/>
        </w:rPr>
        <w:t>山东建筑大学</w:t>
      </w:r>
    </w:p>
    <w:p>
      <w:pPr>
        <w:jc w:val="center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2023研究生入学考试《</w:t>
      </w:r>
      <w:r>
        <w:rPr>
          <w:rFonts w:hint="eastAsia" w:ascii="黑体" w:eastAsia="黑体"/>
          <w:b/>
          <w:sz w:val="30"/>
          <w:szCs w:val="30"/>
          <w:lang w:eastAsia="zh-Hans"/>
        </w:rPr>
        <w:t>供热工程</w:t>
      </w:r>
      <w:r>
        <w:rPr>
          <w:rFonts w:hint="eastAsia" w:ascii="黑体" w:eastAsia="黑体"/>
          <w:b/>
          <w:sz w:val="30"/>
          <w:szCs w:val="30"/>
        </w:rPr>
        <w:t>》考试大纲</w:t>
      </w:r>
    </w:p>
    <w:p>
      <w:pPr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一、考试内容</w:t>
      </w:r>
    </w:p>
    <w:p>
      <w:pPr>
        <w:numPr>
          <w:ilvl w:val="0"/>
          <w:numId w:val="1"/>
        </w:numPr>
        <w:spacing w:line="360" w:lineRule="auto"/>
        <w:ind w:firstLine="539"/>
        <w:rPr>
          <w:sz w:val="24"/>
          <w:lang w:eastAsia="zh-Hans"/>
        </w:rPr>
      </w:pPr>
      <w:r>
        <w:rPr>
          <w:rFonts w:hint="eastAsia"/>
          <w:sz w:val="24"/>
          <w:lang w:eastAsia="zh-Hans"/>
        </w:rPr>
        <w:t>掌握室内</w:t>
      </w:r>
      <w:r>
        <w:rPr>
          <w:rFonts w:hint="eastAsia" w:ascii="宋体" w:hAnsi="宋体" w:cs="宋体"/>
          <w:sz w:val="24"/>
        </w:rPr>
        <w:t>供暖系统设计热负荷的组成</w:t>
      </w:r>
      <w:r>
        <w:rPr>
          <w:rFonts w:hint="eastAsia" w:ascii="宋体" w:hAnsi="宋体" w:cs="宋体"/>
          <w:sz w:val="24"/>
          <w:lang w:eastAsia="zh-Hans"/>
        </w:rPr>
        <w:t>及</w:t>
      </w:r>
      <w:r>
        <w:rPr>
          <w:rFonts w:hint="eastAsia" w:ascii="宋体" w:hAnsi="宋体" w:cs="宋体"/>
          <w:sz w:val="24"/>
        </w:rPr>
        <w:t>计算</w:t>
      </w:r>
      <w:r>
        <w:rPr>
          <w:rFonts w:hint="eastAsia" w:ascii="宋体" w:hAnsi="宋体" w:cs="宋体"/>
          <w:sz w:val="24"/>
          <w:lang w:eastAsia="zh-Hans"/>
        </w:rPr>
        <w:t>方法</w:t>
      </w:r>
      <w:r>
        <w:rPr>
          <w:rFonts w:ascii="宋体" w:hAnsi="宋体" w:cs="宋体"/>
          <w:sz w:val="24"/>
          <w:lang w:eastAsia="zh-Hans"/>
        </w:rPr>
        <w:t>；</w:t>
      </w:r>
      <w:r>
        <w:rPr>
          <w:rFonts w:hint="eastAsia" w:ascii="宋体" w:hAnsi="宋体" w:cs="宋体"/>
          <w:sz w:val="24"/>
          <w:lang w:eastAsia="zh-Hans"/>
        </w:rPr>
        <w:t>掌握</w:t>
      </w:r>
      <w:r>
        <w:rPr>
          <w:rFonts w:hint="eastAsia"/>
          <w:sz w:val="24"/>
        </w:rPr>
        <w:t>围护结构最小传热阻</w:t>
      </w:r>
      <w:r>
        <w:rPr>
          <w:rFonts w:hint="eastAsia"/>
          <w:sz w:val="24"/>
          <w:lang w:eastAsia="zh-Hans"/>
        </w:rPr>
        <w:t>的概念及计算</w:t>
      </w:r>
      <w:r>
        <w:rPr>
          <w:sz w:val="24"/>
          <w:lang w:eastAsia="zh-Hans"/>
        </w:rPr>
        <w:t>。</w:t>
      </w:r>
    </w:p>
    <w:p>
      <w:pPr>
        <w:numPr>
          <w:ilvl w:val="0"/>
          <w:numId w:val="1"/>
        </w:numPr>
        <w:spacing w:line="360" w:lineRule="auto"/>
        <w:ind w:firstLine="539"/>
        <w:rPr>
          <w:rFonts w:hint="eastAsia"/>
          <w:sz w:val="24"/>
          <w:lang w:eastAsia="zh-Hans"/>
        </w:rPr>
      </w:pPr>
      <w:r>
        <w:rPr>
          <w:rFonts w:hint="eastAsia"/>
          <w:color w:val="000000"/>
          <w:sz w:val="24"/>
        </w:rPr>
        <w:t>掌握</w:t>
      </w:r>
      <w:r>
        <w:rPr>
          <w:color w:val="000000"/>
          <w:sz w:val="24"/>
        </w:rPr>
        <w:t>散热器的构造与性能、</w:t>
      </w:r>
      <w:r>
        <w:rPr>
          <w:rFonts w:hint="eastAsia"/>
          <w:color w:val="000000"/>
          <w:sz w:val="24"/>
        </w:rPr>
        <w:t>散热器的选用、</w:t>
      </w:r>
      <w:r>
        <w:rPr>
          <w:color w:val="000000"/>
          <w:sz w:val="24"/>
        </w:rPr>
        <w:t>散热器面积的确定，散热器的布置；</w:t>
      </w:r>
      <w:r>
        <w:rPr>
          <w:rFonts w:hint="eastAsia"/>
          <w:color w:val="000000"/>
          <w:sz w:val="24"/>
        </w:rPr>
        <w:t>掌握低温辐射供暖系统的构造和设计计算。</w:t>
      </w:r>
    </w:p>
    <w:p>
      <w:pPr>
        <w:numPr>
          <w:ilvl w:val="0"/>
          <w:numId w:val="1"/>
        </w:numPr>
        <w:spacing w:line="360" w:lineRule="auto"/>
        <w:ind w:firstLine="539"/>
        <w:rPr>
          <w:rFonts w:hint="eastAsia"/>
          <w:sz w:val="24"/>
          <w:lang w:eastAsia="zh-Hans"/>
        </w:rPr>
      </w:pPr>
      <w:r>
        <w:rPr>
          <w:color w:val="000000"/>
          <w:sz w:val="24"/>
        </w:rPr>
        <w:t>掌握</w:t>
      </w:r>
      <w:r>
        <w:rPr>
          <w:rFonts w:hint="eastAsia"/>
          <w:color w:val="000000"/>
          <w:sz w:val="24"/>
          <w:lang w:eastAsia="zh-Hans"/>
        </w:rPr>
        <w:t>传统</w:t>
      </w:r>
      <w:r>
        <w:rPr>
          <w:rFonts w:hint="eastAsia"/>
          <w:color w:val="000000"/>
          <w:sz w:val="24"/>
        </w:rPr>
        <w:t>机械循环热水供暖</w:t>
      </w:r>
      <w:r>
        <w:rPr>
          <w:rFonts w:hint="eastAsia"/>
          <w:color w:val="000000"/>
          <w:sz w:val="24"/>
          <w:lang w:eastAsia="zh-Hans"/>
        </w:rPr>
        <w:t>系统</w:t>
      </w:r>
      <w:r>
        <w:rPr>
          <w:color w:val="000000"/>
          <w:sz w:val="24"/>
        </w:rPr>
        <w:t>、</w:t>
      </w:r>
      <w:r>
        <w:rPr>
          <w:rFonts w:hint="eastAsia"/>
          <w:color w:val="000000"/>
          <w:sz w:val="24"/>
        </w:rPr>
        <w:t>分户采暖热水供暖系统的形式、特点</w:t>
      </w:r>
      <w:r>
        <w:rPr>
          <w:color w:val="000000"/>
          <w:sz w:val="24"/>
        </w:rPr>
        <w:t>和适用场合；</w:t>
      </w:r>
      <w:r>
        <w:rPr>
          <w:rFonts w:hint="eastAsia"/>
          <w:color w:val="000000"/>
          <w:sz w:val="24"/>
        </w:rPr>
        <w:t>了解室内热水供暖系统的管路布置、主要设备及附件。</w:t>
      </w:r>
    </w:p>
    <w:p>
      <w:pPr>
        <w:numPr>
          <w:ilvl w:val="0"/>
          <w:numId w:val="1"/>
        </w:numPr>
        <w:spacing w:line="360" w:lineRule="auto"/>
        <w:ind w:firstLine="539"/>
        <w:rPr>
          <w:rFonts w:hint="eastAsia"/>
          <w:sz w:val="24"/>
          <w:lang w:eastAsia="zh-Hans"/>
        </w:rPr>
      </w:pPr>
      <w:r>
        <w:rPr>
          <w:color w:val="000000"/>
          <w:sz w:val="24"/>
        </w:rPr>
        <w:t>掌握</w:t>
      </w:r>
      <w:r>
        <w:rPr>
          <w:rFonts w:hint="eastAsia"/>
          <w:color w:val="000000"/>
          <w:sz w:val="24"/>
          <w:lang w:eastAsia="zh-Hans"/>
        </w:rPr>
        <w:t>室内热水供热</w:t>
      </w:r>
      <w:r>
        <w:rPr>
          <w:color w:val="000000"/>
          <w:sz w:val="24"/>
        </w:rPr>
        <w:t>系统水力计算的基本公式</w:t>
      </w:r>
      <w:r>
        <w:rPr>
          <w:rFonts w:hint="eastAsia"/>
          <w:color w:val="000000"/>
          <w:sz w:val="24"/>
          <w:lang w:eastAsia="zh-Hans"/>
        </w:rPr>
        <w:t>和</w:t>
      </w:r>
      <w:r>
        <w:rPr>
          <w:color w:val="000000"/>
          <w:sz w:val="24"/>
        </w:rPr>
        <w:t>方法；</w:t>
      </w:r>
      <w:r>
        <w:rPr>
          <w:rFonts w:hint="eastAsia"/>
          <w:color w:val="000000"/>
          <w:sz w:val="24"/>
        </w:rPr>
        <w:t>掌握</w:t>
      </w:r>
      <w:r>
        <w:rPr>
          <w:color w:val="000000"/>
          <w:sz w:val="24"/>
        </w:rPr>
        <w:t>分户</w:t>
      </w:r>
      <w:r>
        <w:rPr>
          <w:rFonts w:hint="eastAsia"/>
          <w:color w:val="000000"/>
          <w:sz w:val="24"/>
        </w:rPr>
        <w:t>采暖热</w:t>
      </w:r>
      <w:r>
        <w:rPr>
          <w:color w:val="000000"/>
          <w:sz w:val="24"/>
        </w:rPr>
        <w:t>水</w:t>
      </w:r>
      <w:r>
        <w:rPr>
          <w:rFonts w:hint="eastAsia"/>
          <w:color w:val="000000"/>
          <w:sz w:val="24"/>
        </w:rPr>
        <w:t>供暖</w:t>
      </w:r>
      <w:r>
        <w:rPr>
          <w:color w:val="000000"/>
          <w:sz w:val="24"/>
        </w:rPr>
        <w:t>系统水力计算</w:t>
      </w:r>
      <w:r>
        <w:rPr>
          <w:rFonts w:hint="eastAsia"/>
          <w:color w:val="000000"/>
          <w:sz w:val="24"/>
        </w:rPr>
        <w:t>原则与方法</w:t>
      </w:r>
      <w:r>
        <w:rPr>
          <w:color w:val="000000"/>
          <w:sz w:val="24"/>
        </w:rPr>
        <w:t>。</w:t>
      </w:r>
    </w:p>
    <w:p>
      <w:pPr>
        <w:numPr>
          <w:ilvl w:val="0"/>
          <w:numId w:val="1"/>
        </w:numPr>
        <w:spacing w:line="360" w:lineRule="auto"/>
        <w:ind w:firstLine="539"/>
        <w:rPr>
          <w:rFonts w:hint="eastAsia"/>
          <w:sz w:val="24"/>
          <w:lang w:eastAsia="zh-Hans"/>
        </w:rPr>
      </w:pPr>
      <w:r>
        <w:rPr>
          <w:rFonts w:hint="eastAsia"/>
          <w:color w:val="000000"/>
          <w:sz w:val="24"/>
          <w:lang w:eastAsia="zh-Hans"/>
        </w:rPr>
        <w:t>了解</w:t>
      </w:r>
      <w:r>
        <w:rPr>
          <w:color w:val="000000"/>
          <w:sz w:val="24"/>
        </w:rPr>
        <w:t>蒸汽作为热媒的特点；</w:t>
      </w:r>
      <w:r>
        <w:rPr>
          <w:rFonts w:hint="eastAsia"/>
          <w:color w:val="000000"/>
          <w:sz w:val="24"/>
        </w:rPr>
        <w:t>了解室内蒸汽供暖系统的形式；了解</w:t>
      </w:r>
      <w:r>
        <w:rPr>
          <w:color w:val="000000"/>
          <w:sz w:val="24"/>
        </w:rPr>
        <w:t>室内低压蒸汽供暖系统水力计算；</w:t>
      </w:r>
      <w:r>
        <w:rPr>
          <w:rFonts w:hint="eastAsia"/>
          <w:color w:val="000000"/>
          <w:sz w:val="24"/>
        </w:rPr>
        <w:t>掌握</w:t>
      </w:r>
      <w:r>
        <w:rPr>
          <w:color w:val="000000"/>
          <w:sz w:val="24"/>
        </w:rPr>
        <w:t>疏水器的构造和工作原理。</w:t>
      </w:r>
    </w:p>
    <w:p>
      <w:pPr>
        <w:numPr>
          <w:ilvl w:val="0"/>
          <w:numId w:val="1"/>
        </w:numPr>
        <w:spacing w:line="360" w:lineRule="auto"/>
        <w:ind w:firstLine="539"/>
        <w:rPr>
          <w:rFonts w:hint="eastAsia"/>
          <w:sz w:val="24"/>
          <w:lang w:eastAsia="zh-Hans"/>
        </w:rPr>
      </w:pPr>
      <w:r>
        <w:rPr>
          <w:color w:val="000000"/>
          <w:sz w:val="24"/>
        </w:rPr>
        <w:t>掌握集中供热系统热负荷</w:t>
      </w:r>
      <w:r>
        <w:rPr>
          <w:rFonts w:hint="eastAsia"/>
          <w:color w:val="000000"/>
          <w:sz w:val="24"/>
        </w:rPr>
        <w:t>的特征和概算方法</w:t>
      </w:r>
      <w:r>
        <w:rPr>
          <w:color w:val="000000"/>
          <w:sz w:val="24"/>
        </w:rPr>
        <w:t>；</w:t>
      </w:r>
      <w:r>
        <w:rPr>
          <w:rFonts w:hint="eastAsia"/>
          <w:color w:val="000000"/>
          <w:sz w:val="24"/>
          <w:lang w:eastAsia="zh-Hans"/>
        </w:rPr>
        <w:t>了解</w:t>
      </w:r>
      <w:r>
        <w:rPr>
          <w:color w:val="000000"/>
          <w:sz w:val="24"/>
        </w:rPr>
        <w:t>热负荷图</w:t>
      </w:r>
      <w:r>
        <w:rPr>
          <w:rFonts w:hint="eastAsia"/>
          <w:color w:val="000000"/>
          <w:sz w:val="24"/>
        </w:rPr>
        <w:t>的类型、用途和获取方法；掌握集中供热系统年耗热量的计算方法</w:t>
      </w:r>
      <w:r>
        <w:rPr>
          <w:color w:val="000000"/>
          <w:sz w:val="24"/>
        </w:rPr>
        <w:t>。</w:t>
      </w:r>
    </w:p>
    <w:p>
      <w:pPr>
        <w:numPr>
          <w:ilvl w:val="0"/>
          <w:numId w:val="1"/>
        </w:numPr>
        <w:spacing w:line="360" w:lineRule="auto"/>
        <w:ind w:firstLine="539"/>
        <w:rPr>
          <w:rFonts w:hint="eastAsia"/>
          <w:sz w:val="24"/>
          <w:lang w:eastAsia="zh-Hans"/>
        </w:rPr>
      </w:pPr>
      <w:r>
        <w:rPr>
          <w:rFonts w:hint="eastAsia"/>
          <w:color w:val="000000"/>
          <w:sz w:val="24"/>
          <w:lang w:eastAsia="zh-Hans"/>
        </w:rPr>
        <w:t>了解</w:t>
      </w:r>
      <w:r>
        <w:rPr>
          <w:rFonts w:hint="eastAsia"/>
          <w:color w:val="000000"/>
          <w:sz w:val="24"/>
        </w:rPr>
        <w:t>供热系统</w:t>
      </w:r>
      <w:r>
        <w:rPr>
          <w:color w:val="000000"/>
          <w:sz w:val="24"/>
        </w:rPr>
        <w:t>热源的</w:t>
      </w:r>
      <w:r>
        <w:rPr>
          <w:rFonts w:hint="eastAsia"/>
          <w:color w:val="000000"/>
          <w:sz w:val="24"/>
        </w:rPr>
        <w:t>种类和发展趋势；掌握热力站的作用、分类和流程</w:t>
      </w:r>
      <w:r>
        <w:rPr>
          <w:color w:val="000000"/>
          <w:sz w:val="24"/>
        </w:rPr>
        <w:t>。</w:t>
      </w:r>
    </w:p>
    <w:p>
      <w:pPr>
        <w:numPr>
          <w:ilvl w:val="0"/>
          <w:numId w:val="1"/>
        </w:numPr>
        <w:spacing w:line="360" w:lineRule="auto"/>
        <w:ind w:firstLine="539"/>
        <w:rPr>
          <w:color w:val="000000"/>
          <w:sz w:val="24"/>
          <w:lang w:eastAsia="zh-Hans"/>
        </w:rPr>
      </w:pPr>
      <w:r>
        <w:rPr>
          <w:color w:val="000000"/>
          <w:sz w:val="24"/>
        </w:rPr>
        <w:t>掌握</w:t>
      </w:r>
      <w:r>
        <w:rPr>
          <w:rFonts w:hint="eastAsia"/>
          <w:color w:val="000000"/>
          <w:sz w:val="24"/>
        </w:rPr>
        <w:t>热网水力计算方法和步骤；掌握</w:t>
      </w:r>
      <w:r>
        <w:rPr>
          <w:color w:val="000000"/>
          <w:sz w:val="24"/>
        </w:rPr>
        <w:t>水压图的基本概念、</w:t>
      </w:r>
      <w:r>
        <w:rPr>
          <w:rFonts w:hint="eastAsia"/>
          <w:color w:val="000000"/>
          <w:sz w:val="24"/>
        </w:rPr>
        <w:t>技术要求</w:t>
      </w:r>
      <w:r>
        <w:rPr>
          <w:rFonts w:hint="eastAsia"/>
          <w:color w:val="000000"/>
          <w:sz w:val="24"/>
          <w:lang w:eastAsia="zh-Hans"/>
        </w:rPr>
        <w:t>及应用</w:t>
      </w:r>
      <w:r>
        <w:rPr>
          <w:color w:val="000000"/>
          <w:sz w:val="24"/>
          <w:lang w:eastAsia="zh-Hans"/>
        </w:rPr>
        <w:t>，</w:t>
      </w:r>
      <w:r>
        <w:rPr>
          <w:rFonts w:hint="eastAsia"/>
          <w:color w:val="000000"/>
          <w:sz w:val="24"/>
          <w:lang w:eastAsia="zh-Hans"/>
        </w:rPr>
        <w:t>能够运用水压图分析工程实际问题</w:t>
      </w:r>
      <w:r>
        <w:rPr>
          <w:color w:val="000000"/>
          <w:sz w:val="24"/>
          <w:lang w:eastAsia="zh-Hans"/>
        </w:rPr>
        <w:t>；</w:t>
      </w:r>
      <w:r>
        <w:rPr>
          <w:color w:val="000000"/>
          <w:sz w:val="24"/>
        </w:rPr>
        <w:t>掌握热网水力工况</w:t>
      </w:r>
      <w:r>
        <w:rPr>
          <w:rFonts w:hint="eastAsia"/>
          <w:color w:val="000000"/>
          <w:sz w:val="24"/>
        </w:rPr>
        <w:t>和</w:t>
      </w:r>
      <w:r>
        <w:rPr>
          <w:color w:val="000000"/>
          <w:sz w:val="24"/>
        </w:rPr>
        <w:t>水力稳定性的基本概念。</w:t>
      </w:r>
    </w:p>
    <w:p>
      <w:pPr>
        <w:numPr>
          <w:ilvl w:val="0"/>
          <w:numId w:val="1"/>
        </w:numPr>
        <w:spacing w:line="360" w:lineRule="auto"/>
        <w:ind w:firstLine="539"/>
        <w:rPr>
          <w:color w:val="000000"/>
          <w:sz w:val="24"/>
        </w:rPr>
      </w:pPr>
      <w:r>
        <w:rPr>
          <w:rFonts w:hint="eastAsia"/>
          <w:bCs/>
          <w:color w:val="000000"/>
          <w:sz w:val="24"/>
          <w:lang w:eastAsia="zh-Hans"/>
        </w:rPr>
        <w:t>了解</w:t>
      </w:r>
      <w:r>
        <w:rPr>
          <w:rFonts w:hint="eastAsia"/>
          <w:bCs/>
          <w:color w:val="000000"/>
          <w:sz w:val="24"/>
        </w:rPr>
        <w:t>热水供热系统的初调节方法；</w:t>
      </w:r>
      <w:r>
        <w:rPr>
          <w:color w:val="000000"/>
          <w:sz w:val="24"/>
        </w:rPr>
        <w:t>掌握供暖热负荷供热调节的基本公式、直接和间接连接热水供暖的集中供热调节</w:t>
      </w:r>
      <w:r>
        <w:rPr>
          <w:rFonts w:hint="eastAsia"/>
          <w:color w:val="000000"/>
          <w:sz w:val="24"/>
        </w:rPr>
        <w:t>方法</w:t>
      </w:r>
      <w:r>
        <w:rPr>
          <w:color w:val="000000"/>
          <w:sz w:val="24"/>
        </w:rPr>
        <w:t>。</w:t>
      </w:r>
    </w:p>
    <w:p>
      <w:pPr>
        <w:numPr>
          <w:ilvl w:val="0"/>
          <w:numId w:val="1"/>
        </w:numPr>
        <w:spacing w:line="360" w:lineRule="auto"/>
        <w:ind w:firstLine="539"/>
        <w:rPr>
          <w:color w:val="000000"/>
          <w:sz w:val="24"/>
        </w:rPr>
      </w:pPr>
      <w:r>
        <w:rPr>
          <w:rFonts w:hint="eastAsia"/>
          <w:color w:val="000000"/>
          <w:sz w:val="24"/>
          <w:lang w:eastAsia="zh-Hans"/>
        </w:rPr>
        <w:t>掌</w:t>
      </w:r>
      <w:r>
        <w:rPr>
          <w:color w:val="000000"/>
          <w:sz w:val="24"/>
        </w:rPr>
        <w:t>握供热管网布置原则、室外供热管道的敷设方式、供热管道及其附件，</w:t>
      </w:r>
      <w:r>
        <w:rPr>
          <w:rFonts w:hint="eastAsia"/>
          <w:color w:val="000000"/>
          <w:sz w:val="24"/>
        </w:rPr>
        <w:t>了解供热管道的防腐与保温</w:t>
      </w:r>
      <w:r>
        <w:rPr>
          <w:color w:val="000000"/>
          <w:sz w:val="24"/>
        </w:rPr>
        <w:t>，</w:t>
      </w:r>
      <w:r>
        <w:rPr>
          <w:rFonts w:hint="eastAsia"/>
          <w:color w:val="000000"/>
          <w:sz w:val="24"/>
          <w:lang w:eastAsia="zh-Hans"/>
        </w:rPr>
        <w:t>了解直埋敷设的原理</w:t>
      </w:r>
      <w:r>
        <w:rPr>
          <w:color w:val="000000"/>
          <w:sz w:val="24"/>
          <w:lang w:eastAsia="zh-Hans"/>
        </w:rPr>
        <w:t>。</w:t>
      </w:r>
    </w:p>
    <w:p>
      <w:pPr>
        <w:widowControl/>
        <w:numPr>
          <w:ilvl w:val="0"/>
          <w:numId w:val="2"/>
        </w:numPr>
        <w:spacing w:line="300" w:lineRule="auto"/>
        <w:jc w:val="left"/>
        <w:rPr>
          <w:rFonts w:hint="eastAsia" w:ascii="黑体" w:hAnsi="黑体" w:eastAsia="黑体" w:cs="黑体"/>
          <w:sz w:val="28"/>
          <w:szCs w:val="28"/>
        </w:rPr>
      </w:pPr>
      <w:bookmarkStart w:id="0" w:name="_Hlk46524435"/>
      <w:r>
        <w:rPr>
          <w:rFonts w:hint="eastAsia" w:ascii="黑体" w:hAnsi="黑体" w:eastAsia="黑体" w:cs="黑体"/>
          <w:sz w:val="28"/>
          <w:szCs w:val="28"/>
        </w:rPr>
        <w:t>参考书目</w:t>
      </w:r>
    </w:p>
    <w:p>
      <w:pPr>
        <w:widowControl/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</w:t>
      </w:r>
      <w:r>
        <w:rPr>
          <w:rFonts w:ascii="宋体" w:hAnsi="宋体"/>
          <w:sz w:val="24"/>
        </w:rPr>
        <w:t>贺平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孙刚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王飞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等</w:t>
      </w:r>
      <w:r>
        <w:rPr>
          <w:rFonts w:hint="eastAsia" w:ascii="宋体" w:hAnsi="宋体"/>
          <w:sz w:val="24"/>
        </w:rPr>
        <w:t xml:space="preserve"> 编.</w:t>
      </w:r>
      <w:r>
        <w:rPr>
          <w:rFonts w:ascii="宋体" w:hAnsi="宋体"/>
          <w:color w:val="000000"/>
          <w:kern w:val="0"/>
          <w:sz w:val="24"/>
        </w:rPr>
        <w:t xml:space="preserve"> 供热工程（</w:t>
      </w:r>
      <w:r>
        <w:rPr>
          <w:rFonts w:hint="eastAsia" w:ascii="宋体" w:hAnsi="宋体"/>
          <w:color w:val="000000"/>
          <w:kern w:val="0"/>
          <w:sz w:val="24"/>
        </w:rPr>
        <w:t>第五版</w:t>
      </w:r>
      <w:r>
        <w:rPr>
          <w:rFonts w:ascii="宋体" w:hAnsi="宋体"/>
          <w:color w:val="000000"/>
          <w:kern w:val="0"/>
          <w:sz w:val="24"/>
        </w:rPr>
        <w:t>），</w:t>
      </w:r>
      <w:r>
        <w:rPr>
          <w:rFonts w:hint="eastAsia" w:ascii="宋体" w:hAnsi="宋体"/>
          <w:color w:val="000000"/>
          <w:kern w:val="0"/>
          <w:sz w:val="24"/>
        </w:rPr>
        <w:t>北京</w:t>
      </w:r>
      <w:r>
        <w:rPr>
          <w:rFonts w:ascii="宋体" w:hAnsi="宋体"/>
          <w:color w:val="000000"/>
          <w:kern w:val="0"/>
          <w:sz w:val="24"/>
        </w:rPr>
        <w:t>：中国建筑工业出版社，</w:t>
      </w:r>
      <w:r>
        <w:rPr>
          <w:rFonts w:hint="eastAsia" w:ascii="宋体" w:hAnsi="宋体"/>
          <w:color w:val="000000"/>
          <w:kern w:val="0"/>
          <w:sz w:val="24"/>
        </w:rPr>
        <w:t>20</w:t>
      </w:r>
      <w:bookmarkEnd w:id="0"/>
      <w:r>
        <w:rPr>
          <w:rFonts w:hint="eastAsia" w:ascii="宋体" w:hAnsi="宋体"/>
          <w:color w:val="000000"/>
          <w:kern w:val="0"/>
          <w:sz w:val="24"/>
        </w:rPr>
        <w:t>21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045747"/>
    <w:multiLevelType w:val="singleLevel"/>
    <w:tmpl w:val="EA04574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4D0D80"/>
    <w:multiLevelType w:val="singleLevel"/>
    <w:tmpl w:val="5F4D0D80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6D32F3"/>
    <w:rsid w:val="00003396"/>
    <w:rsid w:val="00044724"/>
    <w:rsid w:val="001739BD"/>
    <w:rsid w:val="001D5445"/>
    <w:rsid w:val="002B17D6"/>
    <w:rsid w:val="002D65E9"/>
    <w:rsid w:val="002E2CE1"/>
    <w:rsid w:val="00340A21"/>
    <w:rsid w:val="00343548"/>
    <w:rsid w:val="00346BF8"/>
    <w:rsid w:val="00397B90"/>
    <w:rsid w:val="003E7D9D"/>
    <w:rsid w:val="003F64A8"/>
    <w:rsid w:val="004815CC"/>
    <w:rsid w:val="004A016F"/>
    <w:rsid w:val="004E0191"/>
    <w:rsid w:val="004F6F30"/>
    <w:rsid w:val="00506CEA"/>
    <w:rsid w:val="005A6F2A"/>
    <w:rsid w:val="005B1DF9"/>
    <w:rsid w:val="005C3859"/>
    <w:rsid w:val="005D01A7"/>
    <w:rsid w:val="00627F85"/>
    <w:rsid w:val="006C5D1B"/>
    <w:rsid w:val="006D32F3"/>
    <w:rsid w:val="006D3BC3"/>
    <w:rsid w:val="0070587C"/>
    <w:rsid w:val="008351AA"/>
    <w:rsid w:val="00840D40"/>
    <w:rsid w:val="00922613"/>
    <w:rsid w:val="009472A4"/>
    <w:rsid w:val="00A47B41"/>
    <w:rsid w:val="00A531A2"/>
    <w:rsid w:val="00A71749"/>
    <w:rsid w:val="00AC32BB"/>
    <w:rsid w:val="00B3521F"/>
    <w:rsid w:val="00B97F42"/>
    <w:rsid w:val="00BA57B3"/>
    <w:rsid w:val="00BB409F"/>
    <w:rsid w:val="00BE037C"/>
    <w:rsid w:val="00BF1DF0"/>
    <w:rsid w:val="00C96FF8"/>
    <w:rsid w:val="00CA7A5F"/>
    <w:rsid w:val="00DA6F1D"/>
    <w:rsid w:val="00DC33E2"/>
    <w:rsid w:val="00E4699E"/>
    <w:rsid w:val="00E919DE"/>
    <w:rsid w:val="00EF6F00"/>
    <w:rsid w:val="00F3750E"/>
    <w:rsid w:val="00F37A15"/>
    <w:rsid w:val="00FE2341"/>
    <w:rsid w:val="00FE643A"/>
    <w:rsid w:val="13CE1983"/>
    <w:rsid w:val="1B6E4027"/>
    <w:rsid w:val="247F120D"/>
    <w:rsid w:val="298041DE"/>
    <w:rsid w:val="29E96D83"/>
    <w:rsid w:val="3CB92E02"/>
    <w:rsid w:val="4FBF6B21"/>
    <w:rsid w:val="51045CDC"/>
    <w:rsid w:val="532C2252"/>
    <w:rsid w:val="55FB4843"/>
    <w:rsid w:val="5D97D53C"/>
    <w:rsid w:val="613740CB"/>
    <w:rsid w:val="6F2BCB4A"/>
    <w:rsid w:val="6F5F07BE"/>
    <w:rsid w:val="6FDF6228"/>
    <w:rsid w:val="7A65672F"/>
    <w:rsid w:val="9CEE0E21"/>
    <w:rsid w:val="BFEF129F"/>
    <w:rsid w:val="DE577C9B"/>
    <w:rsid w:val="FBAEBD40"/>
    <w:rsid w:val="FFF798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rPr>
      <w:sz w:val="20"/>
      <w:szCs w:val="20"/>
    </w:r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semiHidden/>
    <w:uiPriority w:val="0"/>
    <w:rPr>
      <w:rFonts w:ascii="宋体"/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semiHidden/>
    <w:uiPriority w:val="0"/>
    <w:rPr>
      <w:b/>
      <w:bCs/>
    </w:rPr>
  </w:style>
  <w:style w:type="character" w:styleId="10">
    <w:name w:val="annotation reference"/>
    <w:semiHidden/>
    <w:uiPriority w:val="0"/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rnxy</Company>
  <Pages>1</Pages>
  <Words>92</Words>
  <Characters>525</Characters>
  <Lines>4</Lines>
  <Paragraphs>1</Paragraphs>
  <TotalTime>0</TotalTime>
  <ScaleCrop>false</ScaleCrop>
  <LinksUpToDate>false</LinksUpToDate>
  <CharactersWithSpaces>616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2012-07-04T08:34:00Z</dcterms:created>
  <dc:creator>tianguansan</dc:creator>
  <cp:lastModifiedBy>vertesyuan</cp:lastModifiedBy>
  <dcterms:modified xsi:type="dcterms:W3CDTF">2022-09-17T10:37:14Z</dcterms:modified>
  <dc:title>   本科《传热学》课程教学大纲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97F3650EC26140BCA93709F1077707FC</vt:lpwstr>
  </property>
</Properties>
</file>