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907</w:t>
      </w:r>
      <w:r>
        <w:rPr>
          <w:rFonts w:ascii="黑体" w:eastAsia="黑体"/>
          <w:sz w:val="30"/>
          <w:szCs w:val="30"/>
        </w:rPr>
        <w:t>-</w:t>
      </w:r>
      <w:r>
        <w:rPr>
          <w:rFonts w:hint="eastAsia" w:ascii="黑体" w:eastAsia="黑体"/>
          <w:sz w:val="30"/>
          <w:szCs w:val="30"/>
        </w:rPr>
        <w:t>光学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spacing w:line="400" w:lineRule="exact"/>
        <w:rPr>
          <w:rFonts w:hint="eastAsia" w:ascii="黑体" w:hAnsi="Calibri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一、考试目的与要求</w:t>
      </w:r>
    </w:p>
    <w:p>
      <w:pPr>
        <w:spacing w:line="400" w:lineRule="exact"/>
        <w:ind w:firstLine="420" w:firstLineChars="200"/>
        <w:rPr>
          <w:rFonts w:ascii="Calibri" w:hAnsi="Calibri"/>
          <w:sz w:val="21"/>
          <w:szCs w:val="21"/>
        </w:rPr>
      </w:pPr>
      <w:r>
        <w:rPr>
          <w:rFonts w:ascii="Calibri" w:hAnsi="宋体"/>
          <w:sz w:val="21"/>
          <w:szCs w:val="21"/>
        </w:rPr>
        <w:t>《光学》是为招收光学工程及光电类</w:t>
      </w:r>
      <w:r>
        <w:rPr>
          <w:rFonts w:hint="eastAsia" w:ascii="Calibri" w:hAnsi="宋体"/>
          <w:sz w:val="21"/>
          <w:szCs w:val="21"/>
        </w:rPr>
        <w:t>专业</w:t>
      </w:r>
      <w:r>
        <w:rPr>
          <w:rFonts w:ascii="Calibri" w:hAnsi="宋体"/>
          <w:sz w:val="21"/>
          <w:szCs w:val="21"/>
        </w:rPr>
        <w:t>硕士研究生设置的具有选拔性质的考试科目。其目的是科学、公平、有效地测试考生是否具备攻读该专业所必须的基本素质、一般能力和培养潜能，以利于选拔具有发展潜力的优秀人才入学，为国家的经济建设培养具有良好职业道德、具有较强分析与解决实际问题能力的高层次、应用型、复合型的专业人才。该考试考察学生对普通物理范畴内光学的基本理论、基本概念、基本现象、基本分析方法、基本装置及其应用的掌握程度，考察学生的科学世界观、思维方法和创新能力，为其攻读</w:t>
      </w:r>
      <w:r>
        <w:rPr>
          <w:rFonts w:hint="eastAsia" w:ascii="Calibri" w:hAnsi="宋体"/>
          <w:sz w:val="21"/>
          <w:szCs w:val="21"/>
        </w:rPr>
        <w:t>专业</w:t>
      </w:r>
      <w:r>
        <w:rPr>
          <w:rFonts w:ascii="Calibri" w:hAnsi="宋体"/>
          <w:sz w:val="21"/>
          <w:szCs w:val="21"/>
        </w:rPr>
        <w:t>硕士研究生及今后从事</w:t>
      </w:r>
      <w:r>
        <w:rPr>
          <w:rFonts w:hint="eastAsia" w:ascii="Calibri" w:hAnsi="宋体"/>
          <w:sz w:val="21"/>
          <w:szCs w:val="21"/>
        </w:rPr>
        <w:t>光电领域</w:t>
      </w:r>
      <w:r>
        <w:rPr>
          <w:rFonts w:ascii="Calibri" w:hAnsi="宋体"/>
          <w:sz w:val="21"/>
          <w:szCs w:val="21"/>
        </w:rPr>
        <w:t>相关工作打下坚实基础。</w:t>
      </w:r>
    </w:p>
    <w:p>
      <w:pPr>
        <w:spacing w:line="400" w:lineRule="exact"/>
        <w:ind w:firstLine="210" w:firstLineChars="100"/>
        <w:rPr>
          <w:rFonts w:ascii="Calibri" w:hAnsi="Calibri"/>
          <w:sz w:val="21"/>
          <w:szCs w:val="21"/>
        </w:rPr>
      </w:pPr>
    </w:p>
    <w:p>
      <w:pPr>
        <w:spacing w:line="400" w:lineRule="exact"/>
        <w:rPr>
          <w:rFonts w:hint="eastAsia" w:ascii="黑体" w:hAnsi="Calibri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二、考试内容</w:t>
      </w:r>
    </w:p>
    <w:p>
      <w:pPr>
        <w:spacing w:line="400" w:lineRule="exact"/>
        <w:ind w:firstLine="420" w:firstLineChars="200"/>
        <w:rPr>
          <w:rFonts w:ascii="Calibri" w:hAnsi="Calibri"/>
          <w:sz w:val="21"/>
          <w:szCs w:val="21"/>
        </w:rPr>
      </w:pPr>
      <w:r>
        <w:rPr>
          <w:rFonts w:ascii="Calibri" w:hAnsi="宋体"/>
          <w:sz w:val="21"/>
          <w:szCs w:val="21"/>
        </w:rPr>
        <w:t>《光学》课程考试内容包括</w:t>
      </w:r>
      <w:r>
        <w:rPr>
          <w:rFonts w:hint="eastAsia" w:ascii="Calibri" w:hAnsi="Calibri"/>
          <w:sz w:val="21"/>
          <w:szCs w:val="21"/>
        </w:rPr>
        <w:t>“</w:t>
      </w:r>
      <w:r>
        <w:rPr>
          <w:rFonts w:ascii="Calibri" w:hAnsi="宋体"/>
          <w:sz w:val="21"/>
          <w:szCs w:val="21"/>
        </w:rPr>
        <w:t>物理光学</w:t>
      </w:r>
      <w:r>
        <w:rPr>
          <w:rFonts w:hint="eastAsia" w:ascii="Calibri" w:hAnsi="Calibri"/>
          <w:sz w:val="21"/>
          <w:szCs w:val="21"/>
        </w:rPr>
        <w:t>”</w:t>
      </w:r>
      <w:r>
        <w:rPr>
          <w:rFonts w:ascii="Calibri" w:hAnsi="宋体"/>
          <w:sz w:val="21"/>
          <w:szCs w:val="21"/>
        </w:rPr>
        <w:t>和</w:t>
      </w:r>
      <w:r>
        <w:rPr>
          <w:rFonts w:hint="eastAsia" w:ascii="Calibri" w:hAnsi="Calibri"/>
          <w:sz w:val="21"/>
          <w:szCs w:val="21"/>
        </w:rPr>
        <w:t>“</w:t>
      </w:r>
      <w:r>
        <w:rPr>
          <w:rFonts w:ascii="Calibri" w:hAnsi="宋体"/>
          <w:sz w:val="21"/>
          <w:szCs w:val="21"/>
        </w:rPr>
        <w:t>几何光学</w:t>
      </w:r>
      <w:r>
        <w:rPr>
          <w:rFonts w:hint="eastAsia" w:ascii="Calibri" w:hAnsi="Calibri"/>
          <w:sz w:val="21"/>
          <w:szCs w:val="21"/>
        </w:rPr>
        <w:t>”</w:t>
      </w:r>
      <w:r>
        <w:rPr>
          <w:rFonts w:ascii="Calibri" w:hAnsi="宋体"/>
          <w:sz w:val="21"/>
          <w:szCs w:val="21"/>
        </w:rPr>
        <w:t>两部分内容，以</w:t>
      </w:r>
      <w:r>
        <w:rPr>
          <w:rFonts w:hint="eastAsia" w:ascii="Calibri" w:hAnsi="Calibri"/>
          <w:sz w:val="21"/>
          <w:szCs w:val="21"/>
        </w:rPr>
        <w:t>“</w:t>
      </w:r>
      <w:r>
        <w:rPr>
          <w:rFonts w:ascii="Calibri" w:hAnsi="宋体"/>
          <w:sz w:val="21"/>
          <w:szCs w:val="21"/>
        </w:rPr>
        <w:t>物理光学</w:t>
      </w:r>
      <w:r>
        <w:rPr>
          <w:rFonts w:hint="eastAsia" w:ascii="Calibri" w:hAnsi="Calibri"/>
          <w:sz w:val="21"/>
          <w:szCs w:val="21"/>
        </w:rPr>
        <w:t>”</w:t>
      </w:r>
      <w:r>
        <w:rPr>
          <w:rFonts w:ascii="Calibri" w:hAnsi="宋体"/>
          <w:sz w:val="21"/>
          <w:szCs w:val="21"/>
        </w:rPr>
        <w:t>为主。</w:t>
      </w:r>
      <w:r>
        <w:rPr>
          <w:rFonts w:hint="eastAsia" w:ascii="Calibri" w:hAnsi="Calibri"/>
          <w:sz w:val="21"/>
          <w:szCs w:val="21"/>
        </w:rPr>
        <w:t>“</w:t>
      </w:r>
      <w:r>
        <w:rPr>
          <w:rFonts w:ascii="Calibri" w:hAnsi="宋体"/>
          <w:sz w:val="21"/>
          <w:szCs w:val="21"/>
        </w:rPr>
        <w:t>物理光学</w:t>
      </w:r>
      <w:r>
        <w:rPr>
          <w:rFonts w:hint="eastAsia" w:ascii="Calibri" w:hAnsi="Calibri"/>
          <w:sz w:val="21"/>
          <w:szCs w:val="21"/>
        </w:rPr>
        <w:t>”</w:t>
      </w:r>
      <w:r>
        <w:rPr>
          <w:rFonts w:ascii="Calibri" w:hAnsi="宋体"/>
          <w:sz w:val="21"/>
          <w:szCs w:val="21"/>
        </w:rPr>
        <w:t>中以</w:t>
      </w:r>
      <w:r>
        <w:rPr>
          <w:rFonts w:hint="eastAsia" w:ascii="Calibri" w:hAnsi="Calibri"/>
          <w:sz w:val="21"/>
          <w:szCs w:val="21"/>
        </w:rPr>
        <w:t>“</w:t>
      </w:r>
      <w:r>
        <w:rPr>
          <w:rFonts w:ascii="Calibri" w:hAnsi="宋体"/>
          <w:sz w:val="21"/>
          <w:szCs w:val="21"/>
        </w:rPr>
        <w:t>光的干涉</w:t>
      </w:r>
      <w:r>
        <w:rPr>
          <w:rFonts w:hint="eastAsia" w:ascii="Calibri" w:hAnsi="Calibri"/>
          <w:sz w:val="21"/>
          <w:szCs w:val="21"/>
        </w:rPr>
        <w:t>”</w:t>
      </w:r>
      <w:r>
        <w:rPr>
          <w:rFonts w:ascii="Calibri" w:hAnsi="宋体"/>
          <w:sz w:val="21"/>
          <w:szCs w:val="21"/>
        </w:rPr>
        <w:t>、</w:t>
      </w:r>
      <w:r>
        <w:rPr>
          <w:rFonts w:hint="eastAsia" w:ascii="Calibri" w:hAnsi="Calibri"/>
          <w:sz w:val="21"/>
          <w:szCs w:val="21"/>
        </w:rPr>
        <w:t>“</w:t>
      </w:r>
      <w:r>
        <w:rPr>
          <w:rFonts w:ascii="Calibri" w:hAnsi="宋体"/>
          <w:sz w:val="21"/>
          <w:szCs w:val="21"/>
        </w:rPr>
        <w:t>光的衍射</w:t>
      </w:r>
      <w:r>
        <w:rPr>
          <w:rFonts w:hint="eastAsia" w:ascii="Calibri" w:hAnsi="Calibri"/>
          <w:sz w:val="21"/>
          <w:szCs w:val="21"/>
        </w:rPr>
        <w:t>”</w:t>
      </w:r>
      <w:r>
        <w:rPr>
          <w:rFonts w:ascii="Calibri" w:hAnsi="宋体"/>
          <w:sz w:val="21"/>
          <w:szCs w:val="21"/>
        </w:rPr>
        <w:t>及</w:t>
      </w:r>
      <w:r>
        <w:rPr>
          <w:rFonts w:hint="eastAsia" w:ascii="Calibri" w:hAnsi="Calibri"/>
          <w:sz w:val="21"/>
          <w:szCs w:val="21"/>
        </w:rPr>
        <w:t>“</w:t>
      </w:r>
      <w:r>
        <w:rPr>
          <w:rFonts w:ascii="Calibri" w:hAnsi="宋体"/>
          <w:sz w:val="21"/>
          <w:szCs w:val="21"/>
        </w:rPr>
        <w:t>光的偏振与光在晶体中的传播</w:t>
      </w:r>
      <w:r>
        <w:rPr>
          <w:rFonts w:hint="eastAsia" w:ascii="Calibri" w:hAnsi="Calibri"/>
          <w:sz w:val="21"/>
          <w:szCs w:val="21"/>
        </w:rPr>
        <w:t>”</w:t>
      </w:r>
      <w:r>
        <w:rPr>
          <w:rFonts w:ascii="Calibri" w:hAnsi="宋体"/>
          <w:sz w:val="21"/>
          <w:szCs w:val="21"/>
        </w:rPr>
        <w:t>为主，同时涉及光的吸收、色散和散射、光的量子性的基本内容。</w:t>
      </w:r>
      <w:r>
        <w:rPr>
          <w:rFonts w:hint="eastAsia" w:ascii="Calibri" w:hAnsi="Calibri"/>
          <w:sz w:val="21"/>
          <w:szCs w:val="21"/>
        </w:rPr>
        <w:t>“</w:t>
      </w:r>
      <w:r>
        <w:rPr>
          <w:rFonts w:ascii="Calibri" w:hAnsi="宋体"/>
          <w:sz w:val="21"/>
          <w:szCs w:val="21"/>
        </w:rPr>
        <w:t>几何光学</w:t>
      </w:r>
      <w:r>
        <w:rPr>
          <w:rFonts w:hint="eastAsia" w:ascii="Calibri" w:hAnsi="宋体"/>
          <w:sz w:val="21"/>
          <w:szCs w:val="21"/>
        </w:rPr>
        <w:t>”</w:t>
      </w:r>
      <w:r>
        <w:rPr>
          <w:rFonts w:ascii="Calibri" w:hAnsi="宋体"/>
          <w:sz w:val="21"/>
          <w:szCs w:val="21"/>
        </w:rPr>
        <w:t>部分只涉及一些最基本的内容。</w:t>
      </w:r>
    </w:p>
    <w:p>
      <w:pPr>
        <w:spacing w:line="400" w:lineRule="exact"/>
        <w:jc w:val="center"/>
        <w:rPr>
          <w:rFonts w:ascii="Calibri" w:hAnsi="Calibri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>Ⅰ</w:t>
      </w:r>
      <w:r>
        <w:rPr>
          <w:rFonts w:ascii="Calibri" w:hAnsi="Calibri"/>
          <w:b/>
          <w:sz w:val="21"/>
          <w:szCs w:val="21"/>
        </w:rPr>
        <w:t xml:space="preserve">. </w:t>
      </w:r>
      <w:r>
        <w:rPr>
          <w:rFonts w:ascii="Calibri" w:hAnsi="宋体"/>
          <w:b/>
          <w:sz w:val="21"/>
          <w:szCs w:val="21"/>
        </w:rPr>
        <w:t>物理光学</w:t>
      </w:r>
    </w:p>
    <w:p>
      <w:pPr>
        <w:spacing w:line="400" w:lineRule="exact"/>
        <w:ind w:firstLine="420" w:firstLineChars="200"/>
        <w:rPr>
          <w:rFonts w:ascii="宋体" w:hAnsi="宋体"/>
          <w:b/>
          <w:sz w:val="21"/>
          <w:szCs w:val="21"/>
        </w:rPr>
      </w:pPr>
      <w:r>
        <w:rPr>
          <w:rFonts w:ascii="宋体" w:hAnsi="宋体"/>
          <w:sz w:val="21"/>
          <w:szCs w:val="21"/>
        </w:rPr>
        <w:t>（1）光的干涉</w:t>
      </w:r>
    </w:p>
    <w:p>
      <w:pPr>
        <w:spacing w:line="400" w:lineRule="exact"/>
        <w:ind w:firstLine="420" w:firstLineChars="200"/>
        <w:rPr>
          <w:rFonts w:ascii="宋体" w:hAnsi="宋体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光波的数学描述及其时空周期性，</w:t>
      </w:r>
      <w:r>
        <w:rPr>
          <w:rFonts w:ascii="宋体" w:hAnsi="宋体"/>
          <w:sz w:val="21"/>
          <w:szCs w:val="21"/>
        </w:rPr>
        <w:t>光波的叠加与干涉，光场的时空相干性，不同类型干涉（分波前干涉与分振幅干涉）的原理及其典型干涉装置的原理、结构与可能的应用。光波在两种各向同性介质界面的反射与折射，特殊角度下反射与折射的光强或振幅比、相位变化、偏振态变化，布鲁斯特角与全反射临界角。</w:t>
      </w:r>
    </w:p>
    <w:p>
      <w:pPr>
        <w:spacing w:line="400" w:lineRule="exact"/>
        <w:ind w:firstLine="420" w:firstLineChars="200"/>
        <w:rPr>
          <w:rFonts w:ascii="宋体" w:hAnsi="宋体"/>
          <w:b/>
          <w:sz w:val="21"/>
          <w:szCs w:val="21"/>
        </w:rPr>
      </w:pPr>
      <w:r>
        <w:rPr>
          <w:rFonts w:ascii="宋体" w:hAnsi="宋体"/>
          <w:sz w:val="21"/>
          <w:szCs w:val="21"/>
        </w:rPr>
        <w:t>（2）光的衍射</w:t>
      </w:r>
    </w:p>
    <w:p>
      <w:pPr>
        <w:spacing w:line="400" w:lineRule="exact"/>
        <w:ind w:firstLine="420" w:firstLineChars="20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衍射的概念、基本原理、近似处理与分类，不同类型衍射问题（菲涅尔衍射与夫琅和费衍射）的分析处理及计算方法，典型衍射孔径的衍射，光栅分光</w:t>
      </w:r>
      <w:r>
        <w:rPr>
          <w:rFonts w:hint="eastAsia" w:ascii="宋体" w:hAnsi="宋体"/>
          <w:sz w:val="21"/>
          <w:szCs w:val="21"/>
        </w:rPr>
        <w:t>及</w:t>
      </w:r>
      <w:r>
        <w:rPr>
          <w:rFonts w:ascii="宋体" w:hAnsi="宋体"/>
          <w:sz w:val="21"/>
          <w:szCs w:val="21"/>
        </w:rPr>
        <w:t>光栅光谱仪</w:t>
      </w:r>
      <w:r>
        <w:rPr>
          <w:rFonts w:hint="eastAsia" w:ascii="宋体" w:hAnsi="宋体"/>
          <w:sz w:val="21"/>
          <w:szCs w:val="21"/>
        </w:rPr>
        <w:t>的</w:t>
      </w:r>
      <w:r>
        <w:rPr>
          <w:rFonts w:ascii="宋体" w:hAnsi="宋体"/>
          <w:sz w:val="21"/>
          <w:szCs w:val="21"/>
        </w:rPr>
        <w:t>原理、主要性能与应用。</w:t>
      </w:r>
    </w:p>
    <w:p>
      <w:pPr>
        <w:spacing w:line="400" w:lineRule="exact"/>
        <w:ind w:firstLine="420" w:firstLineChars="200"/>
        <w:rPr>
          <w:rFonts w:ascii="宋体" w:hAnsi="宋体"/>
          <w:b/>
          <w:sz w:val="21"/>
          <w:szCs w:val="21"/>
        </w:rPr>
      </w:pPr>
      <w:r>
        <w:rPr>
          <w:rFonts w:ascii="宋体" w:hAnsi="宋体"/>
          <w:sz w:val="21"/>
          <w:szCs w:val="21"/>
        </w:rPr>
        <w:t>（3）光的偏振与光在晶体中的传播</w:t>
      </w:r>
    </w:p>
    <w:p>
      <w:pPr>
        <w:spacing w:line="400" w:lineRule="exact"/>
        <w:ind w:firstLine="420" w:firstLineChars="20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光的偏振态：偏振光（线偏振光、圆偏振光）、非偏振光（自然光）及部分偏振光，偏振度，偏振片及其光强响应。晶体双折射：有关概念定义，平面光波在单轴晶体内的传播——惠更斯作图法。各种晶体光学器件（线偏振器、波片、补偿器、圆偏振器）的原理及其对光的偏振态的响应，偏振光的检验</w:t>
      </w:r>
      <w:r>
        <w:rPr>
          <w:rFonts w:hint="eastAsia" w:ascii="宋体" w:hAnsi="宋体"/>
          <w:sz w:val="21"/>
          <w:szCs w:val="21"/>
        </w:rPr>
        <w:t>；</w:t>
      </w:r>
      <w:r>
        <w:rPr>
          <w:rFonts w:ascii="宋体" w:hAnsi="宋体"/>
          <w:sz w:val="21"/>
          <w:szCs w:val="21"/>
        </w:rPr>
        <w:t>平行偏振光的干涉，旋光现象及其应用。</w:t>
      </w:r>
    </w:p>
    <w:p>
      <w:pPr>
        <w:spacing w:line="400" w:lineRule="exact"/>
        <w:ind w:firstLine="420" w:firstLineChars="200"/>
        <w:rPr>
          <w:rFonts w:ascii="宋体" w:hAnsi="宋体"/>
          <w:b/>
          <w:sz w:val="21"/>
          <w:szCs w:val="21"/>
        </w:rPr>
      </w:pPr>
      <w:r>
        <w:rPr>
          <w:rFonts w:ascii="宋体" w:hAnsi="宋体"/>
          <w:sz w:val="21"/>
          <w:szCs w:val="21"/>
        </w:rPr>
        <w:t>（4）光的吸收、色散和散射</w:t>
      </w:r>
    </w:p>
    <w:p>
      <w:pPr>
        <w:spacing w:line="400" w:lineRule="exact"/>
        <w:ind w:firstLine="420" w:firstLineChars="20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光的吸收、色散与散射的基本概念、基本规律及其对某些现象的解释。包括：吸收定律、吸收与波长的关系（概念）；色散、正常色散、反常色散、群速与相速的概念；瑞利散射、米氏散射及大粒子散射等。</w:t>
      </w:r>
    </w:p>
    <w:p>
      <w:pPr>
        <w:spacing w:line="400" w:lineRule="exact"/>
        <w:ind w:firstLine="315" w:firstLineChars="15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（5）光的量子性</w:t>
      </w:r>
    </w:p>
    <w:p>
      <w:pPr>
        <w:spacing w:line="400" w:lineRule="exact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黑体辐射及其实验规律；光的粒子性及其实验基础；光的波粒二象性概念。</w:t>
      </w:r>
    </w:p>
    <w:p>
      <w:pPr>
        <w:spacing w:line="400" w:lineRule="exact"/>
        <w:ind w:firstLine="420" w:firstLineChars="200"/>
        <w:rPr>
          <w:rFonts w:hint="eastAsia" w:ascii="宋体" w:hAnsi="宋体"/>
          <w:sz w:val="21"/>
          <w:szCs w:val="21"/>
        </w:rPr>
      </w:pPr>
    </w:p>
    <w:p>
      <w:pPr>
        <w:spacing w:line="400" w:lineRule="exact"/>
        <w:jc w:val="center"/>
        <w:rPr>
          <w:rFonts w:ascii="Calibri" w:hAnsi="Calibri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>Ⅱ</w:t>
      </w:r>
      <w:r>
        <w:rPr>
          <w:rFonts w:ascii="Calibri" w:hAnsi="Calibri"/>
          <w:b/>
          <w:sz w:val="21"/>
          <w:szCs w:val="21"/>
        </w:rPr>
        <w:t xml:space="preserve">. </w:t>
      </w:r>
      <w:r>
        <w:rPr>
          <w:rFonts w:ascii="Calibri" w:hAnsi="宋体"/>
          <w:b/>
          <w:sz w:val="21"/>
          <w:szCs w:val="21"/>
        </w:rPr>
        <w:t>几何光学</w:t>
      </w:r>
    </w:p>
    <w:p>
      <w:pPr>
        <w:spacing w:line="400" w:lineRule="exact"/>
        <w:ind w:firstLine="420" w:firstLineChars="200"/>
        <w:rPr>
          <w:rFonts w:ascii="Calibri" w:hAnsi="Calibri"/>
          <w:sz w:val="21"/>
          <w:szCs w:val="21"/>
        </w:rPr>
      </w:pPr>
      <w:r>
        <w:rPr>
          <w:rFonts w:ascii="Calibri" w:hAnsi="宋体"/>
          <w:sz w:val="21"/>
          <w:szCs w:val="21"/>
        </w:rPr>
        <w:t>光线传播的实验规律与费马原理；成像的基本概念和规律；薄透镜傍轴成像原理与成像公式；典型成像仪器</w:t>
      </w:r>
      <w:r>
        <w:rPr>
          <w:rFonts w:hint="eastAsia" w:ascii="Calibri" w:hAnsi="宋体"/>
          <w:sz w:val="21"/>
          <w:szCs w:val="21"/>
        </w:rPr>
        <w:t>（人眼、显微镜及望远镜）</w:t>
      </w:r>
      <w:r>
        <w:rPr>
          <w:rFonts w:ascii="Calibri" w:hAnsi="宋体"/>
          <w:sz w:val="21"/>
          <w:szCs w:val="21"/>
        </w:rPr>
        <w:t>的原理、结构及其性能。光速，折射率，全反射。</w:t>
      </w:r>
    </w:p>
    <w:p>
      <w:pPr>
        <w:spacing w:line="400" w:lineRule="exact"/>
        <w:ind w:firstLine="210" w:firstLineChars="100"/>
        <w:rPr>
          <w:rFonts w:ascii="Calibri" w:hAnsi="Calibri"/>
          <w:sz w:val="21"/>
          <w:szCs w:val="21"/>
        </w:rPr>
      </w:pPr>
    </w:p>
    <w:p>
      <w:pPr>
        <w:spacing w:line="400" w:lineRule="exact"/>
        <w:rPr>
          <w:rFonts w:hint="eastAsia" w:ascii="黑体" w:hAnsi="Calibri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三、考试形式和试卷结构</w:t>
      </w:r>
    </w:p>
    <w:p>
      <w:pPr>
        <w:spacing w:line="400" w:lineRule="exact"/>
        <w:ind w:firstLine="210" w:firstLineChars="10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>
        <w:rPr>
          <w:rFonts w:ascii="Calibri" w:hAnsi="宋体"/>
          <w:sz w:val="21"/>
          <w:szCs w:val="21"/>
        </w:rPr>
        <w:t>试卷满分及考试时间</w:t>
      </w:r>
    </w:p>
    <w:p>
      <w:pPr>
        <w:spacing w:line="400" w:lineRule="exact"/>
        <w:ind w:firstLine="210" w:firstLineChars="100"/>
        <w:rPr>
          <w:rFonts w:ascii="Calibri" w:hAnsi="Calibri"/>
          <w:sz w:val="21"/>
          <w:szCs w:val="21"/>
        </w:rPr>
      </w:pPr>
      <w:r>
        <w:rPr>
          <w:rFonts w:ascii="Calibri" w:hAnsi="宋体"/>
          <w:sz w:val="21"/>
          <w:szCs w:val="21"/>
        </w:rPr>
        <w:t>试卷满分为</w:t>
      </w:r>
      <w:r>
        <w:rPr>
          <w:rFonts w:ascii="Calibri" w:hAnsi="Calibri"/>
          <w:sz w:val="21"/>
          <w:szCs w:val="21"/>
        </w:rPr>
        <w:t>150</w:t>
      </w:r>
      <w:r>
        <w:rPr>
          <w:rFonts w:ascii="Calibri" w:hAnsi="宋体"/>
          <w:sz w:val="21"/>
          <w:szCs w:val="21"/>
        </w:rPr>
        <w:t>分，考试时间</w:t>
      </w:r>
      <w:r>
        <w:rPr>
          <w:rFonts w:ascii="Calibri" w:hAnsi="Calibri"/>
          <w:sz w:val="21"/>
          <w:szCs w:val="21"/>
        </w:rPr>
        <w:t>180</w:t>
      </w:r>
      <w:r>
        <w:rPr>
          <w:rFonts w:ascii="Calibri" w:hAnsi="宋体"/>
          <w:sz w:val="21"/>
          <w:szCs w:val="21"/>
        </w:rPr>
        <w:t>分钟。</w:t>
      </w:r>
    </w:p>
    <w:p>
      <w:pPr>
        <w:spacing w:line="400" w:lineRule="exact"/>
        <w:ind w:firstLine="210" w:firstLineChars="10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>
        <w:rPr>
          <w:rFonts w:ascii="Calibri" w:hAnsi="宋体"/>
          <w:sz w:val="21"/>
          <w:szCs w:val="21"/>
        </w:rPr>
        <w:t>答题方式</w:t>
      </w:r>
    </w:p>
    <w:p>
      <w:pPr>
        <w:spacing w:line="400" w:lineRule="exact"/>
        <w:ind w:firstLine="210" w:firstLineChars="100"/>
        <w:rPr>
          <w:rFonts w:ascii="Calibri" w:hAnsi="Calibri"/>
          <w:sz w:val="21"/>
          <w:szCs w:val="21"/>
        </w:rPr>
      </w:pPr>
      <w:r>
        <w:rPr>
          <w:rFonts w:ascii="Calibri" w:hAnsi="宋体"/>
          <w:sz w:val="21"/>
          <w:szCs w:val="21"/>
        </w:rPr>
        <w:t>答题方式为闭卷、笔试。允许使用计算器，但不得使用带有公式和文本存储功能的计算器。</w:t>
      </w:r>
    </w:p>
    <w:p>
      <w:pPr>
        <w:spacing w:line="400" w:lineRule="exact"/>
        <w:ind w:firstLine="210" w:firstLineChars="10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>
        <w:rPr>
          <w:rFonts w:ascii="Calibri" w:hAnsi="宋体"/>
          <w:sz w:val="21"/>
          <w:szCs w:val="21"/>
        </w:rPr>
        <w:t>试卷题型结构与分值分配</w:t>
      </w:r>
    </w:p>
    <w:p>
      <w:pPr>
        <w:spacing w:line="400" w:lineRule="exact"/>
        <w:ind w:firstLine="210" w:firstLineChars="100"/>
        <w:rPr>
          <w:rFonts w:ascii="Calibri" w:hAnsi="Calibri"/>
          <w:sz w:val="21"/>
          <w:szCs w:val="21"/>
        </w:rPr>
      </w:pPr>
      <w:r>
        <w:rPr>
          <w:rFonts w:ascii="Calibri" w:hAnsi="宋体"/>
          <w:sz w:val="21"/>
          <w:szCs w:val="21"/>
        </w:rPr>
        <w:t>题型包括简答题和计算题。</w:t>
      </w:r>
    </w:p>
    <w:p>
      <w:pPr>
        <w:spacing w:line="400" w:lineRule="exact"/>
        <w:ind w:firstLine="210" w:firstLineChars="100"/>
        <w:rPr>
          <w:rFonts w:ascii="Calibri" w:hAnsi="Calibri"/>
          <w:sz w:val="21"/>
          <w:szCs w:val="21"/>
        </w:rPr>
      </w:pPr>
      <w:r>
        <w:rPr>
          <w:rFonts w:ascii="Calibri" w:hAnsi="宋体"/>
          <w:sz w:val="21"/>
          <w:szCs w:val="21"/>
        </w:rPr>
        <w:t>试卷内容分为三大部分：（</w:t>
      </w:r>
      <w:r>
        <w:rPr>
          <w:rFonts w:ascii="Calibri" w:hAnsi="Calibri"/>
          <w:sz w:val="21"/>
          <w:szCs w:val="21"/>
        </w:rPr>
        <w:t>1</w:t>
      </w:r>
      <w:r>
        <w:rPr>
          <w:rFonts w:ascii="Calibri" w:hAnsi="宋体"/>
          <w:sz w:val="21"/>
          <w:szCs w:val="21"/>
        </w:rPr>
        <w:t>）光的干涉；（</w:t>
      </w:r>
      <w:r>
        <w:rPr>
          <w:rFonts w:ascii="Calibri" w:hAnsi="Calibri"/>
          <w:sz w:val="21"/>
          <w:szCs w:val="21"/>
        </w:rPr>
        <w:t>2</w:t>
      </w:r>
      <w:r>
        <w:rPr>
          <w:rFonts w:ascii="Calibri" w:hAnsi="宋体"/>
          <w:sz w:val="21"/>
          <w:szCs w:val="21"/>
        </w:rPr>
        <w:t>）光的衍射；（</w:t>
      </w:r>
      <w:r>
        <w:rPr>
          <w:rFonts w:ascii="Calibri" w:hAnsi="Calibri"/>
          <w:sz w:val="21"/>
          <w:szCs w:val="21"/>
        </w:rPr>
        <w:t>3</w:t>
      </w:r>
      <w:r>
        <w:rPr>
          <w:rFonts w:ascii="Calibri" w:hAnsi="宋体"/>
          <w:sz w:val="21"/>
          <w:szCs w:val="21"/>
        </w:rPr>
        <w:t>）光的偏振与光在晶体中的传播。几何光学，光的吸收、色散与散射，光的量子性等知识点穿插于以上三大部分中进行考察。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B76232"/>
    <w:rsid w:val="0003337D"/>
    <w:rsid w:val="000413A4"/>
    <w:rsid w:val="00071E71"/>
    <w:rsid w:val="00075304"/>
    <w:rsid w:val="00090290"/>
    <w:rsid w:val="000B02BD"/>
    <w:rsid w:val="000E7934"/>
    <w:rsid w:val="000F49E6"/>
    <w:rsid w:val="001251B4"/>
    <w:rsid w:val="00164B02"/>
    <w:rsid w:val="001728B9"/>
    <w:rsid w:val="00181924"/>
    <w:rsid w:val="0018468B"/>
    <w:rsid w:val="001B75AB"/>
    <w:rsid w:val="001E1567"/>
    <w:rsid w:val="00260C73"/>
    <w:rsid w:val="0027220A"/>
    <w:rsid w:val="004D3A6F"/>
    <w:rsid w:val="00521134"/>
    <w:rsid w:val="0058052E"/>
    <w:rsid w:val="005830FD"/>
    <w:rsid w:val="0060715D"/>
    <w:rsid w:val="00626362"/>
    <w:rsid w:val="00646D81"/>
    <w:rsid w:val="00746243"/>
    <w:rsid w:val="00765442"/>
    <w:rsid w:val="0078401D"/>
    <w:rsid w:val="007E5DD5"/>
    <w:rsid w:val="008107B3"/>
    <w:rsid w:val="00822257"/>
    <w:rsid w:val="008440DC"/>
    <w:rsid w:val="00857CDF"/>
    <w:rsid w:val="00890655"/>
    <w:rsid w:val="009068A7"/>
    <w:rsid w:val="00921DCD"/>
    <w:rsid w:val="00922E05"/>
    <w:rsid w:val="0092497C"/>
    <w:rsid w:val="00974525"/>
    <w:rsid w:val="009E3383"/>
    <w:rsid w:val="009F41B3"/>
    <w:rsid w:val="00A118F9"/>
    <w:rsid w:val="00A56014"/>
    <w:rsid w:val="00A83BE1"/>
    <w:rsid w:val="00AA17B9"/>
    <w:rsid w:val="00AA3605"/>
    <w:rsid w:val="00AD6358"/>
    <w:rsid w:val="00B0133A"/>
    <w:rsid w:val="00B138E2"/>
    <w:rsid w:val="00B3588F"/>
    <w:rsid w:val="00B76232"/>
    <w:rsid w:val="00B80055"/>
    <w:rsid w:val="00B91C1E"/>
    <w:rsid w:val="00C22A0D"/>
    <w:rsid w:val="00C55BBC"/>
    <w:rsid w:val="00C616DE"/>
    <w:rsid w:val="00C649EB"/>
    <w:rsid w:val="00C749D6"/>
    <w:rsid w:val="00C8419F"/>
    <w:rsid w:val="00CA4574"/>
    <w:rsid w:val="00CE0A97"/>
    <w:rsid w:val="00D15072"/>
    <w:rsid w:val="00D1722D"/>
    <w:rsid w:val="00D3040E"/>
    <w:rsid w:val="00D563E8"/>
    <w:rsid w:val="00DA3EB4"/>
    <w:rsid w:val="00DC7BAE"/>
    <w:rsid w:val="00DE747B"/>
    <w:rsid w:val="00DF49A2"/>
    <w:rsid w:val="00E346DC"/>
    <w:rsid w:val="00EA4BCE"/>
    <w:rsid w:val="00EC5D66"/>
    <w:rsid w:val="00F17C99"/>
    <w:rsid w:val="00F21543"/>
    <w:rsid w:val="00F65E59"/>
    <w:rsid w:val="00F77DED"/>
    <w:rsid w:val="00F8747C"/>
    <w:rsid w:val="00FA20F9"/>
    <w:rsid w:val="00FB5201"/>
    <w:rsid w:val="00FD4E57"/>
    <w:rsid w:val="067C6193"/>
    <w:rsid w:val="542E372A"/>
    <w:rsid w:val="642C51C6"/>
    <w:rsid w:val="747F40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SDU</Company>
  <Pages>2</Pages>
  <Words>1239</Words>
  <Characters>1251</Characters>
  <Lines>9</Lines>
  <Paragraphs>2</Paragraphs>
  <TotalTime>0</TotalTime>
  <ScaleCrop>false</ScaleCrop>
  <LinksUpToDate>false</LinksUpToDate>
  <CharactersWithSpaces>1256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2036-06-26T08:53:00Z</dcterms:created>
  <dc:creator>山东大学研究生招生办公室; Wang Yu-Rong</dc:creator>
  <dc:description>山东大学2011年硕士研究生入学考试自命题考试大纲</dc:description>
  <cp:keywords>2011年硕士研究生入学考试考试大纲</cp:keywords>
  <cp:lastModifiedBy>vertesyuan</cp:lastModifiedBy>
  <cp:lastPrinted>2036-06-26T09:56:00Z</cp:lastPrinted>
  <dcterms:modified xsi:type="dcterms:W3CDTF">2022-09-17T07:38:15Z</dcterms:modified>
  <dc:title>山东大学研究生招生 “光学工程”学科《光学》课程考试内容范围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FA402C62889F4F1F906569E93E901064</vt:lpwstr>
  </property>
</Properties>
</file>