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土建工程概论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1、基础知识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“土木工程”的概念，土木工程所研究的范围和任务；现代土木工程的特点及今后的发展方向；传统土木工程材料、近代土木工程材料及现代土木工程材料的分类、特性及用途；荷载与作用，几种构件与结构的工作原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2、</w:t>
      </w:r>
      <w:r>
        <w:rPr>
          <w:rFonts w:hint="eastAsia" w:ascii="宋体" w:hAnsi="宋体"/>
          <w:sz w:val="24"/>
        </w:rPr>
        <w:t>建筑工程</w:t>
      </w:r>
    </w:p>
    <w:p>
      <w:pPr>
        <w:spacing w:line="360" w:lineRule="auto"/>
        <w:ind w:firstLine="480" w:firstLineChars="200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了解和掌握各种</w:t>
      </w:r>
      <w:r>
        <w:rPr>
          <w:rFonts w:hint="eastAsia" w:ascii="宋体" w:hAnsi="宋体"/>
          <w:sz w:val="24"/>
        </w:rPr>
        <w:t>建筑物：生土建筑、木建筑、砌体结构建筑、混凝土结构建筑、钢结构建筑、钢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</w:rPr>
        <w:t>混凝土组合结构建筑、索结构和索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</w:rPr>
        <w:t>膜结构建筑、特种构筑物</w:t>
      </w:r>
      <w:r>
        <w:rPr>
          <w:rFonts w:hint="eastAsia" w:ascii="宋体" w:hAnsi="宋体" w:cs="Tahoma"/>
          <w:color w:val="000000"/>
          <w:kern w:val="0"/>
          <w:sz w:val="24"/>
        </w:rPr>
        <w:t>的形式、特点、类型、概念及适用范围。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3、地下工程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地下工程的类型及基本特点。</w:t>
      </w:r>
    </w:p>
    <w:p>
      <w:pPr>
        <w:spacing w:line="360" w:lineRule="auto"/>
        <w:ind w:firstLine="480" w:firstLineChars="200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由于地下建筑必然承受四周岩土层传来的水土压力，因此与地上建筑不同的是必须由衬砌结构来承受这一种荷载，同时该衬砌结构能承受爆炸等动力荷载，并防止地下水和潮气的侵入。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4、桥梁工程</w:t>
      </w:r>
    </w:p>
    <w:p>
      <w:pPr>
        <w:adjustRightInd w:val="0"/>
        <w:snapToGrid w:val="0"/>
        <w:spacing w:line="360" w:lineRule="auto"/>
        <w:ind w:firstLine="45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掌握桥梁的分类及特点；建造现代桥梁的基本材料：钢筋混凝土、预应力混凝土和钢材；桥梁的主要组成部分：桥跨结构（桥孔结构、上部结构），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包括桥面板、桥面梁、以及支承它们的结构构件如大梁、拱、悬索，作用于桥面上各种车辆、行人荷载；桥墩、桥台（下部结构），支承桥跨结构；</w:t>
      </w:r>
      <w:r>
        <w:rPr>
          <w:rFonts w:hint="eastAsia" w:ascii="宋体" w:hAnsi="宋体" w:cs="Tahoma"/>
          <w:color w:val="000000"/>
          <w:kern w:val="0"/>
          <w:sz w:val="24"/>
        </w:rPr>
        <w:t>桥梁工程的总体规划和设计内容。</w:t>
      </w:r>
    </w:p>
    <w:p>
      <w:pPr>
        <w:adjustRightInd w:val="0"/>
        <w:snapToGrid w:val="0"/>
        <w:spacing w:line="360" w:lineRule="auto"/>
        <w:ind w:firstLine="45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5、道路工程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了解和掌握道路工程的组成、构造及作用、各种道路的分类、特点，我国道路的发展特点，我国高速公路发展概况。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6、铁路工程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掌握铁路的组成、分类，了解高速铁路、磁悬浮铁路、城市地铁和轻轨的发展、应用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7、港口、海洋和飞机场工程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了解港口、海洋、飞机场工程的基本组成、作用、特点，以及在规划、设计和建设中应该解决的关键问题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8、给排水工程和环境工程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了解和掌握给排水工程的系统构成、各个部分的作用；环境工程的研究内容及学科的前沿研究情况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9、土木工程的建设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掌握施工基本概念与施工方法；了解施工组织与管理所包含的内容和基本概念；了解我国的基本建设程序与相关的法律法规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10、</w:t>
      </w:r>
      <w:r>
        <w:rPr>
          <w:rFonts w:hint="eastAsia" w:ascii="宋体" w:hAnsi="宋体"/>
          <w:sz w:val="24"/>
        </w:rPr>
        <w:t>土木工程中的灾害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掌握土木工程灾害的种类。着重了解火灾、地震的灾害与预防。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</w:t>
      </w:r>
      <w:r>
        <w:rPr>
          <w:rFonts w:hint="eastAsia" w:ascii="宋体" w:hAnsi="宋体"/>
          <w:b/>
          <w:sz w:val="24"/>
        </w:rPr>
        <w:t>书目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1、《土木工程（专业）概论》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，罗福午，武汉理工大学出版社</w:t>
      </w:r>
      <w:r>
        <w:rPr>
          <w:rFonts w:hint="eastAsia" w:ascii="宋体" w:hAnsi="宋体" w:cs="Tahoma"/>
          <w:color w:val="000000"/>
          <w:kern w:val="0"/>
          <w:sz w:val="24"/>
        </w:rPr>
        <w:t>，2012.8第四版；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2、《土木工程概论》，丁大钧，蒋永生主编，中国建筑工业出版社，2010.9第二版；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3、《土木工程概论》，叶志明主编，高等教育出版社，2016.2第四版。</w:t>
      </w:r>
    </w:p>
    <w:p>
      <w:pPr>
        <w:ind w:firstLine="480" w:firstLineChars="200"/>
        <w:rPr>
          <w:rFonts w:hint="eastAsia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010B62"/>
    <w:rsid w:val="00010B62"/>
    <w:rsid w:val="00042B31"/>
    <w:rsid w:val="001174F5"/>
    <w:rsid w:val="00187D47"/>
    <w:rsid w:val="00275F2B"/>
    <w:rsid w:val="0030025D"/>
    <w:rsid w:val="003503FA"/>
    <w:rsid w:val="004D092C"/>
    <w:rsid w:val="004E7371"/>
    <w:rsid w:val="00516767"/>
    <w:rsid w:val="00534028"/>
    <w:rsid w:val="00541BE9"/>
    <w:rsid w:val="0060713F"/>
    <w:rsid w:val="00780627"/>
    <w:rsid w:val="00794B9B"/>
    <w:rsid w:val="00896B1E"/>
    <w:rsid w:val="008A5603"/>
    <w:rsid w:val="008D2C8E"/>
    <w:rsid w:val="008E4360"/>
    <w:rsid w:val="0092094E"/>
    <w:rsid w:val="00956920"/>
    <w:rsid w:val="009D39DA"/>
    <w:rsid w:val="00A85117"/>
    <w:rsid w:val="00B22860"/>
    <w:rsid w:val="00B63664"/>
    <w:rsid w:val="00C245E4"/>
    <w:rsid w:val="00C91F72"/>
    <w:rsid w:val="00CB3538"/>
    <w:rsid w:val="00CC7BBA"/>
    <w:rsid w:val="00D71C21"/>
    <w:rsid w:val="00DD2CB3"/>
    <w:rsid w:val="00DE01D1"/>
    <w:rsid w:val="00E21E47"/>
    <w:rsid w:val="00F05C79"/>
    <w:rsid w:val="00F31E0E"/>
    <w:rsid w:val="00FE25A3"/>
    <w:rsid w:val="12F22A49"/>
    <w:rsid w:val="350A08C3"/>
    <w:rsid w:val="3BAF4E8E"/>
    <w:rsid w:val="42CF2F93"/>
    <w:rsid w:val="43667008"/>
    <w:rsid w:val="4E5157B8"/>
    <w:rsid w:val="69F9228A"/>
    <w:rsid w:val="76444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9">
    <w:name w:val="Body Text Indent 3"/>
    <w:basedOn w:val="1"/>
    <w:uiPriority w:val="0"/>
    <w:pPr>
      <w:ind w:left="239" w:leftChars="114" w:firstLine="480" w:firstLineChars="200"/>
    </w:pPr>
    <w:rPr>
      <w:sz w:val="24"/>
    </w:rPr>
  </w:style>
  <w:style w:type="character" w:customStyle="1" w:styleId="12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页脚 字符"/>
    <w:link w:val="6"/>
    <w:uiPriority w:val="0"/>
    <w:rPr>
      <w:kern w:val="2"/>
      <w:sz w:val="18"/>
      <w:szCs w:val="18"/>
    </w:rPr>
  </w:style>
  <w:style w:type="character" w:customStyle="1" w:styleId="14">
    <w:name w:val="页眉 字符"/>
    <w:link w:val="7"/>
    <w:uiPriority w:val="0"/>
    <w:rPr>
      <w:kern w:val="2"/>
      <w:sz w:val="18"/>
      <w:szCs w:val="18"/>
    </w:rPr>
  </w:style>
  <w:style w:type="character" w:customStyle="1" w:styleId="15">
    <w:name w:val="副标题 字符"/>
    <w:link w:val="8"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2019-07-04T06:12:00Z</dcterms:created>
  <dc:creator>lenovo</dc:creator>
  <cp:lastModifiedBy>vertesyuan</cp:lastModifiedBy>
  <dcterms:modified xsi:type="dcterms:W3CDTF">2022-09-17T10:43:23Z</dcterms:modified>
  <dc:title>样例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111402477DF74730832022064101886C</vt:lpwstr>
  </property>
</Properties>
</file>