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b/>
          <w:sz w:val="30"/>
          <w:szCs w:val="30"/>
        </w:rPr>
      </w:pPr>
      <w:bookmarkStart w:id="0" w:name="_GoBack"/>
      <w:bookmarkEnd w:id="0"/>
      <w:r>
        <w:rPr>
          <w:rFonts w:ascii="黑体" w:hAnsi="黑体" w:eastAsia="黑体"/>
          <w:b/>
          <w:sz w:val="30"/>
          <w:szCs w:val="30"/>
        </w:rPr>
        <w:t>山东建筑大学</w:t>
      </w:r>
    </w:p>
    <w:p>
      <w:pPr>
        <w:jc w:val="center"/>
        <w:rPr>
          <w:rFonts w:ascii="黑体" w:hAnsi="黑体" w:eastAsia="黑体"/>
          <w:b/>
          <w:sz w:val="30"/>
          <w:szCs w:val="30"/>
        </w:rPr>
      </w:pPr>
      <w:r>
        <w:rPr>
          <w:rFonts w:hint="eastAsia" w:ascii="黑体" w:hAnsi="黑体" w:eastAsia="黑体"/>
          <w:b/>
          <w:sz w:val="30"/>
          <w:szCs w:val="30"/>
        </w:rPr>
        <w:t>2023</w:t>
      </w:r>
      <w:r>
        <w:rPr>
          <w:rFonts w:ascii="黑体" w:hAnsi="黑体" w:eastAsia="黑体"/>
          <w:b/>
          <w:sz w:val="30"/>
          <w:szCs w:val="30"/>
        </w:rPr>
        <w:t>研究生入学</w:t>
      </w:r>
      <w:r>
        <w:rPr>
          <w:rFonts w:hint="eastAsia" w:ascii="黑体" w:hAnsi="黑体" w:eastAsia="黑体"/>
          <w:b/>
          <w:sz w:val="30"/>
          <w:szCs w:val="30"/>
        </w:rPr>
        <w:t>考</w:t>
      </w:r>
      <w:r>
        <w:rPr>
          <w:rFonts w:ascii="黑体" w:hAnsi="黑体" w:eastAsia="黑体"/>
          <w:b/>
          <w:sz w:val="30"/>
          <w:szCs w:val="30"/>
        </w:rPr>
        <w:t>试《</w:t>
      </w:r>
      <w:r>
        <w:rPr>
          <w:rFonts w:hint="eastAsia"/>
          <w:b/>
          <w:color w:val="000000"/>
          <w:sz w:val="28"/>
          <w:szCs w:val="18"/>
        </w:rPr>
        <w:t>遥感</w:t>
      </w:r>
      <w:r>
        <w:rPr>
          <w:b/>
          <w:color w:val="000000"/>
          <w:sz w:val="28"/>
          <w:szCs w:val="18"/>
        </w:rPr>
        <w:t>概论</w:t>
      </w:r>
      <w:r>
        <w:rPr>
          <w:rFonts w:ascii="黑体" w:hAnsi="黑体" w:eastAsia="黑体"/>
          <w:b/>
          <w:sz w:val="30"/>
          <w:szCs w:val="30"/>
        </w:rPr>
        <w:t>》考试大纲</w:t>
      </w:r>
    </w:p>
    <w:p>
      <w:pPr>
        <w:jc w:val="center"/>
        <w:rPr>
          <w:rFonts w:ascii="黑体" w:hAnsi="黑体" w:eastAsia="黑体"/>
          <w:bCs/>
          <w:sz w:val="30"/>
          <w:szCs w:val="30"/>
        </w:rPr>
      </w:pPr>
    </w:p>
    <w:p>
      <w:pPr>
        <w:numPr>
          <w:ilvl w:val="0"/>
          <w:numId w:val="1"/>
        </w:numPr>
        <w:spacing w:line="360" w:lineRule="auto"/>
        <w:rPr>
          <w:rFonts w:ascii="宋体" w:hAnsi="宋体"/>
          <w:b/>
          <w:sz w:val="24"/>
        </w:rPr>
      </w:pPr>
      <w:r>
        <w:rPr>
          <w:rFonts w:ascii="宋体" w:hAnsi="宋体"/>
          <w:b/>
          <w:sz w:val="24"/>
        </w:rPr>
        <w:t>考试内容</w:t>
      </w:r>
    </w:p>
    <w:p>
      <w:pPr>
        <w:spacing w:before="156" w:beforeLines="50" w:after="156" w:afterLines="50" w:line="360" w:lineRule="auto"/>
        <w:ind w:firstLine="482" w:firstLineChars="200"/>
        <w:outlineLvl w:val="0"/>
        <w:rPr>
          <w:rFonts w:hint="eastAsia" w:ascii="宋体" w:hAnsi="宋体"/>
          <w:b/>
          <w:bCs/>
          <w:color w:val="000000"/>
          <w:sz w:val="24"/>
        </w:rPr>
      </w:pPr>
      <w:r>
        <w:rPr>
          <w:rFonts w:hint="eastAsia" w:ascii="宋体" w:hAnsi="宋体"/>
          <w:b/>
          <w:bCs/>
          <w:color w:val="000000"/>
          <w:sz w:val="24"/>
        </w:rPr>
        <w:t>1.</w:t>
      </w:r>
      <w:r>
        <w:rPr>
          <w:rFonts w:hint="eastAsia" w:ascii="宋体" w:hAnsi="宋体"/>
          <w:b/>
          <w:bCs/>
          <w:color w:val="000000"/>
          <w:sz w:val="24"/>
        </w:rPr>
        <w:tab/>
      </w:r>
      <w:r>
        <w:rPr>
          <w:rFonts w:hint="eastAsia" w:ascii="宋体" w:hAnsi="宋体"/>
          <w:b/>
          <w:bCs/>
          <w:color w:val="000000"/>
          <w:sz w:val="24"/>
        </w:rPr>
        <w:t>遥感基本概念、分类、特点与发展历史</w:t>
      </w:r>
    </w:p>
    <w:p>
      <w:pPr>
        <w:spacing w:before="156" w:beforeLines="50" w:after="156" w:afterLines="50" w:line="360" w:lineRule="auto"/>
        <w:ind w:firstLine="480"/>
        <w:outlineLvl w:val="0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了解遥感的基本概念、主动遥感、被动遥感、遥感平台分类、遥感的优点等。</w:t>
      </w:r>
    </w:p>
    <w:p>
      <w:pPr>
        <w:spacing w:before="156" w:beforeLines="50" w:after="156" w:afterLines="50" w:line="360" w:lineRule="auto"/>
        <w:ind w:firstLine="482" w:firstLineChars="200"/>
        <w:outlineLvl w:val="0"/>
        <w:rPr>
          <w:rFonts w:hint="eastAsia" w:ascii="宋体" w:hAnsi="宋体"/>
          <w:b/>
          <w:bCs/>
          <w:color w:val="000000"/>
          <w:sz w:val="24"/>
        </w:rPr>
      </w:pPr>
      <w:r>
        <w:rPr>
          <w:rFonts w:ascii="宋体" w:hAnsi="宋体"/>
          <w:b/>
          <w:bCs/>
          <w:color w:val="000000"/>
          <w:sz w:val="24"/>
        </w:rPr>
        <w:t>2</w:t>
      </w:r>
      <w:r>
        <w:rPr>
          <w:rFonts w:hint="eastAsia" w:ascii="宋体" w:hAnsi="宋体"/>
          <w:b/>
          <w:bCs/>
          <w:color w:val="000000"/>
          <w:sz w:val="24"/>
        </w:rPr>
        <w:t xml:space="preserve"> 遥感的物理基础</w:t>
      </w:r>
      <w:r>
        <w:rPr>
          <w:rFonts w:ascii="宋体" w:hAnsi="宋体"/>
          <w:b/>
          <w:bCs/>
          <w:color w:val="000000"/>
          <w:sz w:val="24"/>
        </w:rPr>
        <w:t>与成像机理</w:t>
      </w:r>
    </w:p>
    <w:p>
      <w:pPr>
        <w:spacing w:before="156" w:beforeLines="50" w:after="156" w:afterLines="50" w:line="360" w:lineRule="auto"/>
        <w:ind w:firstLine="480"/>
        <w:outlineLvl w:val="0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>内容主要包括：</w:t>
      </w:r>
    </w:p>
    <w:p>
      <w:pPr>
        <w:spacing w:before="156" w:beforeLines="50" w:after="156" w:afterLines="50" w:line="360" w:lineRule="auto"/>
        <w:ind w:firstLine="480"/>
        <w:outlineLvl w:val="0"/>
        <w:rPr>
          <w:rFonts w:hint="eastAsia"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>2.1</w:t>
      </w:r>
      <w:r>
        <w:rPr>
          <w:rFonts w:hint="eastAsia" w:ascii="宋体" w:hAnsi="宋体"/>
          <w:color w:val="000000"/>
          <w:sz w:val="24"/>
        </w:rPr>
        <w:t>遥感的物理基础</w:t>
      </w:r>
    </w:p>
    <w:p>
      <w:pPr>
        <w:spacing w:before="156" w:beforeLines="50" w:after="156" w:afterLines="50" w:line="360" w:lineRule="auto"/>
        <w:ind w:firstLine="480"/>
        <w:outlineLvl w:val="0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掌握黑体辐射、太阳辐射、大气散射、大气窗口、太阳常数等基本概念和原理，能够基于物理原理分析遥感现象；</w:t>
      </w:r>
    </w:p>
    <w:p>
      <w:pPr>
        <w:spacing w:before="156" w:beforeLines="50" w:after="156" w:afterLines="50" w:line="360" w:lineRule="auto"/>
        <w:ind w:firstLine="480"/>
        <w:outlineLvl w:val="0"/>
        <w:rPr>
          <w:rFonts w:hint="eastAsia"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>2.2</w:t>
      </w:r>
      <w:r>
        <w:rPr>
          <w:rFonts w:hint="eastAsia" w:ascii="宋体" w:hAnsi="宋体"/>
          <w:color w:val="000000"/>
          <w:sz w:val="24"/>
        </w:rPr>
        <w:tab/>
      </w:r>
      <w:r>
        <w:rPr>
          <w:rFonts w:hint="eastAsia" w:ascii="宋体" w:hAnsi="宋体"/>
          <w:color w:val="000000"/>
          <w:sz w:val="24"/>
        </w:rPr>
        <w:t>地物光谱特征</w:t>
      </w:r>
    </w:p>
    <w:p>
      <w:pPr>
        <w:spacing w:before="156" w:beforeLines="50" w:after="156" w:afterLines="50" w:line="360" w:lineRule="auto"/>
        <w:ind w:firstLine="480"/>
        <w:outlineLvl w:val="0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理解光谱反射率等概念，了解影响地物光谱反射率变化的因素，掌握植被、水体、土壤、道路、建筑物等典型地物的反射波谱特性，并理解基于地物反射特性构建地物指数的原理。</w:t>
      </w:r>
    </w:p>
    <w:p>
      <w:pPr>
        <w:spacing w:before="156" w:beforeLines="50" w:after="156" w:afterLines="50" w:line="360" w:lineRule="auto"/>
        <w:ind w:firstLine="480"/>
        <w:outlineLvl w:val="0"/>
        <w:rPr>
          <w:rFonts w:hint="eastAsia"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>2.3</w:t>
      </w:r>
      <w:r>
        <w:rPr>
          <w:rFonts w:hint="eastAsia" w:ascii="宋体" w:hAnsi="宋体"/>
          <w:color w:val="000000"/>
          <w:sz w:val="24"/>
        </w:rPr>
        <w:t xml:space="preserve"> 遥感成像原理</w:t>
      </w:r>
    </w:p>
    <w:p>
      <w:pPr>
        <w:spacing w:before="156" w:beforeLines="50" w:after="156" w:afterLines="50" w:line="360" w:lineRule="auto"/>
        <w:ind w:firstLine="480"/>
        <w:outlineLvl w:val="0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了解典型遥感卫星的轨道特点，掌握光学遥感相机线阵推扫式成像原理，掌握微波遥感的距离成像原理，了解典型遥感卫星传感器的基本技术参数，了解各成像波段的主要应用范围，熟悉典型的国内外遥感卫星，理解不同成像方式遥感卫星影像的构像方程。</w:t>
      </w:r>
    </w:p>
    <w:p>
      <w:pPr>
        <w:spacing w:before="156" w:beforeLines="50" w:after="156" w:afterLines="50" w:line="360" w:lineRule="auto"/>
        <w:ind w:firstLine="482" w:firstLineChars="200"/>
        <w:outlineLvl w:val="0"/>
        <w:rPr>
          <w:rFonts w:ascii="宋体" w:hAnsi="宋体"/>
          <w:b/>
          <w:bCs/>
          <w:color w:val="000000"/>
          <w:sz w:val="24"/>
        </w:rPr>
      </w:pPr>
      <w:r>
        <w:rPr>
          <w:rFonts w:ascii="宋体" w:hAnsi="宋体"/>
          <w:b/>
          <w:bCs/>
          <w:color w:val="000000"/>
          <w:sz w:val="24"/>
        </w:rPr>
        <w:t>3</w:t>
      </w:r>
      <w:r>
        <w:rPr>
          <w:rFonts w:hint="eastAsia" w:ascii="宋体" w:hAnsi="宋体"/>
          <w:b/>
          <w:bCs/>
          <w:color w:val="000000"/>
          <w:sz w:val="24"/>
        </w:rPr>
        <w:t xml:space="preserve"> </w:t>
      </w:r>
      <w:r>
        <w:rPr>
          <w:rFonts w:ascii="宋体" w:hAnsi="宋体"/>
          <w:b/>
          <w:bCs/>
          <w:color w:val="000000"/>
          <w:sz w:val="24"/>
        </w:rPr>
        <w:t>遥感图像处理与分析</w:t>
      </w:r>
    </w:p>
    <w:p>
      <w:pPr>
        <w:spacing w:before="156" w:beforeLines="50" w:after="156" w:afterLines="50" w:line="360" w:lineRule="auto"/>
        <w:ind w:firstLine="480" w:firstLineChars="200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 xml:space="preserve">内容主要包括： </w:t>
      </w:r>
    </w:p>
    <w:p>
      <w:pPr>
        <w:spacing w:before="156" w:beforeLines="50" w:after="156" w:afterLines="50" w:line="360" w:lineRule="auto"/>
        <w:ind w:firstLine="480" w:firstLineChars="200"/>
        <w:rPr>
          <w:rFonts w:hint="eastAsia"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>3.</w:t>
      </w:r>
      <w:r>
        <w:rPr>
          <w:rFonts w:hint="eastAsia" w:ascii="宋体" w:hAnsi="宋体"/>
          <w:color w:val="000000"/>
          <w:sz w:val="24"/>
        </w:rPr>
        <w:t>1遥感图像的基础知识</w:t>
      </w:r>
    </w:p>
    <w:p>
      <w:pPr>
        <w:spacing w:before="156" w:beforeLines="50" w:after="156" w:afterLines="50" w:line="360" w:lineRule="auto"/>
        <w:ind w:firstLine="480" w:firstLineChars="200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掌握遥感图像（光学图像和数字图像）的基础知识，掌握遥感图像空间、时间、辐射和光谱分辨率的基本概念，理解遥感图像存储的主要格式特点，了解常用遥感图像处理软件。</w:t>
      </w:r>
    </w:p>
    <w:p>
      <w:pPr>
        <w:spacing w:before="156" w:beforeLines="50" w:after="156" w:afterLines="50" w:line="360" w:lineRule="auto"/>
        <w:ind w:firstLine="480" w:firstLineChars="200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3.</w:t>
      </w:r>
      <w:r>
        <w:rPr>
          <w:rFonts w:ascii="宋体" w:hAnsi="宋体"/>
          <w:color w:val="000000"/>
          <w:sz w:val="24"/>
        </w:rPr>
        <w:t>2</w:t>
      </w:r>
      <w:r>
        <w:rPr>
          <w:rFonts w:hint="eastAsia" w:ascii="宋体" w:hAnsi="宋体"/>
          <w:color w:val="000000"/>
          <w:sz w:val="24"/>
        </w:rPr>
        <w:t>遥感图像辐射处理与增强</w:t>
      </w:r>
    </w:p>
    <w:p>
      <w:pPr>
        <w:spacing w:before="156" w:beforeLines="50" w:after="156" w:afterLines="50" w:line="360" w:lineRule="auto"/>
        <w:ind w:firstLine="480" w:firstLineChars="200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掌握遥感图像辐射误差的主要来源，掌握辐射处理基本概念、原理和方法，掌握遥感图像辐射处理的基本软件操作，掌握遥感图像增强的原理和方法，掌握多光谱影像四则运算的原理和应用，掌握遥感影像融合的概念和方法。</w:t>
      </w:r>
    </w:p>
    <w:p>
      <w:pPr>
        <w:spacing w:before="156" w:beforeLines="50" w:after="156" w:afterLines="50" w:line="360" w:lineRule="auto"/>
        <w:ind w:firstLine="480" w:firstLineChars="200"/>
        <w:rPr>
          <w:rFonts w:hint="eastAsia"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>3.3</w:t>
      </w:r>
      <w:r>
        <w:rPr>
          <w:rFonts w:hint="eastAsia" w:ascii="宋体" w:hAnsi="宋体"/>
          <w:color w:val="000000"/>
          <w:sz w:val="24"/>
        </w:rPr>
        <w:t>遥感图像几何处理</w:t>
      </w:r>
    </w:p>
    <w:p>
      <w:pPr>
        <w:spacing w:before="156" w:beforeLines="50" w:after="156" w:afterLines="50" w:line="360" w:lineRule="auto"/>
        <w:ind w:firstLine="480" w:firstLineChars="200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掌握遥感图像几何误差来源，掌握遥感图像几何处理的概念、原理、方法和处理流程，掌握基于多项式模型、RPC模型的遥感图像的几何纠正原理、流程预软件操作，掌握影像镶嵌的基本概念、方法、流程。</w:t>
      </w:r>
    </w:p>
    <w:p>
      <w:pPr>
        <w:spacing w:before="156" w:beforeLines="50" w:after="156" w:afterLines="50" w:line="360" w:lineRule="auto"/>
        <w:ind w:firstLine="482" w:firstLineChars="200"/>
        <w:outlineLvl w:val="0"/>
        <w:rPr>
          <w:rFonts w:ascii="宋体" w:hAnsi="宋体"/>
          <w:b/>
          <w:bCs/>
          <w:color w:val="000000"/>
          <w:sz w:val="24"/>
        </w:rPr>
      </w:pPr>
      <w:r>
        <w:rPr>
          <w:rFonts w:ascii="宋体" w:hAnsi="宋体"/>
          <w:b/>
          <w:bCs/>
          <w:color w:val="000000"/>
          <w:sz w:val="24"/>
        </w:rPr>
        <w:t>4</w:t>
      </w:r>
      <w:r>
        <w:rPr>
          <w:rFonts w:hint="eastAsia" w:ascii="宋体" w:hAnsi="宋体"/>
          <w:b/>
          <w:bCs/>
          <w:color w:val="000000"/>
          <w:sz w:val="24"/>
        </w:rPr>
        <w:t xml:space="preserve"> </w:t>
      </w:r>
      <w:r>
        <w:rPr>
          <w:rFonts w:ascii="宋体" w:hAnsi="宋体"/>
          <w:b/>
          <w:bCs/>
          <w:color w:val="000000"/>
          <w:sz w:val="24"/>
        </w:rPr>
        <w:t>遥感图像</w:t>
      </w:r>
      <w:r>
        <w:rPr>
          <w:rFonts w:hint="eastAsia" w:ascii="宋体" w:hAnsi="宋体"/>
          <w:b/>
          <w:bCs/>
          <w:color w:val="000000"/>
          <w:sz w:val="24"/>
        </w:rPr>
        <w:t>解译</w:t>
      </w:r>
    </w:p>
    <w:p>
      <w:pPr>
        <w:spacing w:before="156" w:beforeLines="50" w:after="156" w:afterLines="50" w:line="360" w:lineRule="auto"/>
        <w:ind w:firstLine="480" w:firstLineChars="200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4.1 遥感图像解译基础知识</w:t>
      </w:r>
    </w:p>
    <w:p>
      <w:pPr>
        <w:spacing w:before="156" w:beforeLines="50" w:after="156" w:afterLines="50" w:line="360" w:lineRule="auto"/>
        <w:ind w:firstLine="480" w:firstLineChars="200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理解遥感图像目视解译原理、解译标志、解译方法与步骤；掌握影像判断特征的基本概念和类型，掌握雷达影像的几何特点和影响雷达影像辐射特性的因素，掌握热红外影像上地物特征的影响因素，掌握植被、水体、土壤、道路、建筑物等典型地物在不同影像（多光谱影像、热红外影像、雷达影像）上的判读特征。</w:t>
      </w:r>
    </w:p>
    <w:p>
      <w:pPr>
        <w:spacing w:before="156" w:beforeLines="50" w:after="156" w:afterLines="50" w:line="360" w:lineRule="auto"/>
        <w:ind w:firstLine="480" w:firstLineChars="200"/>
        <w:rPr>
          <w:rFonts w:hint="eastAsia"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>4.2</w:t>
      </w:r>
      <w:r>
        <w:rPr>
          <w:rFonts w:hint="eastAsia" w:ascii="宋体" w:hAnsi="宋体"/>
          <w:color w:val="000000"/>
          <w:sz w:val="24"/>
        </w:rPr>
        <w:t xml:space="preserve"> 遥感图像计算机自动分类</w:t>
      </w:r>
    </w:p>
    <w:p>
      <w:pPr>
        <w:spacing w:before="156" w:beforeLines="50" w:after="156" w:afterLines="50" w:line="360" w:lineRule="auto"/>
        <w:ind w:firstLine="480" w:firstLineChars="200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掌握PC</w:t>
      </w:r>
      <w:r>
        <w:rPr>
          <w:rFonts w:ascii="宋体" w:hAnsi="宋体"/>
          <w:color w:val="000000"/>
          <w:sz w:val="24"/>
        </w:rPr>
        <w:t>A</w:t>
      </w:r>
      <w:r>
        <w:rPr>
          <w:rFonts w:hint="eastAsia" w:ascii="宋体" w:hAnsi="宋体"/>
          <w:color w:val="000000"/>
          <w:sz w:val="24"/>
        </w:rPr>
        <w:t>变换等影像特征变换方法，理解其原理和应用，掌握计算机自动分类、图像监督分类、非监督分类等的概念和特点，理解遥感影像分类特征的类型，掌握遥感影像分类技术的基本技术流程，理解遥感图像分类的软件操作流程，了解遥感影像分类的发展趋势。</w:t>
      </w:r>
    </w:p>
    <w:p>
      <w:pPr>
        <w:spacing w:before="156" w:beforeLines="50" w:after="156" w:afterLines="50" w:line="360" w:lineRule="auto"/>
        <w:ind w:firstLine="482" w:firstLineChars="200"/>
        <w:outlineLvl w:val="0"/>
        <w:rPr>
          <w:rFonts w:hint="eastAsia" w:ascii="宋体" w:hAnsi="宋体"/>
          <w:b/>
          <w:bCs/>
          <w:color w:val="000000"/>
          <w:sz w:val="24"/>
        </w:rPr>
      </w:pPr>
      <w:r>
        <w:rPr>
          <w:rFonts w:ascii="宋体" w:hAnsi="宋体"/>
          <w:b/>
          <w:bCs/>
          <w:color w:val="000000"/>
          <w:sz w:val="24"/>
        </w:rPr>
        <w:t>5</w:t>
      </w:r>
      <w:r>
        <w:rPr>
          <w:rFonts w:hint="eastAsia" w:ascii="宋体" w:hAnsi="宋体"/>
          <w:b/>
          <w:bCs/>
          <w:color w:val="000000"/>
          <w:sz w:val="24"/>
        </w:rPr>
        <w:t xml:space="preserve"> 遥感应用</w:t>
      </w:r>
    </w:p>
    <w:p>
      <w:pPr>
        <w:widowControl/>
        <w:shd w:val="clear" w:color="auto" w:fill="FFFFFF"/>
        <w:spacing w:before="156" w:beforeLines="50" w:after="156" w:afterLines="50" w:line="360" w:lineRule="auto"/>
        <w:ind w:firstLine="480" w:firstLineChars="200"/>
        <w:jc w:val="left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考察考生在掌握遥感信息提取的基础知识和基本理论基础上，具有运用理论知识解决实际问题的能力。例如，要求考生了解遥感在土地利用、土地覆盖中的应用，在湿地碳循环、湿地研究中的最新进展，植被遥感的原理，常用的植被指数，建立植被指数的方法，了解水体的光谱特征，水环境遥感的研究内容，水体污染的遥感监测方法等。</w:t>
      </w:r>
    </w:p>
    <w:p>
      <w:pPr>
        <w:spacing w:line="360" w:lineRule="auto"/>
        <w:rPr>
          <w:rFonts w:ascii="宋体" w:hAnsi="宋体"/>
          <w:b/>
          <w:sz w:val="24"/>
        </w:rPr>
      </w:pPr>
      <w:r>
        <w:rPr>
          <w:rFonts w:ascii="宋体" w:hAnsi="宋体"/>
          <w:b/>
          <w:sz w:val="24"/>
        </w:rPr>
        <w:t>二、参考教材</w:t>
      </w:r>
    </w:p>
    <w:p>
      <w:pPr>
        <w:spacing w:before="156" w:beforeLines="50" w:after="156" w:afterLines="50" w:line="360" w:lineRule="auto"/>
        <w:ind w:firstLine="360" w:firstLineChars="15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1.  孙家抦,《遥感原理与应用》,武汉：武汉大学出版社 2009</w:t>
      </w:r>
    </w:p>
    <w:p>
      <w:pPr>
        <w:spacing w:before="156" w:beforeLines="50" w:after="156" w:afterLines="50" w:line="360" w:lineRule="auto"/>
        <w:ind w:firstLine="360" w:firstLineChars="150"/>
        <w:outlineLvl w:val="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2.  朱文泉等. 《遥感数字图像处理——原理与方法》，北京：高等教育出版社，2015.9</w:t>
      </w:r>
    </w:p>
    <w:p>
      <w:pPr>
        <w:spacing w:before="156" w:beforeLines="50" w:after="156" w:afterLines="50" w:line="360" w:lineRule="auto"/>
        <w:ind w:firstLine="360" w:firstLineChars="150"/>
        <w:outlineLvl w:val="0"/>
        <w:rPr>
          <w:rFonts w:ascii="宋体" w:hAnsi="宋体"/>
          <w:b/>
          <w:bCs/>
          <w:color w:val="000000"/>
          <w:sz w:val="24"/>
        </w:rPr>
      </w:pPr>
      <w:r>
        <w:rPr>
          <w:rFonts w:ascii="宋体" w:hAnsi="宋体"/>
          <w:sz w:val="24"/>
        </w:rPr>
        <w:t xml:space="preserve">3. </w:t>
      </w:r>
      <w:r>
        <w:rPr>
          <w:rFonts w:hint="eastAsia" w:ascii="宋体" w:hAnsi="宋体"/>
          <w:sz w:val="24"/>
        </w:rPr>
        <w:t>赵英时等，《遥感应用分析原理与方法》，北京：科学出版社，2003.</w:t>
      </w:r>
    </w:p>
    <w:p>
      <w:pPr>
        <w:spacing w:line="360" w:lineRule="auto"/>
        <w:rPr>
          <w:rFonts w:hint="eastAsia" w:ascii="宋体" w:hAnsi="宋体"/>
        </w:rPr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  <w:lang/>
      </w:rPr>
      <w:t>1</w:t>
    </w:r>
    <w:r>
      <w:fldChar w:fldCharType="end"/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6E4F324"/>
    <w:multiLevelType w:val="singleLevel"/>
    <w:tmpl w:val="06E4F324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Q4YTA0ZjdiYTYwNTY1ZWZlNDU2NzU1Zjk3Njg2ZjcifQ=="/>
  </w:docVars>
  <w:rsids>
    <w:rsidRoot w:val="00CA28D2"/>
    <w:rsid w:val="0000268A"/>
    <w:rsid w:val="000110D0"/>
    <w:rsid w:val="000517B2"/>
    <w:rsid w:val="000B50DE"/>
    <w:rsid w:val="000C67EA"/>
    <w:rsid w:val="000E0B84"/>
    <w:rsid w:val="000E7CD4"/>
    <w:rsid w:val="001516DD"/>
    <w:rsid w:val="00174C1F"/>
    <w:rsid w:val="002058BC"/>
    <w:rsid w:val="00260B59"/>
    <w:rsid w:val="002B0E6B"/>
    <w:rsid w:val="00303AEB"/>
    <w:rsid w:val="00311EB9"/>
    <w:rsid w:val="00320652"/>
    <w:rsid w:val="003445F5"/>
    <w:rsid w:val="00370D5F"/>
    <w:rsid w:val="00396F1E"/>
    <w:rsid w:val="003B2C79"/>
    <w:rsid w:val="0043217D"/>
    <w:rsid w:val="004F6D8B"/>
    <w:rsid w:val="0051683B"/>
    <w:rsid w:val="005D3C66"/>
    <w:rsid w:val="0063359D"/>
    <w:rsid w:val="00636188"/>
    <w:rsid w:val="006C07B8"/>
    <w:rsid w:val="006C2B73"/>
    <w:rsid w:val="007766A1"/>
    <w:rsid w:val="007972E3"/>
    <w:rsid w:val="007C6E9A"/>
    <w:rsid w:val="007D3A6C"/>
    <w:rsid w:val="007D6314"/>
    <w:rsid w:val="007E5722"/>
    <w:rsid w:val="00805CE3"/>
    <w:rsid w:val="0084752B"/>
    <w:rsid w:val="00852725"/>
    <w:rsid w:val="0088345C"/>
    <w:rsid w:val="00936D7F"/>
    <w:rsid w:val="0096111E"/>
    <w:rsid w:val="00984C65"/>
    <w:rsid w:val="009A1EA7"/>
    <w:rsid w:val="009C458E"/>
    <w:rsid w:val="009D4500"/>
    <w:rsid w:val="00A06D5D"/>
    <w:rsid w:val="00A55FDF"/>
    <w:rsid w:val="00AA5BEF"/>
    <w:rsid w:val="00AE27FC"/>
    <w:rsid w:val="00B4123F"/>
    <w:rsid w:val="00B506B8"/>
    <w:rsid w:val="00B6523B"/>
    <w:rsid w:val="00B77E6B"/>
    <w:rsid w:val="00B81D31"/>
    <w:rsid w:val="00B9315B"/>
    <w:rsid w:val="00BA1938"/>
    <w:rsid w:val="00BA5954"/>
    <w:rsid w:val="00BE2F6F"/>
    <w:rsid w:val="00C07BEE"/>
    <w:rsid w:val="00C3095A"/>
    <w:rsid w:val="00C378E6"/>
    <w:rsid w:val="00CA28D2"/>
    <w:rsid w:val="00CE72AD"/>
    <w:rsid w:val="00D615C8"/>
    <w:rsid w:val="00D67D06"/>
    <w:rsid w:val="00D855E9"/>
    <w:rsid w:val="00E211E6"/>
    <w:rsid w:val="00E71456"/>
    <w:rsid w:val="00E728E2"/>
    <w:rsid w:val="00EC4C52"/>
    <w:rsid w:val="00EE012D"/>
    <w:rsid w:val="00EE1451"/>
    <w:rsid w:val="00F124A1"/>
    <w:rsid w:val="00F22135"/>
    <w:rsid w:val="00F67F10"/>
    <w:rsid w:val="00F76241"/>
    <w:rsid w:val="00FC077A"/>
    <w:rsid w:val="00FC4A62"/>
    <w:rsid w:val="00FD5937"/>
    <w:rsid w:val="00FE60A7"/>
    <w:rsid w:val="19812A55"/>
    <w:rsid w:val="245644C9"/>
    <w:rsid w:val="302D1BF9"/>
    <w:rsid w:val="7FD0400F"/>
    <w:rsid w:val="F3ECE05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semiHidden/>
    <w:uiPriority w:val="0"/>
    <w:pPr>
      <w:shd w:val="clear" w:color="auto" w:fill="000080"/>
    </w:pPr>
  </w:style>
  <w:style w:type="paragraph" w:styleId="3">
    <w:name w:val="Body Text Indent"/>
    <w:basedOn w:val="1"/>
    <w:uiPriority w:val="0"/>
    <w:pPr>
      <w:wordWrap w:val="0"/>
      <w:spacing w:line="288" w:lineRule="auto"/>
      <w:ind w:left="420" w:leftChars="200"/>
    </w:pPr>
    <w:rPr>
      <w:color w:val="000000"/>
      <w:szCs w:val="18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uiPriority w:val="0"/>
  </w:style>
  <w:style w:type="character" w:styleId="9">
    <w:name w:val="FollowedHyperlink"/>
    <w:uiPriority w:val="0"/>
    <w:rPr>
      <w:color w:val="800080"/>
      <w:u w:val="single"/>
    </w:rPr>
  </w:style>
  <w:style w:type="character" w:styleId="10">
    <w:name w:val="Hyperlink"/>
    <w:uiPriority w:val="0"/>
    <w:rPr>
      <w:color w:val="0000FF"/>
      <w:u w:val="none"/>
    </w:rPr>
  </w:style>
  <w:style w:type="character" w:customStyle="1" w:styleId="11">
    <w:name w:val="页眉 字符"/>
    <w:link w:val="5"/>
    <w:uiPriority w:val="0"/>
    <w:rPr>
      <w:kern w:val="2"/>
      <w:sz w:val="18"/>
      <w:szCs w:val="18"/>
    </w:rPr>
  </w:style>
  <w:style w:type="character" w:customStyle="1" w:styleId="12">
    <w:name w:val="apple-converted-space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cas</Company>
  <Pages>3</Pages>
  <Words>194</Words>
  <Characters>1112</Characters>
  <Lines>9</Lines>
  <Paragraphs>2</Paragraphs>
  <TotalTime>0</TotalTime>
  <ScaleCrop>false</ScaleCrop>
  <LinksUpToDate>false</LinksUpToDate>
  <CharactersWithSpaces>1304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2014-09-18T06:07:00Z</dcterms:created>
  <dc:creator>gscas</dc:creator>
  <cp:lastModifiedBy>vertesyuan</cp:lastModifiedBy>
  <dcterms:modified xsi:type="dcterms:W3CDTF">2022-09-17T10:43:18Z</dcterms:modified>
  <dc:title>中国科学院研究生院硕士研究生入学考试大纲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04951A8C1ACC4ADCA66D3E0D396776D5</vt:lpwstr>
  </property>
</Properties>
</file>