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napToGrid w:val="0"/>
        <w:spacing w:line="450" w:lineRule="atLeast"/>
        <w:ind w:left="0"/>
        <w:jc w:val="both"/>
        <w:rPr>
          <w:rFonts w:ascii="仿宋_GB2312" w:hAnsi="Times New Roman" w:eastAsia="仿宋_GB2312"/>
          <w:sz w:val="28"/>
        </w:rPr>
      </w:pPr>
    </w:p>
    <w:p>
      <w:pPr>
        <w:spacing w:line="360" w:lineRule="auto"/>
        <w:ind w:left="0"/>
        <w:jc w:val="center"/>
        <w:rPr>
          <w:rFonts w:ascii="楷体" w:hAnsi="楷体" w:eastAsia="楷体"/>
          <w:b/>
          <w:color w:val="000000"/>
          <w:sz w:val="32"/>
        </w:rPr>
      </w:pPr>
      <w:r>
        <w:rPr>
          <w:rFonts w:hint="eastAsia" w:ascii="楷体" w:hAnsi="楷体" w:eastAsia="楷体"/>
          <w:b/>
          <w:color w:val="000000"/>
          <w:sz w:val="32"/>
        </w:rPr>
        <w:t>202</w:t>
      </w:r>
      <w:r>
        <w:rPr>
          <w:rFonts w:hint="eastAsia" w:ascii="楷体" w:hAnsi="楷体" w:eastAsia="楷体"/>
          <w:b/>
          <w:color w:val="000000"/>
          <w:sz w:val="32"/>
          <w:lang w:val="en-US" w:eastAsia="zh-CN"/>
        </w:rPr>
        <w:t>3</w:t>
      </w:r>
      <w:bookmarkStart w:id="0" w:name="_GoBack"/>
      <w:bookmarkEnd w:id="0"/>
      <w:r>
        <w:rPr>
          <w:rFonts w:hint="eastAsia" w:ascii="楷体" w:hAnsi="楷体" w:eastAsia="楷体"/>
          <w:b/>
          <w:color w:val="000000"/>
          <w:sz w:val="32"/>
        </w:rPr>
        <w:t>年硕士研究生招生专业考试大纲</w:t>
      </w:r>
    </w:p>
    <w:p>
      <w:pPr>
        <w:spacing w:line="360" w:lineRule="auto"/>
        <w:ind w:left="0"/>
        <w:jc w:val="center"/>
        <w:rPr>
          <w:rFonts w:ascii="楷体" w:hAnsi="楷体" w:eastAsia="楷体"/>
          <w:b/>
          <w:color w:val="000000"/>
          <w:sz w:val="32"/>
        </w:rPr>
      </w:pPr>
    </w:p>
    <w:p>
      <w:pPr>
        <w:spacing w:line="360" w:lineRule="auto"/>
        <w:ind w:left="0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学院代码：002</w:t>
      </w:r>
    </w:p>
    <w:p>
      <w:pPr>
        <w:spacing w:line="360" w:lineRule="auto"/>
        <w:ind w:left="0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学院名称：教育学部</w:t>
      </w:r>
    </w:p>
    <w:p>
      <w:pPr>
        <w:spacing w:line="360" w:lineRule="auto"/>
        <w:ind w:left="0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专业代码及专业名称：040107 成人教育学</w:t>
      </w:r>
    </w:p>
    <w:p>
      <w:pPr>
        <w:adjustRightInd w:val="0"/>
        <w:spacing w:line="360" w:lineRule="auto"/>
        <w:ind w:left="0"/>
        <w:textAlignment w:val="baseline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初试科目代码及名称：</w:t>
      </w:r>
      <w:r>
        <w:rPr>
          <w:rFonts w:hint="eastAsia" w:ascii="楷体" w:hAnsi="楷体" w:eastAsia="楷体"/>
          <w:color w:val="000000"/>
          <w:sz w:val="32"/>
          <w:szCs w:val="32"/>
        </w:rPr>
        <w:t>101思想政治理论；201英语一；311教育学基础综合</w:t>
      </w:r>
    </w:p>
    <w:p>
      <w:pPr>
        <w:adjustRightInd w:val="0"/>
        <w:spacing w:line="360" w:lineRule="auto"/>
        <w:ind w:left="0"/>
        <w:textAlignment w:val="baseline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参考书目及考试大纲：</w:t>
      </w:r>
      <w:r>
        <w:rPr>
          <w:rFonts w:hint="eastAsia" w:ascii="楷体" w:hAnsi="楷体" w:eastAsia="楷体"/>
          <w:color w:val="000000"/>
          <w:sz w:val="32"/>
          <w:szCs w:val="32"/>
        </w:rPr>
        <w:t>参见我校教育学院所提供的大纲</w:t>
      </w:r>
    </w:p>
    <w:p>
      <w:pPr>
        <w:adjustRightInd w:val="0"/>
        <w:spacing w:line="360" w:lineRule="auto"/>
        <w:ind w:left="0"/>
        <w:textAlignment w:val="baseline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</w:rPr>
        <w:t>复试科目名称：</w:t>
      </w:r>
      <w:r>
        <w:rPr>
          <w:rFonts w:hint="eastAsia" w:ascii="楷体" w:hAnsi="楷体" w:eastAsia="楷体"/>
          <w:color w:val="000000"/>
          <w:sz w:val="32"/>
          <w:szCs w:val="32"/>
        </w:rPr>
        <w:t>终身学习理论与实践</w:t>
      </w:r>
    </w:p>
    <w:p>
      <w:pPr>
        <w:spacing w:line="360" w:lineRule="auto"/>
        <w:ind w:left="0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参考书目及考试大纲：</w:t>
      </w:r>
    </w:p>
    <w:p>
      <w:pPr>
        <w:adjustRightInd w:val="0"/>
        <w:spacing w:line="360" w:lineRule="auto"/>
        <w:ind w:left="0"/>
        <w:textAlignment w:val="baseline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《终身教育-学习蕴藏财富》（西南师大出版社，2014）</w:t>
      </w:r>
    </w:p>
    <w:p>
      <w:pPr>
        <w:spacing w:line="360" w:lineRule="auto"/>
        <w:ind w:left="0"/>
        <w:rPr>
          <w:rFonts w:ascii="楷体" w:hAnsi="楷体" w:eastAsia="楷体"/>
          <w:color w:val="000000"/>
          <w:sz w:val="32"/>
        </w:rPr>
      </w:pPr>
    </w:p>
    <w:p>
      <w:pPr>
        <w:spacing w:line="360" w:lineRule="auto"/>
        <w:ind w:left="0"/>
        <w:rPr>
          <w:rFonts w:eastAsia="宋体"/>
          <w:b/>
          <w:color w:val="000000"/>
          <w:sz w:val="28"/>
        </w:rPr>
      </w:pPr>
    </w:p>
    <w:p/>
    <w:sectPr>
      <w:footerReference r:id="rId3" w:type="default"/>
      <w:pgSz w:w="11906" w:h="16838"/>
      <w:pgMar w:top="1247" w:right="1587" w:bottom="1134" w:left="1587" w:header="851" w:footer="1418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0" w:right="360" w:firstLine="360"/>
      <w:rPr>
        <w:rFonts w:hAnsi="Times New Roman" w:eastAsia="宋体"/>
        <w:sz w:val="34"/>
      </w:rPr>
    </w:pPr>
    <w:r>
      <w:rPr>
        <w:rFonts w:hAnsi="Times New Roman" w:eastAsia="宋体"/>
        <w:sz w:val="18"/>
      </w:rPr>
      <w:pict>
        <v:rect id="_x0000_s1026" o:spid="_x0000_s1026" o:spt="1" style="position:absolute;left:0pt;margin-left:190.3pt;margin-top:0pt;height:18.15pt;width:56pt;mso-wrap-style:none;z-index:251659264;mso-width-relative:page;mso-height-relative:page;" filled="f" stroked="f" coordsize="21600,21600" o:gfxdata="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HHJCP1AAAAAcBAAAPAAAA&#10;AAAAAAEAIAAAACIAAABkcnMvZG93bnJldi54bWxQSwECFAAUAAAACACHTuJAgqmgtacBAAA8AwAA&#10;DgAAAAAAAAABACAAAAAjAQAAZHJzL2Uyb0RvYy54bWxQSwUGAAAAAAYABgBZAQAAPAUAAAAA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tabs>
                    <w:tab w:val="center" w:pos="4153"/>
                    <w:tab w:val="right" w:pos="8306"/>
                  </w:tabs>
                  <w:snapToGrid w:val="0"/>
                  <w:ind w:left="0"/>
                  <w:rPr>
                    <w:rFonts w:ascii="仿宋_GB2312" w:hAnsi="Times New Roman" w:eastAsia="仿宋_GB2312"/>
                    <w:sz w:val="28"/>
                  </w:rPr>
                </w:pPr>
                <w:r>
                  <w:rPr>
                    <w:rFonts w:ascii="仿宋_GB2312" w:hAnsi="Times New Roman" w:eastAsia="仿宋_GB2312"/>
                    <w:sz w:val="28"/>
                  </w:rPr>
                  <w:t xml:space="preserve">— </w:t>
                </w:r>
                <w:r>
                  <w:rPr>
                    <w:rFonts w:hint="eastAsia" w:ascii="仿宋_GB2312" w:hAnsi="Times New Roman" w:eastAsia="仿宋_GB2312"/>
                    <w:sz w:val="28"/>
                  </w:rPr>
                  <w:fldChar w:fldCharType="begin"/>
                </w:r>
                <w:r>
                  <w:instrText xml:space="preserve">PAGE</w:instrText>
                </w:r>
                <w:r>
                  <w:rPr>
                    <w:rFonts w:hint="eastAsia" w:ascii="仿宋_GB2312" w:hAnsi="Times New Roman" w:eastAsia="仿宋_GB2312"/>
                    <w:sz w:val="2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仿宋_GB2312" w:hAnsi="Times New Roman" w:eastAsia="仿宋_GB2312"/>
                    <w:sz w:val="28"/>
                  </w:rPr>
                  <w:fldChar w:fldCharType="end"/>
                </w:r>
                <w:r>
                  <w:rPr>
                    <w:rFonts w:ascii="仿宋_GB2312" w:hAnsi="Times New Roman" w:eastAsia="仿宋_GB2312"/>
                    <w:sz w:val="28"/>
                  </w:rPr>
                  <w:t xml:space="preserve"> — 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c0NGJmYTdhYjVjMDg1OTVhYTE3ODQzNWZhOTk1MzgifQ=="/>
  </w:docVars>
  <w:rsids>
    <w:rsidRoot w:val="1AF962D8"/>
    <w:rsid w:val="00024B17"/>
    <w:rsid w:val="000D5563"/>
    <w:rsid w:val="004508A7"/>
    <w:rsid w:val="004A6445"/>
    <w:rsid w:val="00734CDC"/>
    <w:rsid w:val="008A7F8E"/>
    <w:rsid w:val="00AB6F00"/>
    <w:rsid w:val="00BC30FB"/>
    <w:rsid w:val="00CE3DAA"/>
    <w:rsid w:val="00CF041A"/>
    <w:rsid w:val="00D002C5"/>
    <w:rsid w:val="15BF01E2"/>
    <w:rsid w:val="180E1BDB"/>
    <w:rsid w:val="1AF962D8"/>
    <w:rsid w:val="2FAA77CD"/>
    <w:rsid w:val="40092631"/>
    <w:rsid w:val="47B41083"/>
    <w:rsid w:val="6E7A6182"/>
    <w:rsid w:val="7783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ind w:left="5632"/>
    </w:pPr>
    <w:rPr>
      <w:rFonts w:ascii="宋体" w:hAnsi="宋体" w:eastAsia="Times New Roman" w:cstheme="minorBidi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168</Words>
  <Characters>187</Characters>
  <Lines>1</Lines>
  <Paragraphs>1</Paragraphs>
  <TotalTime>108</TotalTime>
  <ScaleCrop>false</ScaleCrop>
  <LinksUpToDate>false</LinksUpToDate>
  <CharactersWithSpaces>188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2019-06-18T02:31:00Z</dcterms:created>
  <dc:creator>Administrator</dc:creator>
  <cp:lastModifiedBy>Administrator</cp:lastModifiedBy>
  <cp:lastPrinted>2019-09-03T06:19:00Z</cp:lastPrinted>
  <dcterms:modified xsi:type="dcterms:W3CDTF">2022-09-09T01:51:32Z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B8A3C592B54C4C8AABAF781B71282A7E</vt:lpwstr>
  </property>
</Properties>
</file>