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51C6" w14:textId="77777777" w:rsidR="00096454" w:rsidRDefault="00096454" w:rsidP="00096454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2023年硕士研究生入学考试初试自命题科目考试大纲</w:t>
      </w:r>
    </w:p>
    <w:p w14:paraId="4853EE93" w14:textId="77777777" w:rsidR="00096454" w:rsidRDefault="00096454" w:rsidP="00096454">
      <w:pPr>
        <w:ind w:firstLineChars="200" w:firstLine="482"/>
        <w:jc w:val="left"/>
        <w:rPr>
          <w:b/>
          <w:bCs/>
        </w:rPr>
      </w:pPr>
    </w:p>
    <w:tbl>
      <w:tblPr>
        <w:tblpPr w:leftFromText="180" w:rightFromText="180" w:vertAnchor="page" w:horzAnchor="page" w:tblpX="1781" w:tblpY="1856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6164"/>
      </w:tblGrid>
      <w:tr w:rsidR="00096454" w14:paraId="71285617" w14:textId="77777777" w:rsidTr="001F0D57">
        <w:tc>
          <w:tcPr>
            <w:tcW w:w="2200" w:type="dxa"/>
            <w:vAlign w:val="bottom"/>
          </w:tcPr>
          <w:p w14:paraId="56F4487B" w14:textId="77777777" w:rsidR="00096454" w:rsidRDefault="00096454" w:rsidP="001F0D57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科目代码、科目名称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:</w:t>
            </w:r>
          </w:p>
        </w:tc>
        <w:tc>
          <w:tcPr>
            <w:tcW w:w="6164" w:type="dxa"/>
            <w:vAlign w:val="bottom"/>
          </w:tcPr>
          <w:p w14:paraId="748D70AB" w14:textId="0C41D041" w:rsidR="00096454" w:rsidRDefault="00E25AF0" w:rsidP="001F0D57">
            <w:pPr>
              <w:tabs>
                <w:tab w:val="left" w:pos="1031"/>
              </w:tabs>
              <w:spacing w:afterLines="15" w:after="46"/>
              <w:ind w:leftChars="-50" w:left="-120" w:rightChars="-50" w:right="-120" w:firstLine="248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834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环境保护概论</w:t>
            </w:r>
          </w:p>
        </w:tc>
      </w:tr>
      <w:tr w:rsidR="00096454" w14:paraId="650C2F35" w14:textId="77777777" w:rsidTr="001F0D57">
        <w:tc>
          <w:tcPr>
            <w:tcW w:w="8364" w:type="dxa"/>
            <w:gridSpan w:val="2"/>
          </w:tcPr>
          <w:p w14:paraId="337BA7DE" w14:textId="77777777" w:rsidR="00096454" w:rsidRDefault="00096454" w:rsidP="001F0D57">
            <w:pPr>
              <w:spacing w:afterLines="15" w:after="46"/>
              <w:ind w:leftChars="-50" w:left="-120" w:rightChars="-50" w:right="-1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一、基本内容</w:t>
            </w:r>
          </w:p>
          <w:p w14:paraId="4E89EB0B" w14:textId="4084B7FF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环境、环境要素、环境污染、环境质量、环境容量等基本概念；环境科学的研究对象、研究任务及主要分支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1C0AD9E4" w14:textId="3D40BA28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可持续发展的内涵和基本原则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；环境标准体系结构、环境质量标准与环境功能区；我国的环境保护法律法规体系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6755D1F3" w14:textId="0156390A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大气污染源、大气污染物、环境空气敏感区与空气质量指数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E86F92" w:rsidRPr="005A3970">
              <w:rPr>
                <w:rFonts w:ascii="宋体" w:hAnsi="宋体"/>
                <w:bCs/>
                <w:sz w:val="18"/>
                <w:szCs w:val="18"/>
              </w:rPr>
              <w:t>影响大气污染形成的因素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烟气抬升的主要原因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抬升高度的主要影响因素</w:t>
            </w:r>
            <w:r w:rsidR="00E86F92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气溶胶状态污染物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的类型；除尘器类型与除尘原理，废气处理中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提高重力沉降室捕集效率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主要措施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旋风除尘器结构对其除尘效率的影响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袋式除尘器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电除尘器除尘原理及优缺点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气体污染物吸收设备的基本要求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挥发性有机物的主要去除技术及其原理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吸附法净化气态污染物的原理与优缺点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物理吸附和化学吸附的区别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常用的吸附剂再生方法及原理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评价吸收剂性能优劣的主要依据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烟气脱硫吸收塔的特点与常见塔形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喷雾干燥法烟气脱硫的基本原理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吸收法、吸附法及催化还原法净化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NOx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的原理与特点</w:t>
            </w:r>
            <w:r w:rsidR="005A3970" w:rsidRPr="005A397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5A3970" w:rsidRPr="005A3970">
              <w:rPr>
                <w:rFonts w:ascii="宋体" w:hAnsi="宋体"/>
                <w:bCs/>
                <w:sz w:val="18"/>
                <w:szCs w:val="18"/>
              </w:rPr>
              <w:t>吸附法脱硝原理、特点及常用吸附剂</w:t>
            </w:r>
            <w:r w:rsidR="005A3970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6264341D" w14:textId="6CDB6AED" w:rsidR="00C16D13" w:rsidRDefault="005243F1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243F1">
              <w:rPr>
                <w:rFonts w:ascii="宋体" w:hAnsi="宋体"/>
                <w:bCs/>
                <w:sz w:val="18"/>
                <w:szCs w:val="18"/>
              </w:rPr>
              <w:t>污水中表示有机物含量的指标及其含义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废水的可生化性</w:t>
            </w:r>
            <w:r w:rsidR="00E86F92" w:rsidRPr="00E86F92">
              <w:rPr>
                <w:rFonts w:ascii="宋体" w:hAnsi="宋体" w:hint="eastAsia"/>
                <w:bCs/>
                <w:sz w:val="18"/>
                <w:szCs w:val="18"/>
              </w:rPr>
              <w:t>的评价方法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颗粒在水中的沉淀类型及其特征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5243F1">
              <w:rPr>
                <w:rFonts w:ascii="宋体" w:hAnsi="宋体"/>
                <w:bCs/>
                <w:sz w:val="18"/>
                <w:szCs w:val="18"/>
              </w:rPr>
              <w:t>污水物理处理方法</w:t>
            </w:r>
            <w:r w:rsidRPr="005243F1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5243F1">
              <w:rPr>
                <w:rFonts w:ascii="宋体" w:hAnsi="宋体"/>
                <w:bCs/>
                <w:sz w:val="18"/>
                <w:szCs w:val="18"/>
              </w:rPr>
              <w:t>常用的处理构筑物</w:t>
            </w:r>
            <w:r w:rsidRPr="005243F1">
              <w:rPr>
                <w:rFonts w:ascii="宋体" w:hAnsi="宋体" w:hint="eastAsia"/>
                <w:bCs/>
                <w:sz w:val="18"/>
                <w:szCs w:val="18"/>
              </w:rPr>
              <w:t>及其处理对象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Pr="005243F1">
              <w:rPr>
                <w:rFonts w:ascii="宋体" w:hAnsi="宋体"/>
                <w:bCs/>
                <w:sz w:val="18"/>
                <w:szCs w:val="18"/>
              </w:rPr>
              <w:t>微生物生长速率的四个时期及各自的特点</w:t>
            </w:r>
            <w:r w:rsidR="008C3590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活性污泥的概念、性状、评价方法、基本流程、曝气反应池的基本形式、典型工艺、曝气设备类型与性能指标；</w:t>
            </w:r>
            <w:r w:rsidR="008C3590" w:rsidRPr="005243F1">
              <w:rPr>
                <w:rFonts w:ascii="宋体" w:hAnsi="宋体"/>
                <w:bCs/>
                <w:sz w:val="18"/>
                <w:szCs w:val="18"/>
              </w:rPr>
              <w:t>生物脱氮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、除磷</w:t>
            </w:r>
            <w:r w:rsidR="008C3590" w:rsidRPr="005243F1">
              <w:rPr>
                <w:rFonts w:ascii="宋体" w:hAnsi="宋体"/>
                <w:bCs/>
                <w:sz w:val="18"/>
                <w:szCs w:val="18"/>
              </w:rPr>
              <w:t>的基本过程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、典型工艺与影响因素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UASB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="00413B2C" w:rsidRPr="005243F1">
              <w:rPr>
                <w:rFonts w:ascii="宋体" w:hAnsi="宋体"/>
                <w:bCs/>
                <w:sz w:val="18"/>
                <w:szCs w:val="18"/>
              </w:rPr>
              <w:t>SBR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、氧化沟等</w:t>
            </w:r>
            <w:r w:rsidR="00413B2C" w:rsidRPr="005243F1">
              <w:rPr>
                <w:rFonts w:ascii="宋体" w:hAnsi="宋体"/>
                <w:bCs/>
                <w:sz w:val="18"/>
                <w:szCs w:val="18"/>
              </w:rPr>
              <w:t>工艺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的原理、基本组成与</w:t>
            </w:r>
            <w:r w:rsidR="00413B2C" w:rsidRPr="005243F1">
              <w:rPr>
                <w:rFonts w:ascii="宋体" w:hAnsi="宋体"/>
                <w:bCs/>
                <w:sz w:val="18"/>
                <w:szCs w:val="18"/>
              </w:rPr>
              <w:t>特点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A/O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法生物脱氮</w:t>
            </w:r>
            <w:r w:rsidR="00413B2C" w:rsidRPr="00E86F92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A</w:t>
            </w:r>
            <w:r w:rsidR="00413B2C" w:rsidRPr="00E86F92">
              <w:rPr>
                <w:rFonts w:ascii="宋体" w:hAnsi="宋体"/>
                <w:bCs/>
                <w:sz w:val="18"/>
                <w:szCs w:val="18"/>
                <w:vertAlign w:val="superscript"/>
              </w:rPr>
              <w:t>2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/O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生物脱氮除磷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 w:rsidR="00413B2C" w:rsidRPr="00E86F92">
              <w:rPr>
                <w:rFonts w:ascii="宋体" w:hAnsi="宋体" w:hint="eastAsia"/>
                <w:bCs/>
                <w:sz w:val="18"/>
                <w:szCs w:val="18"/>
              </w:rPr>
              <w:t>原理与</w:t>
            </w:r>
            <w:r w:rsidR="00413B2C" w:rsidRPr="00E86F92">
              <w:rPr>
                <w:rFonts w:ascii="宋体" w:hAnsi="宋体"/>
                <w:bCs/>
                <w:sz w:val="18"/>
                <w:szCs w:val="18"/>
              </w:rPr>
              <w:t>工艺流程</w:t>
            </w:r>
            <w:r w:rsidR="00413B2C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生物膜主要特征、生物组成及作用，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各种生物膜法处理构筑物的基本构造及其功能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；生物流化床的特点及优劣势；</w:t>
            </w:r>
            <w:r w:rsidR="008C3590">
              <w:rPr>
                <w:rFonts w:ascii="宋体" w:hAnsi="宋体" w:hint="eastAsia"/>
                <w:bCs/>
                <w:sz w:val="18"/>
                <w:szCs w:val="18"/>
              </w:rPr>
              <w:t>活性污泥法污泥回流原因与回流比确定方法；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污泥浓缩的方法和特点</w:t>
            </w:r>
            <w:r w:rsidR="00E86F92" w:rsidRPr="00E86F92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污泥不稳定的原因</w:t>
            </w:r>
            <w:r w:rsidR="00E86F92" w:rsidRPr="00E86F92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稳定方法及原理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="00E86F92" w:rsidRPr="00E86F92">
              <w:rPr>
                <w:rFonts w:ascii="宋体" w:hAnsi="宋体" w:hint="eastAsia"/>
                <w:bCs/>
                <w:sz w:val="18"/>
                <w:szCs w:val="18"/>
              </w:rPr>
              <w:t>多孔性</w:t>
            </w:r>
            <w:r w:rsidR="00E86F92" w:rsidRPr="00E86F92">
              <w:rPr>
                <w:rFonts w:ascii="宋体" w:hAnsi="宋体"/>
                <w:bCs/>
                <w:sz w:val="18"/>
                <w:szCs w:val="18"/>
              </w:rPr>
              <w:t>吸附剂的吸附过程</w:t>
            </w:r>
            <w:r w:rsidR="00E86F92" w:rsidRPr="00E86F92">
              <w:rPr>
                <w:rFonts w:ascii="宋体" w:hAnsi="宋体" w:hint="eastAsia"/>
                <w:bCs/>
                <w:sz w:val="18"/>
                <w:szCs w:val="18"/>
              </w:rPr>
              <w:t>与限速步骤</w:t>
            </w:r>
            <w:r w:rsidR="008C3590">
              <w:rPr>
                <w:rFonts w:ascii="宋体" w:hAnsi="宋体" w:hint="eastAsia"/>
                <w:bCs/>
                <w:sz w:val="18"/>
                <w:szCs w:val="18"/>
              </w:rPr>
              <w:t>；水体自净机制，富营养化成因、危害与防治措施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39301866" w14:textId="5F4406AA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噪声的概念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特点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来源及分类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噪声的度量与单位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噪声评价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声环境质量标准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0524CF0F" w14:textId="2846D019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物种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种群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群落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生态系统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群落演替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生境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植被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景观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生物多样性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生态保护的基本原则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减少生态影响的工程措施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7028294B" w14:textId="7D4FBEA5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固体废物的特征与分类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固体废物资源化利用途径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固体废物处理技术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、处置方法；</w:t>
            </w:r>
            <w:bookmarkStart w:id="0" w:name="_Toc459136684"/>
            <w:r>
              <w:rPr>
                <w:rFonts w:ascii="宋体" w:hAnsi="宋体"/>
                <w:bCs/>
                <w:sz w:val="18"/>
                <w:szCs w:val="18"/>
              </w:rPr>
              <w:t>危险废物的定义</w:t>
            </w:r>
            <w:bookmarkEnd w:id="0"/>
            <w:r>
              <w:rPr>
                <w:rFonts w:ascii="宋体" w:hAnsi="宋体" w:hint="eastAsia"/>
                <w:bCs/>
                <w:sz w:val="18"/>
                <w:szCs w:val="18"/>
              </w:rPr>
              <w:t>、鉴别与处置方法；生活垃圾、医疗垃圾等一般固废处理与处置典型工艺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4FC520F3" w14:textId="164ADCEF" w:rsidR="00C16D13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环境风险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>
              <w:rPr>
                <w:rFonts w:ascii="宋体" w:hAnsi="宋体"/>
                <w:bCs/>
                <w:sz w:val="18"/>
                <w:szCs w:val="18"/>
              </w:rPr>
              <w:t>类别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、管理内容、控制方式、防范措施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6791ED15" w14:textId="77777777" w:rsidR="00E86F92" w:rsidRDefault="00C16D13" w:rsidP="00E86F92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E86F92">
              <w:rPr>
                <w:rFonts w:ascii="宋体" w:hAnsi="宋体" w:hint="eastAsia"/>
                <w:bCs/>
                <w:sz w:val="18"/>
                <w:szCs w:val="18"/>
              </w:rPr>
              <w:t>轻工、化工医药、冶金机电、建材火电等行业的污染</w:t>
            </w:r>
            <w:r w:rsidRPr="00E86F92">
              <w:rPr>
                <w:rFonts w:ascii="宋体" w:hAnsi="宋体"/>
                <w:bCs/>
                <w:sz w:val="18"/>
                <w:szCs w:val="18"/>
              </w:rPr>
              <w:t>特</w:t>
            </w:r>
            <w:r w:rsidRPr="00E86F92">
              <w:rPr>
                <w:rFonts w:ascii="宋体" w:hAnsi="宋体" w:hint="eastAsia"/>
                <w:bCs/>
                <w:sz w:val="18"/>
                <w:szCs w:val="18"/>
              </w:rPr>
              <w:t>征及其废气、废水的主要处理技术。</w:t>
            </w:r>
          </w:p>
          <w:p w14:paraId="04C6B9F3" w14:textId="64411A1D" w:rsidR="00C16D13" w:rsidRPr="00E86F92" w:rsidRDefault="00C16D13" w:rsidP="00E86F92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E86F92">
              <w:rPr>
                <w:rFonts w:ascii="宋体" w:hAnsi="宋体"/>
                <w:bCs/>
                <w:sz w:val="18"/>
                <w:szCs w:val="18"/>
              </w:rPr>
              <w:t>清洁生产的</w:t>
            </w:r>
            <w:r w:rsidRPr="00E86F92">
              <w:rPr>
                <w:rFonts w:ascii="宋体" w:hAnsi="宋体" w:hint="eastAsia"/>
                <w:bCs/>
                <w:sz w:val="18"/>
                <w:szCs w:val="18"/>
              </w:rPr>
              <w:t>原则</w:t>
            </w:r>
            <w:r w:rsidRPr="00E86F92">
              <w:rPr>
                <w:rFonts w:ascii="宋体" w:hAnsi="宋体"/>
                <w:bCs/>
                <w:sz w:val="18"/>
                <w:szCs w:val="18"/>
              </w:rPr>
              <w:t>和主要内容</w:t>
            </w:r>
            <w:r w:rsidRP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Pr="00E86F92">
              <w:rPr>
                <w:rFonts w:ascii="宋体" w:hAnsi="宋体"/>
                <w:bCs/>
                <w:sz w:val="18"/>
                <w:szCs w:val="18"/>
              </w:rPr>
              <w:t>清洁生产推行和实施的原则</w:t>
            </w:r>
            <w:r w:rsidRPr="00E86F92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 w:rsidRPr="00E86F92">
              <w:rPr>
                <w:rFonts w:ascii="宋体" w:hAnsi="宋体"/>
                <w:bCs/>
                <w:sz w:val="18"/>
                <w:szCs w:val="18"/>
              </w:rPr>
              <w:t>清洁生产实施的主要方法与途径</w:t>
            </w:r>
            <w:r w:rsidR="00E86F92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  <w:p w14:paraId="29E3BEB3" w14:textId="56D84172" w:rsidR="00096454" w:rsidRPr="00E7770D" w:rsidRDefault="00C16D13" w:rsidP="00C16D13">
            <w:pPr>
              <w:pStyle w:val="a3"/>
              <w:numPr>
                <w:ilvl w:val="0"/>
                <w:numId w:val="1"/>
              </w:numPr>
              <w:spacing w:afterLines="15" w:after="46"/>
              <w:ind w:rightChars="-50" w:right="-12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业</w:t>
            </w:r>
            <w:r>
              <w:rPr>
                <w:rFonts w:ascii="宋体" w:hAnsi="宋体"/>
                <w:bCs/>
                <w:sz w:val="18"/>
                <w:szCs w:val="18"/>
              </w:rPr>
              <w:t>突发环境事件风险评估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方法；企业环境应急预案及其编制方法。</w:t>
            </w:r>
          </w:p>
          <w:p w14:paraId="63A5A733" w14:textId="77777777" w:rsidR="00096454" w:rsidRDefault="00096454" w:rsidP="001F0D57">
            <w:pPr>
              <w:ind w:firstLineChars="400" w:firstLine="84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96454" w14:paraId="6D304835" w14:textId="77777777" w:rsidTr="001F0D57">
        <w:tc>
          <w:tcPr>
            <w:tcW w:w="8364" w:type="dxa"/>
            <w:gridSpan w:val="2"/>
          </w:tcPr>
          <w:p w14:paraId="1F7C02BC" w14:textId="77777777" w:rsidR="00096454" w:rsidRDefault="00096454" w:rsidP="001F0D57">
            <w:pPr>
              <w:spacing w:afterLines="15" w:after="46"/>
              <w:ind w:leftChars="-50" w:left="-120" w:rightChars="-50" w:right="-12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二、考试要求（包括题型、分数比例等）</w:t>
            </w:r>
          </w:p>
          <w:p w14:paraId="0960DEC0" w14:textId="50359409" w:rsidR="00C16D13" w:rsidRDefault="00C16D13" w:rsidP="00C16D13">
            <w:pPr>
              <w:spacing w:afterLines="15" w:after="46"/>
              <w:ind w:leftChars="-50" w:left="-120" w:rightChars="-50" w:right="-120" w:firstLineChars="200" w:firstLine="36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="00030DF9">
              <w:rPr>
                <w:rFonts w:ascii="宋体" w:hAnsi="宋体" w:hint="eastAsia"/>
                <w:bCs/>
                <w:sz w:val="18"/>
                <w:szCs w:val="18"/>
              </w:rPr>
              <w:t>填空题</w:t>
            </w:r>
            <w:bookmarkStart w:id="1" w:name="_GoBack"/>
            <w:bookmarkEnd w:id="1"/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13.33%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14:paraId="644E1D93" w14:textId="77777777" w:rsidR="00C16D13" w:rsidRDefault="00C16D13" w:rsidP="00C16D13">
            <w:pPr>
              <w:spacing w:afterLines="15" w:after="46"/>
              <w:ind w:leftChars="-50" w:left="-120" w:rightChars="-50" w:right="-120" w:firstLineChars="200" w:firstLine="36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、简答题（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33.33%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14:paraId="23D18897" w14:textId="77777777" w:rsidR="00C16D13" w:rsidRDefault="00C16D13" w:rsidP="00C16D13">
            <w:pPr>
              <w:spacing w:afterLines="15" w:after="46"/>
              <w:ind w:leftChars="-50" w:left="-120" w:rightChars="-50" w:right="-120" w:firstLineChars="200" w:firstLine="36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、论述题（</w:t>
            </w:r>
            <w:r>
              <w:rPr>
                <w:rFonts w:ascii="宋体" w:hAnsi="宋体"/>
                <w:bCs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53.33%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14:paraId="57BC4858" w14:textId="38A1E6AE" w:rsidR="00096454" w:rsidRDefault="00C16D13" w:rsidP="00413B2C">
            <w:pPr>
              <w:ind w:firstLineChars="200" w:firstLine="36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不使用计算器</w:t>
            </w:r>
          </w:p>
        </w:tc>
      </w:tr>
    </w:tbl>
    <w:p w14:paraId="46E6EA75" w14:textId="77777777" w:rsidR="00D101C1" w:rsidRPr="00096454" w:rsidRDefault="00D101C1"/>
    <w:sectPr w:rsidR="00D101C1" w:rsidRPr="0009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8855" w14:textId="77777777" w:rsidR="000D3AD9" w:rsidRDefault="000D3AD9" w:rsidP="00E86F92">
      <w:r>
        <w:separator/>
      </w:r>
    </w:p>
  </w:endnote>
  <w:endnote w:type="continuationSeparator" w:id="0">
    <w:p w14:paraId="3CC8FE9F" w14:textId="77777777" w:rsidR="000D3AD9" w:rsidRDefault="000D3AD9" w:rsidP="00E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30C2" w14:textId="77777777" w:rsidR="000D3AD9" w:rsidRDefault="000D3AD9" w:rsidP="00E86F92">
      <w:r>
        <w:separator/>
      </w:r>
    </w:p>
  </w:footnote>
  <w:footnote w:type="continuationSeparator" w:id="0">
    <w:p w14:paraId="0DD73DED" w14:textId="77777777" w:rsidR="000D3AD9" w:rsidRDefault="000D3AD9" w:rsidP="00E8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2E3F"/>
    <w:multiLevelType w:val="multilevel"/>
    <w:tmpl w:val="00000000"/>
    <w:lvl w:ilvl="0">
      <w:start w:val="1"/>
      <w:numFmt w:val="decimal"/>
      <w:lvlText w:val="%1."/>
      <w:lvlJc w:val="left"/>
      <w:pPr>
        <w:ind w:left="660" w:hanging="42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4"/>
    <w:rsid w:val="00030DF9"/>
    <w:rsid w:val="00096454"/>
    <w:rsid w:val="000D3AD9"/>
    <w:rsid w:val="00413B2C"/>
    <w:rsid w:val="004F38F2"/>
    <w:rsid w:val="005243F1"/>
    <w:rsid w:val="005A3970"/>
    <w:rsid w:val="006B2678"/>
    <w:rsid w:val="008C3590"/>
    <w:rsid w:val="008E2AF0"/>
    <w:rsid w:val="009A62F6"/>
    <w:rsid w:val="00C16D13"/>
    <w:rsid w:val="00D101C1"/>
    <w:rsid w:val="00E25AF0"/>
    <w:rsid w:val="00E7770D"/>
    <w:rsid w:val="00E86F92"/>
    <w:rsid w:val="00F203A4"/>
    <w:rsid w:val="00F435D2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4516"/>
  <w15:chartTrackingRefBased/>
  <w15:docId w15:val="{8B2B32D1-C44E-4D0B-BD5A-196A67E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54"/>
    <w:pPr>
      <w:widowControl w:val="0"/>
      <w:jc w:val="both"/>
    </w:pPr>
    <w:rPr>
      <w:rFonts w:ascii="Times New Roman" w:eastAsia="楷体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D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6F92"/>
    <w:rPr>
      <w:rFonts w:ascii="Times New Roman" w:eastAsia="楷体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6F92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xk</dc:creator>
  <cp:keywords/>
  <dc:description/>
  <cp:lastModifiedBy>6-6.cn</cp:lastModifiedBy>
  <cp:revision>8</cp:revision>
  <dcterms:created xsi:type="dcterms:W3CDTF">2022-06-16T01:45:00Z</dcterms:created>
  <dcterms:modified xsi:type="dcterms:W3CDTF">2022-06-20T06:13:00Z</dcterms:modified>
</cp:coreProperties>
</file>