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2023年硕士研究生入学考试专业课考试大纲</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考试科目代码：801</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hAnsi="宋体"/>
                <w:szCs w:val="21"/>
              </w:rPr>
            </w:pPr>
            <w:r>
              <w:rPr>
                <w:rFonts w:hint="eastAsia" w:ascii="宋体" w:hAnsi="宋体"/>
              </w:rPr>
              <w:t>准确把握马克思主义中国化理论成果的基本内容、科学内涵、思想精髓和精神实质，特别是习近平新时代中国特色社会主义思想的基本观点，正确理解新时代中国共产党坚持的基本理论、基本路线、基本方略；系统把握马克思主义中国化理论成果所蕴含的马克思主义立场、观点和方法，能够运用马克思主义的立场、观点和方法认识、分析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hint="eastAsia" w:ascii="宋体" w:hAnsi="宋体"/>
                <w:b/>
                <w:sz w:val="24"/>
              </w:rPr>
            </w:pPr>
            <w:r>
              <w:rPr>
                <w:rFonts w:hint="eastAsia" w:ascii="宋体" w:hAnsi="宋体"/>
                <w:b/>
                <w:sz w:val="24"/>
              </w:rPr>
              <w:t>二、考试内容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1" w:hRule="atLeast"/>
        </w:trPr>
        <w:tc>
          <w:tcPr>
            <w:tcW w:w="8640" w:type="dxa"/>
            <w:gridSpan w:val="2"/>
            <w:noWrap w:val="0"/>
            <w:vAlign w:val="top"/>
          </w:tcPr>
          <w:p>
            <w:pPr>
              <w:spacing w:line="400" w:lineRule="exact"/>
              <w:rPr>
                <w:rFonts w:hint="eastAsia" w:ascii="Calibri" w:hAnsi="Calibri"/>
                <w:szCs w:val="22"/>
              </w:rPr>
            </w:pPr>
            <w:r>
              <w:rPr>
                <w:rFonts w:hint="eastAsia" w:ascii="宋体" w:hAnsi="宋体"/>
                <w:b/>
              </w:rPr>
              <w:t>1.</w:t>
            </w:r>
            <w:r>
              <w:rPr>
                <w:rFonts w:hint="eastAsia" w:ascii="宋体" w:hAnsi="宋体"/>
                <w:b/>
                <w:bCs/>
                <w:szCs w:val="21"/>
              </w:rPr>
              <w:t>毛泽东思想及其历史地位</w:t>
            </w:r>
            <w:r>
              <w:rPr>
                <w:rFonts w:hint="eastAsia" w:ascii="宋体" w:hAnsi="宋体"/>
                <w:b/>
              </w:rPr>
              <w:t>：</w:t>
            </w:r>
            <w:r>
              <w:rPr>
                <w:rFonts w:hint="eastAsia" w:ascii="Calibri" w:hAnsi="Calibri"/>
                <w:szCs w:val="22"/>
              </w:rPr>
              <w:t>毛泽东思想形成和发展的社会历史条件和过程；毛泽东思想的主要内容和活的灵魂；科学评价毛泽东和毛泽东思想的历史地位，深入理解毛泽东思想是马克思主义中国化的第一个重大理论成果、是中国革命和建设的科学指南、是中国共产党和中国人民宝贵的精神财富。</w:t>
            </w:r>
          </w:p>
          <w:p>
            <w:pPr>
              <w:spacing w:line="400" w:lineRule="exact"/>
              <w:rPr>
                <w:rFonts w:hint="eastAsia" w:ascii="Calibri" w:hAnsi="Calibri"/>
                <w:szCs w:val="22"/>
              </w:rPr>
            </w:pPr>
            <w:r>
              <w:rPr>
                <w:rFonts w:hint="eastAsia" w:ascii="宋体" w:hAnsi="宋体"/>
                <w:b/>
              </w:rPr>
              <w:t>2.新民主主义革命理论：</w:t>
            </w:r>
            <w:r>
              <w:rPr>
                <w:rFonts w:hint="eastAsia"/>
              </w:rPr>
              <w:t>新民主主义革命理论形成的依据；新民主主义革命的总路线和基本纲领；理解中国走农村包围城市、武装夺取政权的新民主主义革命道路的必然性及内容意义；</w:t>
            </w:r>
            <w:r>
              <w:rPr>
                <w:rFonts w:hint="eastAsia" w:ascii="宋体" w:hAnsi="宋体"/>
              </w:rPr>
              <w:t>新民主主义革命的三大法宝</w:t>
            </w:r>
            <w:r>
              <w:rPr>
                <w:rFonts w:hint="eastAsia"/>
              </w:rPr>
              <w:t>。</w:t>
            </w:r>
          </w:p>
          <w:p>
            <w:pPr>
              <w:spacing w:line="400" w:lineRule="exact"/>
              <w:rPr>
                <w:rFonts w:hint="eastAsia" w:ascii="宋体" w:hAnsi="宋体"/>
              </w:rPr>
            </w:pPr>
            <w:r>
              <w:rPr>
                <w:rFonts w:hint="eastAsia" w:ascii="宋体" w:hAnsi="宋体"/>
                <w:b/>
              </w:rPr>
              <w:t>3.社会主义改造理论：</w:t>
            </w:r>
            <w:r>
              <w:rPr>
                <w:rFonts w:hint="eastAsia" w:ascii="宋体" w:hAnsi="宋体"/>
              </w:rPr>
              <w:t>新民主主义社会的性质及其向社会主义过渡的必然性；</w:t>
            </w:r>
            <w:r>
              <w:rPr>
                <w:rFonts w:hint="eastAsia"/>
              </w:rPr>
              <w:t>党在过渡时期的总路线及理论依据；适合中国特点的社会主义改造道路；社会主义改造的历史经验；社会主义基本制度的确立及其理论根据；确立社会主义基本制度的重大意义。</w:t>
            </w:r>
          </w:p>
          <w:p>
            <w:pPr>
              <w:spacing w:line="400" w:lineRule="exact"/>
              <w:rPr>
                <w:rFonts w:hint="eastAsia"/>
              </w:rPr>
            </w:pPr>
            <w:r>
              <w:rPr>
                <w:rFonts w:hint="eastAsia" w:ascii="宋体" w:hAnsi="宋体"/>
                <w:b/>
              </w:rPr>
              <w:t>4.社会主义建设道路初步探索的理论成果：</w:t>
            </w:r>
            <w:r>
              <w:rPr>
                <w:rFonts w:hint="eastAsia"/>
              </w:rPr>
              <w:t>调动一切积极因素为社会主义事业服务的思想；正确认识和处理社会主义社会矛盾的思想；走中国工业化道路的思想；社会主义建设道路初步探索的意义；社会主义建设道路初步探索的经验教训。</w:t>
            </w:r>
          </w:p>
          <w:p>
            <w:pPr>
              <w:spacing w:line="400" w:lineRule="exact"/>
              <w:rPr>
                <w:rFonts w:hint="eastAsia"/>
              </w:rPr>
            </w:pPr>
            <w:r>
              <w:rPr>
                <w:rFonts w:hint="eastAsia" w:ascii="宋体" w:hAnsi="宋体"/>
                <w:b/>
              </w:rPr>
              <w:t>5.邓小平理论：</w:t>
            </w:r>
            <w:r>
              <w:rPr>
                <w:rFonts w:hint="eastAsia"/>
              </w:rPr>
              <w:t>邓小平理论的形成条件；邓小平理论的形成过程；邓小平理论不断提出和反复思考的首要的基本理论问题；邓小平理论的主要内容；邓小平理论的历史地位。</w:t>
            </w:r>
          </w:p>
          <w:p>
            <w:pPr>
              <w:spacing w:line="400" w:lineRule="exact"/>
              <w:rPr>
                <w:rFonts w:hint="eastAsia" w:ascii="宋体" w:hAnsi="宋体"/>
              </w:rPr>
            </w:pPr>
            <w:r>
              <w:rPr>
                <w:rFonts w:hint="eastAsia" w:ascii="宋体" w:hAnsi="宋体"/>
                <w:b/>
              </w:rPr>
              <w:t>6.</w:t>
            </w:r>
            <w:r>
              <w:rPr>
                <w:rFonts w:hint="eastAsia"/>
                <w:b/>
              </w:rPr>
              <w:t>“三个代表”重要思想:</w:t>
            </w:r>
            <w:r>
              <w:rPr>
                <w:rFonts w:hint="eastAsia"/>
              </w:rPr>
              <w:t>“三个代表”重要思想的形成条件；“三个代表”重要思想的形成过程；“三个代表”重要思想的核心</w:t>
            </w:r>
            <w:r>
              <w:t>观点</w:t>
            </w:r>
            <w:r>
              <w:rPr>
                <w:rFonts w:hint="eastAsia"/>
              </w:rPr>
              <w:t>；“三个代表”重要思想的主要内容；“三个代表”重要思想的历史地位。</w:t>
            </w:r>
          </w:p>
          <w:p>
            <w:pPr>
              <w:spacing w:line="400" w:lineRule="exact"/>
              <w:rPr>
                <w:rFonts w:hint="eastAsia" w:ascii="宋体" w:hAnsi="宋体"/>
                <w:b/>
              </w:rPr>
            </w:pPr>
            <w:r>
              <w:rPr>
                <w:rFonts w:hint="eastAsia" w:ascii="宋体" w:hAnsi="宋体"/>
                <w:b/>
              </w:rPr>
              <w:t>7.科学发展观：</w:t>
            </w:r>
            <w:r>
              <w:rPr>
                <w:rFonts w:hint="eastAsia"/>
              </w:rPr>
              <w:t>科学发展观的形成条件；科学发展观的形成过程；科学发展观的</w:t>
            </w:r>
            <w:r>
              <w:t>科学内涵</w:t>
            </w:r>
            <w:r>
              <w:rPr>
                <w:rFonts w:hint="eastAsia"/>
              </w:rPr>
              <w:t>；科学发展观的主要内容；科学发展观的历史地位。</w:t>
            </w:r>
          </w:p>
          <w:p>
            <w:pPr>
              <w:spacing w:line="400" w:lineRule="exact"/>
              <w:rPr>
                <w:rFonts w:hint="eastAsia" w:ascii="宋体" w:hAnsi="宋体"/>
                <w:b/>
              </w:rPr>
            </w:pPr>
            <w:r>
              <w:rPr>
                <w:rFonts w:hint="eastAsia" w:ascii="宋体" w:hAnsi="宋体"/>
                <w:b/>
              </w:rPr>
              <w:t>8.</w:t>
            </w:r>
            <w:r>
              <w:rPr>
                <w:rFonts w:hint="eastAsia" w:ascii="Calibri" w:hAnsi="Calibri"/>
                <w:b/>
                <w:bCs/>
                <w:szCs w:val="21"/>
              </w:rPr>
              <w:t>习近平新时代中国特色社会主义思想：</w:t>
            </w:r>
            <w:r>
              <w:rPr>
                <w:rFonts w:hint="eastAsia" w:ascii="Calibri" w:hAnsi="Calibri"/>
                <w:bCs/>
                <w:szCs w:val="21"/>
              </w:rPr>
              <w:t>党</w:t>
            </w:r>
            <w:r>
              <w:rPr>
                <w:rFonts w:ascii="Calibri" w:hAnsi="Calibri"/>
                <w:bCs/>
                <w:szCs w:val="21"/>
              </w:rPr>
              <w:t>的十八大以来的</w:t>
            </w:r>
            <w:r>
              <w:rPr>
                <w:rFonts w:hint="eastAsia" w:ascii="Calibri" w:hAnsi="Calibri"/>
                <w:bCs/>
                <w:szCs w:val="21"/>
              </w:rPr>
              <w:t>历史性成就和历史性变革；社会主要矛盾的变化；中国特色社会主义新时代的丰富内涵和深远意蕴；党和人民事业所处的历史方位和发展阶段；习近平新时代中国特色社会主义思想的核心要义、主要内容和理论特质；习近平新时代中国特色社会主义思想的历史地位。</w:t>
            </w:r>
          </w:p>
          <w:p>
            <w:pPr>
              <w:spacing w:line="400" w:lineRule="exact"/>
            </w:pPr>
            <w:r>
              <w:rPr>
                <w:rFonts w:hint="eastAsia" w:ascii="宋体" w:hAnsi="宋体"/>
                <w:b/>
              </w:rPr>
              <w:t>9. 坚持和发展中国特色社会主义的总任务：</w:t>
            </w:r>
            <w:r>
              <w:rPr>
                <w:rFonts w:hint="eastAsia"/>
              </w:rPr>
              <w:t>实现中华民族伟大复兴的中国梦是中华民族近代以来最伟大的梦想；中国梦的科学内涵；奋力实现中国梦的</w:t>
            </w:r>
            <w:r>
              <w:t>具体内容</w:t>
            </w:r>
            <w:r>
              <w:rPr>
                <w:rFonts w:hint="eastAsia"/>
              </w:rPr>
              <w:t>；全面建成社会主义现代化强国的战略安排；建设社会主义现代化国家的战略导向。</w:t>
            </w:r>
          </w:p>
          <w:p>
            <w:pPr>
              <w:spacing w:line="400" w:lineRule="exact"/>
              <w:rPr>
                <w:rFonts w:hint="eastAsia" w:ascii="宋体" w:hAnsi="宋体"/>
              </w:rPr>
            </w:pPr>
            <w:r>
              <w:rPr>
                <w:rFonts w:hint="eastAsia" w:ascii="宋体" w:hAnsi="宋体"/>
                <w:b/>
              </w:rPr>
              <w:t>10.“五位一体”总体布局：</w:t>
            </w:r>
            <w:r>
              <w:rPr>
                <w:rFonts w:hint="eastAsia"/>
              </w:rPr>
              <w:t>习近平经济思想的主要内容；深化供给侧结构性改革、建设现代化经济体系的主要任务；坚持走中国特色社会主义政治发展道路，健全人民当家作主制度体系，巩固和发展爱国统一战线；坚持马克思主义在意识形态领域指导地位的根本制度，，培育和践行社会主义核心价值观，坚定文化自信、繁荣发展社会主义文化；在发展中保障和改善民生，加强和创新社会治理；习近平生态文明思想的重要内容，推动绿色发展、促进人与自然和谐共生。</w:t>
            </w:r>
          </w:p>
          <w:p>
            <w:pPr>
              <w:spacing w:line="400" w:lineRule="exact"/>
            </w:pPr>
            <w:r>
              <w:rPr>
                <w:rFonts w:hint="eastAsia" w:ascii="宋体" w:hAnsi="宋体"/>
                <w:b/>
              </w:rPr>
              <w:t>11.“四个全面”战略布局：</w:t>
            </w:r>
            <w:r>
              <w:rPr>
                <w:rFonts w:hint="eastAsia" w:ascii="宋体" w:hAnsi="宋体"/>
                <w:bCs/>
              </w:rPr>
              <w:t>“四个全面”战略布局内涵的新变化；，中国社会主义现代化国家的基本特征；</w:t>
            </w:r>
            <w:r>
              <w:rPr>
                <w:rFonts w:hint="eastAsia"/>
              </w:rPr>
              <w:t>坚定不移推进全面深化改革的必要性；坚持全面深化改革的方向、立场和原则，坚持和完善中国特设主义制度、推进国家治理体系和治理能力现代化；习近平法治思想的内容，走中国特色社会主义法治道路的必然性，深化依法治国实践的主要任务；全面从严治党是伟大的自我革命，新时代党的建设的总要求，把全面从严治党引向深入的具体要求。</w:t>
            </w:r>
          </w:p>
          <w:p>
            <w:pPr>
              <w:spacing w:line="400" w:lineRule="exact"/>
              <w:rPr>
                <w:rFonts w:hint="eastAsia"/>
              </w:rPr>
            </w:pPr>
            <w:r>
              <w:rPr>
                <w:rFonts w:hint="eastAsia" w:ascii="宋体" w:hAnsi="宋体"/>
                <w:b/>
              </w:rPr>
              <w:t>12.实现中华民族伟大复兴的重要保障：</w:t>
            </w:r>
            <w:r>
              <w:rPr>
                <w:rFonts w:hint="eastAsia" w:ascii="宋体" w:hAnsi="宋体"/>
                <w:bCs/>
              </w:rPr>
              <w:t>国家安全是安邦定国的重要基石，坚持走中国特色国家安全道路的丰富内涵和实践要求，着力防范化解重大风险；</w:t>
            </w:r>
            <w:r>
              <w:rPr>
                <w:rFonts w:hint="eastAsia"/>
              </w:rPr>
              <w:t>习近平强军思想的主要内容，党在新时代的强军目标及实践要求，构建一体化的国家战略体系和能力；坚持“一国两制”，推进祖国统一。</w:t>
            </w:r>
          </w:p>
          <w:p>
            <w:pPr>
              <w:spacing w:line="400" w:lineRule="exact"/>
              <w:rPr>
                <w:rFonts w:hint="eastAsia"/>
                <w:lang w:val="zh-TW"/>
              </w:rPr>
            </w:pPr>
            <w:r>
              <w:rPr>
                <w:rFonts w:hint="eastAsia" w:ascii="宋体" w:hAnsi="宋体"/>
                <w:b/>
              </w:rPr>
              <w:t>13.中国特色大国外交：</w:t>
            </w:r>
            <w:r>
              <w:rPr>
                <w:rFonts w:hint="eastAsia" w:ascii="宋体" w:hAnsi="宋体"/>
                <w:bCs/>
              </w:rPr>
              <w:t>习近平外交思想的核心要义，新时代对外工作的根本遵循；坚持走独立自主和平外交政策，</w:t>
            </w:r>
            <w:r>
              <w:rPr>
                <w:rFonts w:hint="eastAsia"/>
                <w:bCs/>
              </w:rPr>
              <w:t>推</w:t>
            </w:r>
            <w:r>
              <w:rPr>
                <w:rFonts w:hint="eastAsia"/>
              </w:rPr>
              <w:t>动建设新型国际关系的任务要求；构建</w:t>
            </w:r>
            <w:r>
              <w:rPr>
                <w:lang w:val="zh-TW"/>
              </w:rPr>
              <w:t>人类命运共同体</w:t>
            </w:r>
            <w:r>
              <w:rPr>
                <w:rFonts w:hint="eastAsia"/>
              </w:rPr>
              <w:t>思想</w:t>
            </w:r>
            <w:r>
              <w:rPr>
                <w:lang w:val="zh-TW"/>
              </w:rPr>
              <w:t>的</w:t>
            </w:r>
            <w:r>
              <w:rPr>
                <w:rFonts w:hint="eastAsia"/>
              </w:rPr>
              <w:t>科学</w:t>
            </w:r>
            <w:r>
              <w:rPr>
                <w:rFonts w:hint="eastAsia"/>
                <w:lang w:val="zh-TW"/>
              </w:rPr>
              <w:t>内涵；</w:t>
            </w:r>
            <w:r>
              <w:rPr>
                <w:rFonts w:hint="eastAsia"/>
              </w:rPr>
              <w:t>促进</w:t>
            </w:r>
            <w:r>
              <w:rPr>
                <w:rFonts w:hint="eastAsia"/>
                <w:lang w:val="zh-TW"/>
              </w:rPr>
              <w:t>“一带一路”</w:t>
            </w:r>
            <w:r>
              <w:rPr>
                <w:rFonts w:hint="eastAsia"/>
              </w:rPr>
              <w:t>国际合作</w:t>
            </w:r>
            <w:r>
              <w:rPr>
                <w:rFonts w:hint="eastAsia"/>
                <w:lang w:val="zh-TW"/>
              </w:rPr>
              <w:t>。</w:t>
            </w:r>
          </w:p>
          <w:p>
            <w:pPr>
              <w:spacing w:line="400" w:lineRule="exact"/>
              <w:rPr>
                <w:rFonts w:hint="eastAsia" w:ascii="宋体" w:hAnsi="宋体"/>
                <w:lang w:eastAsia="zh-TW"/>
              </w:rPr>
            </w:pPr>
            <w:r>
              <w:rPr>
                <w:rFonts w:hint="eastAsia" w:ascii="宋体" w:hAnsi="宋体"/>
                <w:b/>
              </w:rPr>
              <w:t>14.坚持和加强党的领导：</w:t>
            </w:r>
            <w:r>
              <w:rPr>
                <w:rFonts w:hint="eastAsia"/>
              </w:rPr>
              <w:t>中国共产党的领导地位是历史和人民的选择；中国共产党的领导是中国特色社会主义最本质的特征；新时代中国共产党的历史使命；党是最高政治领导力量；党的领导制度是我国的根本领导制度；坚持党始终总揽全局、协调各方的领导核心地位是党作为最高政治力量在治国理政中的必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hint="eastAsia" w:ascii="宋体" w:hAnsi="宋体"/>
                <w:szCs w:val="21"/>
              </w:rPr>
            </w:pPr>
            <w:r>
              <w:rPr>
                <w:rFonts w:hint="eastAsia" w:ascii="宋体" w:hAnsi="宋体"/>
                <w:szCs w:val="21"/>
              </w:rPr>
              <w:t>1、简答题（共6题，每题15分，共90分）</w:t>
            </w:r>
          </w:p>
          <w:p>
            <w:pPr>
              <w:spacing w:line="400" w:lineRule="exact"/>
              <w:rPr>
                <w:rFonts w:hint="eastAsia" w:ascii="宋体" w:hAnsi="宋体"/>
                <w:szCs w:val="21"/>
              </w:rPr>
            </w:pPr>
            <w:r>
              <w:rPr>
                <w:rFonts w:hint="eastAsia" w:ascii="宋体" w:hAnsi="宋体"/>
                <w:szCs w:val="21"/>
              </w:rPr>
              <w:t>2、论述题（共2题，每题20分，共40分）</w:t>
            </w:r>
          </w:p>
          <w:p>
            <w:pPr>
              <w:spacing w:line="360" w:lineRule="auto"/>
              <w:rPr>
                <w:rFonts w:hint="eastAsia"/>
              </w:rPr>
            </w:pPr>
            <w:r>
              <w:rPr>
                <w:rFonts w:hint="eastAsia" w:ascii="宋体" w:hAnsi="宋体"/>
                <w:szCs w:val="21"/>
              </w:rPr>
              <w:t>3、材料分析题（共2题，每题10分，共20分）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1" w:hRule="atLeast"/>
        </w:trPr>
        <w:tc>
          <w:tcPr>
            <w:tcW w:w="8640" w:type="dxa"/>
            <w:gridSpan w:val="2"/>
            <w:noWrap w:val="0"/>
            <w:vAlign w:val="top"/>
          </w:tcPr>
          <w:p>
            <w:pPr>
              <w:rPr>
                <w:rFonts w:hint="eastAsia"/>
              </w:rPr>
            </w:pPr>
            <w:r>
              <w:rPr>
                <w:rFonts w:hint="eastAsia"/>
              </w:rPr>
              <w:t>《毛泽东思想和中国特色社会主义理论体系概论》2021年版，高等教育出版社。</w:t>
            </w:r>
          </w:p>
          <w:p>
            <w:pPr>
              <w:rPr>
                <w:rFonts w:hint="eastAsia"/>
              </w:rPr>
            </w:pPr>
          </w:p>
        </w:tc>
      </w:tr>
    </w:tbl>
    <w:p>
      <w:pPr>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MmY3OTE4MTRlNmIxZThlZTE5NjEwMmQyZWQ2OTAifQ=="/>
  </w:docVars>
  <w:rsids>
    <w:rsidRoot w:val="008A6CD3"/>
    <w:rsid w:val="000140B7"/>
    <w:rsid w:val="000203DF"/>
    <w:rsid w:val="00020CB3"/>
    <w:rsid w:val="00051479"/>
    <w:rsid w:val="00090769"/>
    <w:rsid w:val="000936B3"/>
    <w:rsid w:val="00094685"/>
    <w:rsid w:val="000C4986"/>
    <w:rsid w:val="000C7192"/>
    <w:rsid w:val="000E17B2"/>
    <w:rsid w:val="0015648D"/>
    <w:rsid w:val="00160C08"/>
    <w:rsid w:val="00181F75"/>
    <w:rsid w:val="00184F1A"/>
    <w:rsid w:val="001A7686"/>
    <w:rsid w:val="001C4729"/>
    <w:rsid w:val="001D6966"/>
    <w:rsid w:val="00211130"/>
    <w:rsid w:val="00252094"/>
    <w:rsid w:val="00265835"/>
    <w:rsid w:val="00275F92"/>
    <w:rsid w:val="002B7421"/>
    <w:rsid w:val="002F238A"/>
    <w:rsid w:val="00306FB7"/>
    <w:rsid w:val="003317CA"/>
    <w:rsid w:val="00347683"/>
    <w:rsid w:val="00356DEF"/>
    <w:rsid w:val="003959C9"/>
    <w:rsid w:val="003C2E29"/>
    <w:rsid w:val="003D0F43"/>
    <w:rsid w:val="0041781B"/>
    <w:rsid w:val="00423598"/>
    <w:rsid w:val="00490549"/>
    <w:rsid w:val="00495FF8"/>
    <w:rsid w:val="00497EF7"/>
    <w:rsid w:val="004B0CB6"/>
    <w:rsid w:val="004E3003"/>
    <w:rsid w:val="00504010"/>
    <w:rsid w:val="0053527C"/>
    <w:rsid w:val="00586234"/>
    <w:rsid w:val="00590F80"/>
    <w:rsid w:val="0059433D"/>
    <w:rsid w:val="005C2DA5"/>
    <w:rsid w:val="005C7420"/>
    <w:rsid w:val="00640647"/>
    <w:rsid w:val="0067165C"/>
    <w:rsid w:val="00692307"/>
    <w:rsid w:val="006C2A83"/>
    <w:rsid w:val="006E2A34"/>
    <w:rsid w:val="007013C5"/>
    <w:rsid w:val="00743212"/>
    <w:rsid w:val="007501CC"/>
    <w:rsid w:val="007A684A"/>
    <w:rsid w:val="007B1DCD"/>
    <w:rsid w:val="007C6188"/>
    <w:rsid w:val="007D4310"/>
    <w:rsid w:val="007D44C6"/>
    <w:rsid w:val="007F6B44"/>
    <w:rsid w:val="00847333"/>
    <w:rsid w:val="008A6CD3"/>
    <w:rsid w:val="008B377E"/>
    <w:rsid w:val="0094375B"/>
    <w:rsid w:val="009526C6"/>
    <w:rsid w:val="009534CB"/>
    <w:rsid w:val="00954F26"/>
    <w:rsid w:val="00962CC2"/>
    <w:rsid w:val="009634DF"/>
    <w:rsid w:val="00981CF7"/>
    <w:rsid w:val="00994428"/>
    <w:rsid w:val="00997C28"/>
    <w:rsid w:val="009C092B"/>
    <w:rsid w:val="009F229C"/>
    <w:rsid w:val="00A03F8C"/>
    <w:rsid w:val="00A066D5"/>
    <w:rsid w:val="00A15F58"/>
    <w:rsid w:val="00A407C3"/>
    <w:rsid w:val="00AA589C"/>
    <w:rsid w:val="00AB6325"/>
    <w:rsid w:val="00AD657E"/>
    <w:rsid w:val="00B21A85"/>
    <w:rsid w:val="00B3714B"/>
    <w:rsid w:val="00B732BF"/>
    <w:rsid w:val="00B75A6D"/>
    <w:rsid w:val="00BB72AE"/>
    <w:rsid w:val="00BF7E32"/>
    <w:rsid w:val="00C163AC"/>
    <w:rsid w:val="00C34EBF"/>
    <w:rsid w:val="00C42B69"/>
    <w:rsid w:val="00C838FF"/>
    <w:rsid w:val="00CA77F7"/>
    <w:rsid w:val="00CB27EF"/>
    <w:rsid w:val="00CC6C1E"/>
    <w:rsid w:val="00D0234C"/>
    <w:rsid w:val="00D11254"/>
    <w:rsid w:val="00DA2877"/>
    <w:rsid w:val="00DB6AB6"/>
    <w:rsid w:val="00DB743A"/>
    <w:rsid w:val="00E03157"/>
    <w:rsid w:val="00E04308"/>
    <w:rsid w:val="00E1646C"/>
    <w:rsid w:val="00E33AD7"/>
    <w:rsid w:val="00E33D3D"/>
    <w:rsid w:val="00E42DB2"/>
    <w:rsid w:val="00E53183"/>
    <w:rsid w:val="00E5712D"/>
    <w:rsid w:val="00E66DCC"/>
    <w:rsid w:val="00E72622"/>
    <w:rsid w:val="00EE0389"/>
    <w:rsid w:val="00F43D58"/>
    <w:rsid w:val="00F6240B"/>
    <w:rsid w:val="00F8510B"/>
    <w:rsid w:val="00F91AC5"/>
    <w:rsid w:val="00FA6A1E"/>
    <w:rsid w:val="00FB1FD5"/>
    <w:rsid w:val="00FB2853"/>
    <w:rsid w:val="00FD18F7"/>
    <w:rsid w:val="00FD1AB5"/>
    <w:rsid w:val="00FF4866"/>
    <w:rsid w:val="06332ED1"/>
    <w:rsid w:val="0EEE23D4"/>
    <w:rsid w:val="0F262A87"/>
    <w:rsid w:val="0F574E99"/>
    <w:rsid w:val="18AB1F5A"/>
    <w:rsid w:val="1B07166E"/>
    <w:rsid w:val="1B483D25"/>
    <w:rsid w:val="34E00D83"/>
    <w:rsid w:val="362D2367"/>
    <w:rsid w:val="507F20F4"/>
    <w:rsid w:val="6A6D6CE8"/>
    <w:rsid w:val="718D60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311</Words>
  <Characters>1778</Characters>
  <Lines>14</Lines>
  <Paragraphs>4</Paragraphs>
  <TotalTime>0</TotalTime>
  <ScaleCrop>false</ScaleCrop>
  <LinksUpToDate>false</LinksUpToDate>
  <CharactersWithSpaces>2085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2014-06-11T20:59:00Z</dcterms:created>
  <dc:creator>USER</dc:creator>
  <cp:lastModifiedBy>vertesyuan</cp:lastModifiedBy>
  <cp:lastPrinted>2011-06-30T09:20:00Z</cp:lastPrinted>
  <dcterms:modified xsi:type="dcterms:W3CDTF">2022-09-17T12:41:37Z</dcterms:modified>
  <dc:title>2011年硕士研究生入学考试专业课考试大纲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42844D2CA0BF4052B5EB93D5E8F9B2DF</vt:lpwstr>
  </property>
</Properties>
</file>