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2023年硕士研究生入学考试专业课考试大纲</w:t>
      </w:r>
    </w:p>
    <w:tbl>
      <w:tblPr>
        <w:tblStyle w:val="6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5" w:hRule="atLeast"/>
        </w:trPr>
        <w:tc>
          <w:tcPr>
            <w:tcW w:w="360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考试科目代码：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考试科目名称：材料科学基础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8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一、考试要求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5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材料科学基础</w:t>
            </w:r>
            <w:r>
              <w:rPr>
                <w:rFonts w:ascii="宋体" w:hAnsi="宋体"/>
                <w:szCs w:val="21"/>
              </w:rPr>
              <w:t>研究生入学考试是为所招收与</w:t>
            </w:r>
            <w:r>
              <w:rPr>
                <w:rFonts w:hint="eastAsia" w:ascii="宋体" w:hAnsi="宋体"/>
                <w:szCs w:val="21"/>
              </w:rPr>
              <w:t>材料与化工</w:t>
            </w:r>
            <w:r>
              <w:rPr>
                <w:rFonts w:ascii="宋体" w:hAnsi="宋体"/>
                <w:szCs w:val="21"/>
              </w:rPr>
              <w:t>有关专业硕士研究生而实施的具有选拔功能的水平考试。</w:t>
            </w:r>
            <w:r>
              <w:rPr>
                <w:rFonts w:hint="eastAsia" w:ascii="宋体" w:hAnsi="宋体"/>
                <w:szCs w:val="21"/>
              </w:rPr>
              <w:t>本课程主要目的是考察学生是否了解材料科学中的共性规律；是否能比较系统地理解</w:t>
            </w:r>
            <w:r>
              <w:rPr>
                <w:rFonts w:ascii="宋体" w:hAnsi="宋体"/>
                <w:szCs w:val="21"/>
              </w:rPr>
              <w:t>材料科学的基本概念和基本理论</w:t>
            </w:r>
            <w:r>
              <w:rPr>
                <w:rFonts w:hint="eastAsia" w:ascii="宋体" w:hAnsi="宋体"/>
                <w:szCs w:val="21"/>
              </w:rPr>
              <w:t>；是否能</w:t>
            </w:r>
            <w:r>
              <w:rPr>
                <w:rFonts w:ascii="宋体" w:hAnsi="宋体"/>
                <w:szCs w:val="21"/>
              </w:rPr>
              <w:t>掌握材料的组成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结构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性能和加工的规律及相互联系</w:t>
            </w:r>
            <w:r>
              <w:rPr>
                <w:rFonts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是否</w:t>
            </w:r>
            <w:r>
              <w:rPr>
                <w:rFonts w:hint="eastAsia" w:ascii="宋体" w:hAnsi="宋体"/>
                <w:szCs w:val="21"/>
              </w:rPr>
              <w:t>能运用所学的理论知识分析问题并解决问题，是否具有对一般材料问题进行理论分析和计算的能力。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7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01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宋体" w:hAnsi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Cs w:val="21"/>
              </w:rPr>
              <w:t>原子结构与键合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物质的组成，原子的电子结构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元素周期表，金属键，离子键，共价键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宋体" w:hAnsi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固体结构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空间点阵，晶向指数，晶面指数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三种典型的金属晶体结构，固溶体，中间相，合金相结构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离子晶体结构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共价晶体结构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napToGrid w:val="0"/>
                <w:sz w:val="21"/>
                <w:szCs w:val="21"/>
              </w:rPr>
              <w:t>晶体缺陷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点缺陷的形成，点缺陷的平衡浓度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位错的基本类型和特征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柏氏矢量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位错的运动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实际晶体中的位错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外表面，晶界，相界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宋体" w:hAnsi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固体中原子及分子的运动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菲克第一定律，菲克第二定律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扩散机制，扩散激活能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影响扩散的因素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离子晶体的扩散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分子链运动的起因及其柔顺性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宋体" w:hAnsi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材料的形变和再结晶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弹性的不完整性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粘弹性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单晶体的塑性变形</w:t>
            </w:r>
            <w:r>
              <w:rPr>
                <w:rFonts w:hint="eastAsia" w:hAnsi="宋体"/>
                <w:sz w:val="21"/>
                <w:szCs w:val="21"/>
              </w:rPr>
              <w:t>，</w:t>
            </w:r>
            <w:r>
              <w:rPr>
                <w:rFonts w:hAnsi="宋体"/>
                <w:sz w:val="21"/>
                <w:szCs w:val="21"/>
              </w:rPr>
              <w:t>多晶体的塑性变形</w:t>
            </w:r>
            <w:r>
              <w:rPr>
                <w:rFonts w:hint="eastAsia" w:hAnsi="宋体"/>
                <w:sz w:val="21"/>
                <w:szCs w:val="21"/>
              </w:rPr>
              <w:t>，</w:t>
            </w:r>
            <w:r>
              <w:rPr>
                <w:rFonts w:hAnsi="宋体"/>
                <w:sz w:val="21"/>
                <w:szCs w:val="21"/>
              </w:rPr>
              <w:t>合金的塑性变形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回复和再结晶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/>
                <w:bCs/>
                <w:snapToGrid w:val="0"/>
                <w:sz w:val="21"/>
                <w:szCs w:val="21"/>
              </w:rPr>
              <w:t>单组元相图及纯晶体的凝固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相平衡条件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单元系相图</w:t>
            </w:r>
            <w:r>
              <w:rPr>
                <w:rFonts w:hint="eastAsia" w:hAnsi="宋体"/>
                <w:sz w:val="21"/>
                <w:szCs w:val="21"/>
              </w:rPr>
              <w:t>，</w:t>
            </w:r>
            <w:r>
              <w:rPr>
                <w:rFonts w:hint="eastAsia" w:hAnsi="宋体" w:cs="宋体"/>
                <w:sz w:val="21"/>
                <w:szCs w:val="21"/>
              </w:rPr>
              <w:t>自由度，相律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相图及其表示和测定方法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材料中的基本相及其特征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hint="eastAsia" w:ascii="宋体" w:hAnsi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Cs w:val="21"/>
              </w:rPr>
              <w:t>二元系相图和合金的凝固与制备原理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相图的表示和测定方法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二元合金相图的基本类型及相图分析</w:t>
            </w:r>
          </w:p>
          <w:p>
            <w:pPr>
              <w:pStyle w:val="8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right="-15"/>
              <w:textAlignment w:val="bottom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sz w:val="21"/>
                <w:szCs w:val="21"/>
              </w:rPr>
              <w:t>高分子合金的凝固与结晶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7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三、题型结构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0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Cs/>
                <w:snapToGrid w:val="0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bCs/>
                <w:snapToGrid w:val="0"/>
                <w:kern w:val="0"/>
                <w:szCs w:val="21"/>
              </w:rPr>
              <w:t>、选择题（共1</w:t>
            </w:r>
            <w:r>
              <w:rPr>
                <w:rFonts w:ascii="宋体" w:hAnsi="宋体"/>
                <w:bCs/>
                <w:snapToGrid w:val="0"/>
                <w:kern w:val="0"/>
                <w:szCs w:val="21"/>
              </w:rPr>
              <w:t>0</w:t>
            </w:r>
            <w:r>
              <w:rPr>
                <w:rFonts w:hint="eastAsia" w:ascii="宋体" w:hAnsi="宋体"/>
                <w:bCs/>
                <w:snapToGrid w:val="0"/>
                <w:kern w:val="0"/>
                <w:szCs w:val="21"/>
              </w:rPr>
              <w:t>小题，每小题4分，共4</w:t>
            </w:r>
            <w:r>
              <w:rPr>
                <w:rFonts w:ascii="宋体" w:hAnsi="宋体"/>
                <w:bCs/>
                <w:snapToGrid w:val="0"/>
                <w:kern w:val="0"/>
                <w:szCs w:val="21"/>
              </w:rPr>
              <w:t>0</w:t>
            </w:r>
            <w:r>
              <w:rPr>
                <w:rFonts w:hint="eastAsia" w:ascii="宋体" w:hAnsi="宋体"/>
                <w:bCs/>
                <w:snapToGrid w:val="0"/>
                <w:kern w:val="0"/>
                <w:szCs w:val="21"/>
              </w:rPr>
              <w:t>分）；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Cs/>
                <w:snapToGrid w:val="0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bCs/>
                <w:snapToGrid w:val="0"/>
                <w:kern w:val="0"/>
                <w:szCs w:val="21"/>
              </w:rPr>
              <w:t>、判断题（共2</w:t>
            </w:r>
            <w:r>
              <w:rPr>
                <w:rFonts w:ascii="宋体" w:hAnsi="宋体"/>
                <w:bCs/>
                <w:snapToGrid w:val="0"/>
                <w:kern w:val="0"/>
                <w:szCs w:val="21"/>
              </w:rPr>
              <w:t>0</w:t>
            </w:r>
            <w:r>
              <w:rPr>
                <w:rFonts w:hint="eastAsia" w:ascii="宋体" w:hAnsi="宋体"/>
                <w:bCs/>
                <w:snapToGrid w:val="0"/>
                <w:kern w:val="0"/>
                <w:szCs w:val="21"/>
              </w:rPr>
              <w:t>小题，每小题2分，共4</w:t>
            </w:r>
            <w:r>
              <w:rPr>
                <w:rFonts w:ascii="宋体" w:hAnsi="宋体"/>
                <w:bCs/>
                <w:snapToGrid w:val="0"/>
                <w:kern w:val="0"/>
                <w:szCs w:val="21"/>
              </w:rPr>
              <w:t>0</w:t>
            </w:r>
            <w:r>
              <w:rPr>
                <w:rFonts w:hint="eastAsia" w:ascii="宋体" w:hAnsi="宋体"/>
                <w:bCs/>
                <w:snapToGrid w:val="0"/>
                <w:kern w:val="0"/>
                <w:szCs w:val="21"/>
              </w:rPr>
              <w:t>分）；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Cs/>
                <w:snapToGrid w:val="0"/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bCs/>
                <w:snapToGrid w:val="0"/>
                <w:kern w:val="0"/>
                <w:szCs w:val="21"/>
              </w:rPr>
              <w:t>、计算题（共2小题，每小题10分，共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bCs/>
                <w:snapToGrid w:val="0"/>
                <w:kern w:val="0"/>
                <w:szCs w:val="21"/>
              </w:rPr>
              <w:t>分）；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bCs/>
                <w:snapToGrid w:val="0"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bCs/>
                <w:snapToGrid w:val="0"/>
                <w:kern w:val="0"/>
                <w:szCs w:val="21"/>
              </w:rPr>
              <w:t>、论述题（共5小题，每小题10分，共5</w:t>
            </w:r>
            <w:r>
              <w:rPr>
                <w:rFonts w:ascii="宋体" w:hAnsi="宋体"/>
                <w:bCs/>
                <w:snapToGrid w:val="0"/>
                <w:kern w:val="0"/>
                <w:szCs w:val="21"/>
              </w:rPr>
              <w:t>0</w:t>
            </w:r>
            <w:r>
              <w:rPr>
                <w:rFonts w:hint="eastAsia" w:ascii="宋体" w:hAnsi="宋体"/>
                <w:bCs/>
                <w:snapToGrid w:val="0"/>
                <w:kern w:val="0"/>
                <w:szCs w:val="21"/>
              </w:rPr>
              <w:t>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四、参考书目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77" w:hRule="atLeast"/>
        </w:trPr>
        <w:tc>
          <w:tcPr>
            <w:tcW w:w="8640" w:type="dxa"/>
            <w:gridSpan w:val="2"/>
            <w:noWrap w:val="0"/>
            <w:vAlign w:val="top"/>
          </w:tcPr>
          <w:p>
            <w:pPr>
              <w:tabs>
                <w:tab w:val="center" w:pos="3798"/>
              </w:tabs>
              <w:spacing w:before="31" w:beforeLines="10" w:after="31" w:afterLines="10" w:line="360" w:lineRule="auto"/>
              <w:ind w:left="315" w:hanging="315" w:hangingChars="150"/>
              <w:rPr>
                <w:rFonts w:ascii="宋体" w:hAnsi="宋体"/>
                <w:bCs/>
                <w:szCs w:val="21"/>
                <w:lang w:val="en-GB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/>
                <w:bCs/>
                <w:szCs w:val="21"/>
                <w:lang w:val="en-GB"/>
              </w:rPr>
              <w:t>《材料科学基础》，胡赓祥</w:t>
            </w:r>
            <w:r>
              <w:rPr>
                <w:rFonts w:hint="eastAsia" w:ascii="宋体" w:hAnsi="宋体"/>
                <w:bCs/>
                <w:szCs w:val="21"/>
                <w:lang w:val="en-GB"/>
              </w:rPr>
              <w:t>、</w:t>
            </w:r>
            <w:r>
              <w:rPr>
                <w:rFonts w:ascii="宋体" w:hAnsi="宋体"/>
                <w:bCs/>
                <w:szCs w:val="21"/>
                <w:lang w:val="en-GB"/>
              </w:rPr>
              <w:t>蔡珣</w:t>
            </w:r>
            <w:r>
              <w:rPr>
                <w:rFonts w:hint="eastAsia" w:ascii="宋体" w:hAnsi="宋体"/>
                <w:bCs/>
                <w:szCs w:val="21"/>
                <w:lang w:val="en-GB"/>
              </w:rPr>
              <w:t>、</w:t>
            </w:r>
            <w:r>
              <w:rPr>
                <w:rFonts w:ascii="宋体" w:hAnsi="宋体"/>
                <w:bCs/>
                <w:szCs w:val="21"/>
                <w:lang w:val="en-GB"/>
              </w:rPr>
              <w:t>戎咏华编著，上海交通大学出版社，2010年，（第3版）。</w:t>
            </w:r>
          </w:p>
          <w:p>
            <w:pPr>
              <w:tabs>
                <w:tab w:val="center" w:pos="3798"/>
              </w:tabs>
              <w:spacing w:before="31" w:beforeLines="10" w:after="31" w:afterLines="10" w:line="360" w:lineRule="auto"/>
              <w:ind w:left="315" w:hanging="315" w:hangingChars="150"/>
              <w:rPr>
                <w:rFonts w:hint="eastAsia" w:ascii="宋体" w:hAnsi="宋体"/>
                <w:sz w:val="24"/>
                <w:lang w:val="en-GB"/>
              </w:rPr>
            </w:pPr>
            <w:r>
              <w:rPr>
                <w:rFonts w:hint="eastAsia" w:ascii="宋体" w:hAnsi="宋体"/>
                <w:szCs w:val="21"/>
                <w:lang w:val="en-GB"/>
              </w:rPr>
              <w:t>2.《材料科学基础辅导与习题》，</w:t>
            </w:r>
            <w:r>
              <w:rPr>
                <w:rFonts w:ascii="宋体" w:hAnsi="宋体"/>
                <w:bCs/>
                <w:szCs w:val="21"/>
                <w:lang w:val="en-GB"/>
              </w:rPr>
              <w:t>蔡珣</w:t>
            </w:r>
            <w:r>
              <w:rPr>
                <w:rFonts w:hint="eastAsia" w:ascii="宋体" w:hAnsi="宋体"/>
                <w:bCs/>
                <w:szCs w:val="21"/>
                <w:lang w:val="en-GB"/>
              </w:rPr>
              <w:t>、</w:t>
            </w:r>
            <w:r>
              <w:rPr>
                <w:rFonts w:ascii="宋体" w:hAnsi="宋体"/>
                <w:bCs/>
                <w:szCs w:val="21"/>
                <w:lang w:val="en-GB"/>
              </w:rPr>
              <w:t>戎咏华</w:t>
            </w:r>
            <w:r>
              <w:rPr>
                <w:rFonts w:hint="eastAsia" w:ascii="宋体" w:hAnsi="宋体"/>
                <w:bCs/>
                <w:szCs w:val="21"/>
                <w:lang w:val="en-GB"/>
              </w:rPr>
              <w:t>编著，</w:t>
            </w:r>
            <w:r>
              <w:rPr>
                <w:rFonts w:hint="eastAsia" w:ascii="宋体" w:hAnsi="宋体"/>
                <w:szCs w:val="21"/>
                <w:lang w:val="en-GB"/>
              </w:rPr>
              <w:t>上海交通大学出版社，2008年，（第3版）</w:t>
            </w:r>
          </w:p>
        </w:tc>
      </w:tr>
    </w:tbl>
    <w:p>
      <w:pPr>
        <w:spacing w:line="360" w:lineRule="auto"/>
        <w:rPr>
          <w:rFonts w:hint="eastAsia" w:ascii="宋体" w:hAnsi="宋体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F67AFF"/>
    <w:multiLevelType w:val="multilevel"/>
    <w:tmpl w:val="0CF67AFF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">
    <w:nsid w:val="25B726AC"/>
    <w:multiLevelType w:val="singleLevel"/>
    <w:tmpl w:val="25B726AC"/>
    <w:lvl w:ilvl="0" w:tentative="0">
      <w:start w:val="1"/>
      <w:numFmt w:val="japaneseCounting"/>
      <w:lvlText w:val="第%1章"/>
      <w:lvlJc w:val="left"/>
      <w:pPr>
        <w:tabs>
          <w:tab w:val="left" w:pos="855"/>
        </w:tabs>
        <w:ind w:left="855" w:hanging="855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D3"/>
    <w:rsid w:val="000143B4"/>
    <w:rsid w:val="000203DF"/>
    <w:rsid w:val="00020CB3"/>
    <w:rsid w:val="00051479"/>
    <w:rsid w:val="000936B3"/>
    <w:rsid w:val="00094685"/>
    <w:rsid w:val="000A6F77"/>
    <w:rsid w:val="000C4986"/>
    <w:rsid w:val="000C7192"/>
    <w:rsid w:val="000E17B2"/>
    <w:rsid w:val="001320FA"/>
    <w:rsid w:val="00160C08"/>
    <w:rsid w:val="00181F75"/>
    <w:rsid w:val="00184F1A"/>
    <w:rsid w:val="001A7686"/>
    <w:rsid w:val="001C082A"/>
    <w:rsid w:val="001C4729"/>
    <w:rsid w:val="001D6966"/>
    <w:rsid w:val="0024090A"/>
    <w:rsid w:val="00252094"/>
    <w:rsid w:val="00275F92"/>
    <w:rsid w:val="002F238A"/>
    <w:rsid w:val="00306FB7"/>
    <w:rsid w:val="00312371"/>
    <w:rsid w:val="003317CA"/>
    <w:rsid w:val="003C2E29"/>
    <w:rsid w:val="003D0F43"/>
    <w:rsid w:val="0041146D"/>
    <w:rsid w:val="0041781B"/>
    <w:rsid w:val="00441A81"/>
    <w:rsid w:val="0046103B"/>
    <w:rsid w:val="00490549"/>
    <w:rsid w:val="00495FF8"/>
    <w:rsid w:val="004B0D70"/>
    <w:rsid w:val="004E3003"/>
    <w:rsid w:val="00590F80"/>
    <w:rsid w:val="005C2DA5"/>
    <w:rsid w:val="005D056A"/>
    <w:rsid w:val="0060416F"/>
    <w:rsid w:val="00643438"/>
    <w:rsid w:val="0067165C"/>
    <w:rsid w:val="006D69EE"/>
    <w:rsid w:val="006E2A34"/>
    <w:rsid w:val="007501CC"/>
    <w:rsid w:val="007A684A"/>
    <w:rsid w:val="007B1DCD"/>
    <w:rsid w:val="007C4DB7"/>
    <w:rsid w:val="007C6188"/>
    <w:rsid w:val="007D4310"/>
    <w:rsid w:val="007D44C6"/>
    <w:rsid w:val="007F6B44"/>
    <w:rsid w:val="00866E06"/>
    <w:rsid w:val="008761EB"/>
    <w:rsid w:val="008940BF"/>
    <w:rsid w:val="008A6CD3"/>
    <w:rsid w:val="008B377E"/>
    <w:rsid w:val="009526C6"/>
    <w:rsid w:val="00954F26"/>
    <w:rsid w:val="00965D68"/>
    <w:rsid w:val="00981CF7"/>
    <w:rsid w:val="00994428"/>
    <w:rsid w:val="009B3E3A"/>
    <w:rsid w:val="009B4EDF"/>
    <w:rsid w:val="009C092B"/>
    <w:rsid w:val="00A066D5"/>
    <w:rsid w:val="00A270A6"/>
    <w:rsid w:val="00A407C3"/>
    <w:rsid w:val="00AA589C"/>
    <w:rsid w:val="00AD657E"/>
    <w:rsid w:val="00B75A6D"/>
    <w:rsid w:val="00C163AC"/>
    <w:rsid w:val="00C34EBF"/>
    <w:rsid w:val="00C42B69"/>
    <w:rsid w:val="00CA3A76"/>
    <w:rsid w:val="00CC6C1E"/>
    <w:rsid w:val="00D0234C"/>
    <w:rsid w:val="00D11254"/>
    <w:rsid w:val="00D22646"/>
    <w:rsid w:val="00D42B25"/>
    <w:rsid w:val="00D72B1A"/>
    <w:rsid w:val="00D97DA1"/>
    <w:rsid w:val="00DB6AB6"/>
    <w:rsid w:val="00E03157"/>
    <w:rsid w:val="00E04308"/>
    <w:rsid w:val="00E15189"/>
    <w:rsid w:val="00E1646C"/>
    <w:rsid w:val="00E33AD7"/>
    <w:rsid w:val="00E5712D"/>
    <w:rsid w:val="00E643F3"/>
    <w:rsid w:val="00E66DCC"/>
    <w:rsid w:val="00E74B0A"/>
    <w:rsid w:val="00ED7C9C"/>
    <w:rsid w:val="00F305B7"/>
    <w:rsid w:val="00F43D58"/>
    <w:rsid w:val="00F74575"/>
    <w:rsid w:val="00F91AC5"/>
    <w:rsid w:val="00FD267F"/>
    <w:rsid w:val="02916F29"/>
    <w:rsid w:val="60A221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Salutation"/>
    <w:basedOn w:val="1"/>
    <w:next w:val="1"/>
    <w:link w:val="9"/>
    <w:uiPriority w:val="0"/>
    <w:rPr>
      <w:rFonts w:ascii="宋体"/>
      <w:sz w:val="24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Normal"/>
    <w:uiPriority w:val="0"/>
    <w:pPr>
      <w:widowControl w:val="0"/>
      <w:adjustRightInd w:val="0"/>
      <w:spacing w:line="360" w:lineRule="atLeast"/>
      <w:textAlignment w:val="baseline"/>
    </w:pPr>
    <w:rPr>
      <w:rFonts w:ascii="宋体"/>
      <w:sz w:val="24"/>
      <w:lang w:val="en-US" w:eastAsia="zh-CN" w:bidi="ar-SA"/>
    </w:rPr>
  </w:style>
  <w:style w:type="character" w:customStyle="1" w:styleId="9">
    <w:name w:val="称呼 字符"/>
    <w:link w:val="2"/>
    <w:uiPriority w:val="0"/>
    <w:rPr>
      <w:rFonts w:ascii="宋体"/>
      <w:kern w:val="2"/>
      <w:sz w:val="24"/>
    </w:rPr>
  </w:style>
  <w:style w:type="character" w:customStyle="1" w:styleId="10">
    <w:name w:val="称呼 字符1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126</Words>
  <Characters>723</Characters>
  <Lines>6</Lines>
  <Paragraphs>1</Paragraphs>
  <TotalTime>0</TotalTime>
  <ScaleCrop>false</ScaleCrop>
  <LinksUpToDate>false</LinksUpToDate>
  <CharactersWithSpaces>848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2014-06-21T08:02:00Z</dcterms:created>
  <dc:creator>USER</dc:creator>
  <cp:lastModifiedBy>vertesyuan</cp:lastModifiedBy>
  <cp:lastPrinted>2011-06-30T09:20:00Z</cp:lastPrinted>
  <dcterms:modified xsi:type="dcterms:W3CDTF">2022-09-17T12:44:02Z</dcterms:modified>
  <dc:title>2011年硕士研究生入学考试专业课考试大纲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0BBC09BCD1454B1F9C982E0A57FC18D1</vt:lpwstr>
  </property>
</Properties>
</file>