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hAnsi="Times New Roman" w:eastAsia="黑体"/>
          <w:b/>
          <w:sz w:val="28"/>
        </w:rPr>
      </w:pPr>
      <w:bookmarkStart w:id="0" w:name="_GoBack"/>
      <w:bookmarkEnd w:id="0"/>
      <w:r>
        <w:rPr>
          <w:rFonts w:hint="eastAsia" w:hAnsi="Times New Roman"/>
          <w:b/>
          <w:sz w:val="28"/>
          <w:u w:val="single"/>
        </w:rPr>
        <w:t>语言学和英美文学</w:t>
      </w:r>
      <w:r>
        <w:rPr>
          <w:rFonts w:hint="eastAsia" w:hAnsi="Times New Roman" w:eastAsia="黑体"/>
          <w:b/>
          <w:sz w:val="28"/>
        </w:rPr>
        <w:t>考试大纲</w:t>
      </w:r>
    </w:p>
    <w:p>
      <w:pPr>
        <w:spacing w:line="360" w:lineRule="auto"/>
        <w:rPr>
          <w:rFonts w:hAnsi="Times New Roman"/>
          <w:sz w:val="24"/>
        </w:rPr>
      </w:pPr>
    </w:p>
    <w:p>
      <w:pPr>
        <w:spacing w:line="360" w:lineRule="auto"/>
        <w:rPr>
          <w:rFonts w:hAnsi="Times New Roman"/>
        </w:rPr>
      </w:pPr>
      <w:r>
        <w:rPr>
          <w:rFonts w:hAnsi="Times New Roman"/>
        </w:rPr>
        <w:t>科目名称：语言学</w:t>
      </w:r>
      <w:r>
        <w:rPr>
          <w:rFonts w:hint="eastAsia" w:hAnsi="Times New Roman"/>
        </w:rPr>
        <w:t>和</w:t>
      </w:r>
      <w:r>
        <w:rPr>
          <w:rFonts w:hAnsi="Times New Roman"/>
        </w:rPr>
        <w:t>英美文学</w:t>
      </w:r>
    </w:p>
    <w:p>
      <w:pPr>
        <w:spacing w:line="360" w:lineRule="auto"/>
        <w:rPr>
          <w:rFonts w:hAnsi="Times New Roman"/>
        </w:rPr>
      </w:pPr>
      <w:r>
        <w:rPr>
          <w:rFonts w:hAnsi="Times New Roman"/>
        </w:rPr>
        <w:t>科目代码：</w:t>
      </w:r>
      <w:r>
        <w:rPr>
          <w:rFonts w:hint="eastAsia" w:hAnsi="Times New Roman"/>
        </w:rPr>
        <w:t xml:space="preserve"> 690</w:t>
      </w:r>
    </w:p>
    <w:p>
      <w:pPr>
        <w:spacing w:line="360" w:lineRule="auto"/>
        <w:rPr>
          <w:rFonts w:hAnsi="Times New Roman"/>
        </w:rPr>
      </w:pPr>
      <w:r>
        <w:rPr>
          <w:rFonts w:hAnsi="Times New Roman"/>
        </w:rPr>
        <w:t>适用专业：</w:t>
      </w:r>
      <w:r>
        <w:rPr>
          <w:rFonts w:hint="eastAsia" w:hAnsi="Times New Roman"/>
        </w:rPr>
        <w:t>外国</w:t>
      </w:r>
      <w:r>
        <w:rPr>
          <w:rFonts w:hAnsi="Times New Roman"/>
        </w:rPr>
        <w:t>语言文学</w:t>
      </w:r>
    </w:p>
    <w:p>
      <w:pPr>
        <w:spacing w:line="360" w:lineRule="auto"/>
        <w:rPr>
          <w:rFonts w:hAnsi="Times New Roman"/>
        </w:rPr>
      </w:pPr>
      <w:r>
        <w:rPr>
          <w:rFonts w:hAnsi="Times New Roman"/>
        </w:rPr>
        <w:t>参考书目：</w:t>
      </w:r>
    </w:p>
    <w:p>
      <w:pPr>
        <w:snapToGrid w:val="0"/>
        <w:spacing w:line="360" w:lineRule="auto"/>
        <w:ind w:firstLine="420"/>
        <w:rPr>
          <w:rFonts w:ascii="宋体"/>
        </w:rPr>
      </w:pPr>
      <w:r>
        <w:rPr>
          <w:rFonts w:ascii="宋体"/>
        </w:rPr>
        <w:t>1. Baker, A., &amp; Hengeveld, K. (2012). Linguistics. Chichester, West Sussex; Malden, MA: Wiley-Blackwell.（或同类语言学教程）</w:t>
      </w:r>
    </w:p>
    <w:p>
      <w:pPr>
        <w:snapToGrid w:val="0"/>
        <w:spacing w:line="360" w:lineRule="auto"/>
        <w:ind w:firstLine="420"/>
        <w:rPr>
          <w:rFonts w:ascii="宋体"/>
        </w:rPr>
      </w:pPr>
      <w:r>
        <w:rPr>
          <w:rFonts w:hint="eastAsia" w:ascii="宋体"/>
        </w:rPr>
        <w:t>2. 《简明英国文学史》，刘意青、刘炅，外语教学与研究出版社，2008年。</w:t>
      </w:r>
    </w:p>
    <w:p>
      <w:pPr>
        <w:tabs>
          <w:tab w:val="left" w:pos="540"/>
        </w:tabs>
        <w:spacing w:line="360" w:lineRule="auto"/>
        <w:ind w:firstLine="420"/>
        <w:rPr>
          <w:rFonts w:ascii="宋体"/>
        </w:rPr>
      </w:pPr>
      <w:r>
        <w:rPr>
          <w:rFonts w:hint="eastAsia" w:ascii="宋体"/>
        </w:rPr>
        <w:t>3.《美国文学简史》（第三版）常耀信 著，南开大学出版社，2008年。</w:t>
      </w:r>
    </w:p>
    <w:p>
      <w:pPr>
        <w:tabs>
          <w:tab w:val="left" w:pos="540"/>
        </w:tabs>
        <w:spacing w:line="360" w:lineRule="auto"/>
        <w:rPr>
          <w:rFonts w:ascii="宋体"/>
          <w:b/>
        </w:rPr>
      </w:pPr>
    </w:p>
    <w:p>
      <w:pPr>
        <w:tabs>
          <w:tab w:val="left" w:pos="540"/>
        </w:tabs>
        <w:spacing w:line="360" w:lineRule="auto"/>
        <w:rPr>
          <w:rFonts w:ascii="宋体"/>
          <w:b/>
        </w:rPr>
      </w:pPr>
      <w:r>
        <w:rPr>
          <w:rFonts w:ascii="宋体"/>
          <w:b/>
        </w:rPr>
        <w:t>一、考试</w:t>
      </w:r>
      <w:r>
        <w:rPr>
          <w:rFonts w:hint="eastAsia" w:ascii="宋体"/>
          <w:b/>
        </w:rPr>
        <w:t>性质和</w:t>
      </w:r>
      <w:r>
        <w:rPr>
          <w:rFonts w:ascii="宋体"/>
          <w:b/>
        </w:rPr>
        <w:t>目的</w:t>
      </w:r>
    </w:p>
    <w:p>
      <w:pPr>
        <w:widowControl/>
        <w:shd w:val="clear" w:color="000000" w:fill="FFFFFF"/>
        <w:spacing w:line="360" w:lineRule="auto"/>
        <w:ind w:firstLine="420"/>
        <w:jc w:val="left"/>
        <w:rPr>
          <w:rFonts w:ascii="宋体"/>
        </w:rPr>
      </w:pPr>
      <w:r>
        <w:rPr>
          <w:rFonts w:hint="eastAsia" w:ascii="宋体"/>
        </w:rPr>
        <w:t>“语言学和英美文学”作为全日制外国语言文学学术型硕士研究生入学考试的主要科目。该科目考察考生是否具备英语语言学的基本理论知识和</w:t>
      </w:r>
      <w:r>
        <w:rPr>
          <w:rFonts w:ascii="ˎ̥" w:hAnsi="ˎ̥"/>
        </w:rPr>
        <w:t>分析语料的能力</w:t>
      </w:r>
      <w:r>
        <w:rPr>
          <w:rFonts w:hint="eastAsia" w:ascii="宋体"/>
        </w:rPr>
        <w:t>，因而是一种测试考生基本知识及其应用能力的选拔性考试；该科目还将检测学生对英美文学基础知识的掌握程度和文学作品分析能力，目的在于考察学生在相关方面的理论基础和文学素养。</w:t>
      </w:r>
    </w:p>
    <w:p>
      <w:pPr>
        <w:spacing w:line="360" w:lineRule="auto"/>
        <w:rPr>
          <w:rFonts w:ascii="宋体"/>
          <w:b/>
        </w:rPr>
      </w:pPr>
      <w:r>
        <w:rPr>
          <w:rFonts w:ascii="宋体"/>
          <w:b/>
        </w:rPr>
        <w:t>二、考试基本要求</w:t>
      </w:r>
    </w:p>
    <w:p>
      <w:pPr>
        <w:widowControl/>
        <w:shd w:val="clear" w:color="000000" w:fill="FFFFFF"/>
        <w:spacing w:line="360" w:lineRule="auto"/>
        <w:ind w:firstLine="420"/>
        <w:rPr>
          <w:rFonts w:hAnsi="Times New Roman"/>
        </w:rPr>
      </w:pPr>
      <w:r>
        <w:rPr>
          <w:rFonts w:hAnsi="Times New Roman"/>
        </w:rPr>
        <w:t xml:space="preserve">1. </w:t>
      </w:r>
      <w:r>
        <w:t>具有普通语言学和英美文学理论的基础知识，</w:t>
      </w:r>
      <w:r>
        <w:rPr>
          <w:rFonts w:hint="eastAsia"/>
        </w:rPr>
        <w:t>以及</w:t>
      </w:r>
      <w:r>
        <w:t>分析语言事实和文学作品的基本技能。</w:t>
      </w:r>
    </w:p>
    <w:p>
      <w:pPr>
        <w:widowControl/>
        <w:shd w:val="clear" w:color="000000" w:fill="FFFFFF"/>
        <w:spacing w:line="360" w:lineRule="auto"/>
        <w:ind w:firstLine="465"/>
        <w:rPr>
          <w:rFonts w:hint="eastAsia"/>
        </w:rPr>
      </w:pPr>
      <w:r>
        <w:rPr>
          <w:rFonts w:hAnsi="Times New Roman"/>
        </w:rPr>
        <w:t xml:space="preserve">2. </w:t>
      </w:r>
      <w:r>
        <w:t>具有较好</w:t>
      </w:r>
      <w:r>
        <w:rPr>
          <w:rFonts w:hint="eastAsia"/>
        </w:rPr>
        <w:t>的思辨能力和创新能力。</w:t>
      </w:r>
    </w:p>
    <w:p>
      <w:pPr>
        <w:widowControl/>
        <w:shd w:val="clear" w:color="000000" w:fill="FFFFFF"/>
        <w:spacing w:line="360" w:lineRule="auto"/>
        <w:ind w:firstLine="465"/>
        <w:rPr>
          <w:rFonts w:hint="eastAsia"/>
        </w:rPr>
      </w:pPr>
      <w:r>
        <w:rPr>
          <w:rFonts w:hint="eastAsia"/>
        </w:rPr>
        <w:t>3. 具有较好</w:t>
      </w:r>
      <w:r>
        <w:t>的英文写作能力。</w:t>
      </w:r>
    </w:p>
    <w:p>
      <w:pPr>
        <w:spacing w:line="360" w:lineRule="auto"/>
        <w:rPr>
          <w:rFonts w:ascii="宋体"/>
          <w:b/>
        </w:rPr>
      </w:pPr>
      <w:r>
        <w:rPr>
          <w:rFonts w:hint="eastAsia" w:ascii="宋体"/>
        </w:rPr>
        <w:t>三</w:t>
      </w:r>
      <w:r>
        <w:rPr>
          <w:rFonts w:ascii="宋体"/>
        </w:rPr>
        <w:t>、</w:t>
      </w:r>
      <w:r>
        <w:rPr>
          <w:rFonts w:ascii="宋体"/>
          <w:b/>
        </w:rPr>
        <w:t>考试形式和内容</w:t>
      </w:r>
    </w:p>
    <w:p>
      <w:pPr>
        <w:spacing w:line="360" w:lineRule="auto"/>
        <w:ind w:firstLine="420"/>
        <w:rPr>
          <w:rFonts w:ascii="宋体"/>
        </w:rPr>
      </w:pPr>
      <w:r>
        <w:rPr>
          <w:rFonts w:ascii="宋体"/>
        </w:rPr>
        <w:t>本考试采取客观题与主观题相结合的</w:t>
      </w:r>
      <w:r>
        <w:rPr>
          <w:rFonts w:hint="eastAsia" w:ascii="宋体"/>
        </w:rPr>
        <w:t>测试</w:t>
      </w:r>
      <w:r>
        <w:rPr>
          <w:rFonts w:ascii="宋体"/>
        </w:rPr>
        <w:t>方法</w:t>
      </w:r>
      <w:r>
        <w:rPr>
          <w:rFonts w:hint="eastAsia" w:ascii="宋体"/>
        </w:rPr>
        <w:t>。</w:t>
      </w:r>
    </w:p>
    <w:p>
      <w:pPr>
        <w:spacing w:line="360" w:lineRule="auto"/>
        <w:ind w:firstLine="420"/>
        <w:rPr>
          <w:rFonts w:hint="eastAsia" w:hAnsi="Times New Roman"/>
        </w:rPr>
      </w:pPr>
      <w:r>
        <w:rPr>
          <w:rFonts w:hint="eastAsia" w:ascii="宋体"/>
        </w:rPr>
        <w:t>题型包括</w:t>
      </w:r>
      <w:r>
        <w:rPr>
          <w:rFonts w:hint="eastAsia" w:hAnsi="Times New Roman"/>
        </w:rPr>
        <w:t>选择题、术语解释、实例分析、问答题等，共150分。</w:t>
      </w:r>
    </w:p>
    <w:p>
      <w:pPr>
        <w:spacing w:line="360" w:lineRule="auto"/>
        <w:ind w:firstLine="420"/>
        <w:rPr>
          <w:rFonts w:ascii="宋体"/>
          <w:b/>
        </w:rPr>
      </w:pPr>
      <w:r>
        <w:rPr>
          <w:rFonts w:hint="eastAsia" w:hAnsi="Times New Roman"/>
          <w:b/>
        </w:rPr>
        <w:t>语言学部分主要考试内容：</w:t>
      </w:r>
    </w:p>
    <w:p>
      <w:pPr>
        <w:spacing w:line="360" w:lineRule="auto"/>
        <w:rPr>
          <w:rFonts w:hAnsi="Times New Roman"/>
        </w:rPr>
      </w:pPr>
      <w:r>
        <w:rPr>
          <w:rFonts w:hint="eastAsia" w:ascii="宋体"/>
        </w:rPr>
        <w:tab/>
      </w:r>
      <w:r>
        <w:rPr>
          <w:rFonts w:hAnsi="Times New Roman"/>
        </w:rPr>
        <w:t>1</w:t>
      </w:r>
      <w:r>
        <w:rPr>
          <w:rFonts w:hint="eastAsia" w:hAnsi="Times New Roman"/>
        </w:rPr>
        <w:t>.导论：</w:t>
      </w:r>
      <w:r>
        <w:rPr>
          <w:rFonts w:hAnsi="Times New Roman"/>
        </w:rPr>
        <w:t>语言</w:t>
      </w:r>
      <w:r>
        <w:rPr>
          <w:rFonts w:hint="eastAsia" w:hAnsi="Times New Roman"/>
        </w:rPr>
        <w:t>和语言学</w:t>
      </w:r>
      <w:r>
        <w:rPr>
          <w:rFonts w:hAnsi="Times New Roman"/>
        </w:rPr>
        <w:t>基本</w:t>
      </w:r>
      <w:r>
        <w:rPr>
          <w:rFonts w:hint="eastAsia" w:hAnsi="Times New Roman"/>
        </w:rPr>
        <w:t>概念；</w:t>
      </w:r>
      <w:r>
        <w:rPr>
          <w:rFonts w:hAnsi="Times New Roman"/>
        </w:rPr>
        <w:t>语言的性质</w:t>
      </w:r>
      <w:r>
        <w:rPr>
          <w:rFonts w:hint="eastAsia" w:hAnsi="Times New Roman"/>
        </w:rPr>
        <w:t>和功能；</w:t>
      </w:r>
      <w:r>
        <w:rPr>
          <w:rFonts w:hAnsi="Times New Roman"/>
        </w:rPr>
        <w:t>语言学的分支</w:t>
      </w:r>
      <w:r>
        <w:rPr>
          <w:rFonts w:hint="eastAsia" w:hAnsi="Times New Roman"/>
        </w:rPr>
        <w:t>；</w:t>
      </w:r>
      <w:r>
        <w:rPr>
          <w:rFonts w:hAnsi="Times New Roman"/>
        </w:rPr>
        <w:t>人类语言与其他动物交流方式的本质区别</w:t>
      </w:r>
      <w:r>
        <w:rPr>
          <w:rFonts w:hint="eastAsia" w:hAnsi="Times New Roman"/>
        </w:rPr>
        <w:t>；语言研究中的一些重要区别性概念</w:t>
      </w:r>
      <w:r>
        <w:rPr>
          <w:rFonts w:hAnsi="Times New Roman"/>
        </w:rPr>
        <w:t>。</w:t>
      </w:r>
    </w:p>
    <w:p>
      <w:pPr>
        <w:spacing w:line="360" w:lineRule="auto"/>
        <w:rPr>
          <w:rFonts w:hAnsi="Times New Roman"/>
        </w:rPr>
      </w:pPr>
      <w:r>
        <w:rPr>
          <w:rFonts w:hAnsi="Times New Roman"/>
        </w:rPr>
        <w:t>　　2</w:t>
      </w:r>
      <w:r>
        <w:rPr>
          <w:rFonts w:hint="eastAsia" w:hAnsi="Times New Roman"/>
        </w:rPr>
        <w:t xml:space="preserve">. </w:t>
      </w:r>
      <w:r>
        <w:rPr>
          <w:rFonts w:hAnsi="Times New Roman"/>
        </w:rPr>
        <w:t>语音学和音位学：英语语音的分类：元音与辅音的主要区别，元音、辅音的分类方法</w:t>
      </w:r>
      <w:r>
        <w:rPr>
          <w:rFonts w:hint="eastAsia" w:hAnsi="Times New Roman"/>
        </w:rPr>
        <w:t>；</w:t>
      </w:r>
      <w:r>
        <w:rPr>
          <w:rFonts w:hAnsi="Times New Roman"/>
        </w:rPr>
        <w:t>语音学和音位学的差异</w:t>
      </w:r>
      <w:r>
        <w:rPr>
          <w:rFonts w:hint="eastAsia" w:hAnsi="Times New Roman"/>
        </w:rPr>
        <w:t>；</w:t>
      </w:r>
      <w:r>
        <w:rPr>
          <w:rFonts w:hAnsi="Times New Roman"/>
        </w:rPr>
        <w:t>音位学主要术语区分</w:t>
      </w:r>
      <w:r>
        <w:rPr>
          <w:rFonts w:hint="eastAsia" w:hAnsi="Times New Roman"/>
        </w:rPr>
        <w:t>。</w:t>
      </w:r>
    </w:p>
    <w:p>
      <w:pPr>
        <w:spacing w:line="360" w:lineRule="auto"/>
        <w:rPr>
          <w:rFonts w:hAnsi="Times New Roman"/>
        </w:rPr>
      </w:pPr>
      <w:r>
        <w:rPr>
          <w:rFonts w:hAnsi="Times New Roman"/>
        </w:rPr>
        <w:t>　　3</w:t>
      </w:r>
      <w:r>
        <w:rPr>
          <w:rFonts w:hint="eastAsia" w:hAnsi="Times New Roman"/>
        </w:rPr>
        <w:t xml:space="preserve">. </w:t>
      </w:r>
      <w:r>
        <w:rPr>
          <w:rFonts w:hAnsi="Times New Roman"/>
        </w:rPr>
        <w:t>形态学：词素、自由词素、黏着词素的定义</w:t>
      </w:r>
      <w:r>
        <w:rPr>
          <w:rFonts w:hint="eastAsia" w:hAnsi="Times New Roman"/>
        </w:rPr>
        <w:t>；</w:t>
      </w:r>
      <w:r>
        <w:rPr>
          <w:rFonts w:hAnsi="Times New Roman"/>
        </w:rPr>
        <w:t>构词法类型</w:t>
      </w:r>
      <w:r>
        <w:rPr>
          <w:rFonts w:hint="eastAsia" w:hAnsi="Times New Roman"/>
        </w:rPr>
        <w:t>；词汇变化</w:t>
      </w:r>
      <w:r>
        <w:rPr>
          <w:rFonts w:hAnsi="Times New Roman"/>
        </w:rPr>
        <w:t>；词的种类：形符、类符、词位。</w:t>
      </w:r>
    </w:p>
    <w:p>
      <w:pPr>
        <w:spacing w:line="360" w:lineRule="auto"/>
        <w:rPr>
          <w:rFonts w:hAnsi="Times New Roman"/>
        </w:rPr>
      </w:pPr>
      <w:r>
        <w:rPr>
          <w:rFonts w:hAnsi="Times New Roman"/>
        </w:rPr>
        <w:t>　　4</w:t>
      </w:r>
      <w:r>
        <w:rPr>
          <w:rFonts w:hint="eastAsia" w:hAnsi="Times New Roman"/>
        </w:rPr>
        <w:t xml:space="preserve">. </w:t>
      </w:r>
      <w:r>
        <w:rPr>
          <w:rFonts w:hAnsi="Times New Roman"/>
        </w:rPr>
        <w:t>句法学：</w:t>
      </w:r>
      <w:r>
        <w:rPr>
          <w:rFonts w:hint="eastAsia" w:hAnsi="Times New Roman"/>
        </w:rPr>
        <w:t>句法学相关术语；</w:t>
      </w:r>
      <w:r>
        <w:rPr>
          <w:rFonts w:hAnsi="Times New Roman"/>
        </w:rPr>
        <w:t>语法范畴</w:t>
      </w:r>
      <w:r>
        <w:rPr>
          <w:rFonts w:hint="eastAsia" w:hAnsi="Times New Roman"/>
        </w:rPr>
        <w:t>；直接成分分析法</w:t>
      </w:r>
      <w:r>
        <w:rPr>
          <w:rFonts w:hAnsi="Times New Roman"/>
        </w:rPr>
        <w:t>；名词短语的主要构成，动词短语的主要构成；树形图。</w:t>
      </w:r>
    </w:p>
    <w:p>
      <w:pPr>
        <w:spacing w:line="360" w:lineRule="auto"/>
        <w:ind w:firstLine="420"/>
        <w:rPr>
          <w:rFonts w:hAnsi="Times New Roman"/>
        </w:rPr>
      </w:pPr>
      <w:r>
        <w:rPr>
          <w:rFonts w:hAnsi="Times New Roman"/>
        </w:rPr>
        <w:t>5</w:t>
      </w:r>
      <w:r>
        <w:rPr>
          <w:rFonts w:hint="eastAsia" w:hAnsi="Times New Roman"/>
        </w:rPr>
        <w:t xml:space="preserve">. </w:t>
      </w:r>
      <w:r>
        <w:rPr>
          <w:rFonts w:hAnsi="Times New Roman"/>
        </w:rPr>
        <w:t>语义学：</w:t>
      </w:r>
      <w:r>
        <w:rPr>
          <w:rFonts w:hint="eastAsia" w:hAnsi="Times New Roman"/>
        </w:rPr>
        <w:t>语义学相关术语；</w:t>
      </w:r>
      <w:r>
        <w:rPr>
          <w:rFonts w:hAnsi="Times New Roman"/>
        </w:rPr>
        <w:t>词的主要语义关系</w:t>
      </w:r>
      <w:r>
        <w:rPr>
          <w:rFonts w:hint="eastAsia" w:hAnsi="Times New Roman"/>
        </w:rPr>
        <w:t>；成分分</w:t>
      </w:r>
      <w:r>
        <w:rPr>
          <w:rFonts w:hAnsi="Times New Roman"/>
        </w:rPr>
        <w:t>析法；语义特征分析法；原型理论。</w:t>
      </w:r>
    </w:p>
    <w:p>
      <w:pPr>
        <w:spacing w:line="360" w:lineRule="auto"/>
        <w:ind w:firstLine="420"/>
      </w:pPr>
      <w:r>
        <w:rPr>
          <w:rFonts w:hAnsi="Times New Roman"/>
        </w:rPr>
        <w:t>6</w:t>
      </w:r>
      <w:r>
        <w:rPr>
          <w:rFonts w:hint="eastAsia" w:hAnsi="Times New Roman"/>
        </w:rPr>
        <w:t>. 语言与认知：</w:t>
      </w:r>
      <w:r>
        <w:rPr>
          <w:rFonts w:hAnsi="Times New Roman"/>
        </w:rPr>
        <w:t>语言与思维的关系</w:t>
      </w:r>
      <w:r>
        <w:rPr>
          <w:rFonts w:hint="eastAsia" w:hAnsi="Times New Roman"/>
        </w:rPr>
        <w:t>。</w:t>
      </w:r>
      <w:r>
        <w:rPr>
          <w:rFonts w:hAnsi="Times New Roman"/>
        </w:rPr>
        <w:t>大脑的语言区域：布若卡氏区、韦尼克区；</w:t>
      </w:r>
    </w:p>
    <w:p>
      <w:pPr>
        <w:widowControl/>
        <w:jc w:val="left"/>
        <w:rPr>
          <w:rFonts w:hAnsi="Times New Roman"/>
        </w:rPr>
      </w:pPr>
      <w:r>
        <w:t>心理词汇：语义启动效应。</w:t>
      </w:r>
    </w:p>
    <w:p>
      <w:pPr>
        <w:spacing w:line="360" w:lineRule="auto"/>
        <w:ind w:firstLine="420"/>
        <w:rPr>
          <w:rFonts w:hint="eastAsia" w:hAnsi="Times New Roman"/>
        </w:rPr>
      </w:pPr>
      <w:r>
        <w:rPr>
          <w:rFonts w:hAnsi="Times New Roman"/>
        </w:rPr>
        <w:t>7</w:t>
      </w:r>
      <w:r>
        <w:rPr>
          <w:rFonts w:hint="eastAsia" w:hAnsi="Times New Roman"/>
        </w:rPr>
        <w:t xml:space="preserve">. </w:t>
      </w:r>
      <w:r>
        <w:rPr>
          <w:rFonts w:hAnsi="Times New Roman"/>
        </w:rPr>
        <w:t>语用学：</w:t>
      </w:r>
      <w:r>
        <w:rPr>
          <w:rFonts w:hint="eastAsia" w:hAnsi="Times New Roman"/>
        </w:rPr>
        <w:t>语用学相关术语；</w:t>
      </w:r>
      <w:r>
        <w:rPr>
          <w:rFonts w:hAnsi="Times New Roman"/>
        </w:rPr>
        <w:t>言语行为理论</w:t>
      </w:r>
      <w:r>
        <w:rPr>
          <w:rFonts w:hint="eastAsia" w:hAnsi="Times New Roman"/>
        </w:rPr>
        <w:t>；</w:t>
      </w:r>
      <w:r>
        <w:rPr>
          <w:rFonts w:hAnsi="Times New Roman"/>
        </w:rPr>
        <w:t>合作原则</w:t>
      </w:r>
      <w:r>
        <w:rPr>
          <w:rFonts w:hint="eastAsia" w:hAnsi="Times New Roman"/>
        </w:rPr>
        <w:t>。</w:t>
      </w:r>
    </w:p>
    <w:p>
      <w:pPr>
        <w:ind w:firstLine="359"/>
        <w:rPr>
          <w:rFonts w:hAnsi="Times New Roman"/>
        </w:rPr>
      </w:pPr>
    </w:p>
    <w:p>
      <w:pPr>
        <w:ind w:firstLine="359"/>
        <w:rPr>
          <w:rFonts w:hint="eastAsia" w:hAnsi="Times New Roman"/>
          <w:b/>
        </w:rPr>
      </w:pPr>
      <w:r>
        <w:rPr>
          <w:rFonts w:hint="eastAsia" w:hAnsi="Times New Roman"/>
          <w:b/>
        </w:rPr>
        <w:t>英美文学部分主要考试内容。</w:t>
      </w:r>
    </w:p>
    <w:p>
      <w:pPr>
        <w:numPr>
          <w:ilvl w:val="0"/>
          <w:numId w:val="1"/>
        </w:numPr>
        <w:tabs>
          <w:tab w:val="left" w:pos="0"/>
        </w:tabs>
        <w:spacing w:line="360" w:lineRule="auto"/>
        <w:ind w:left="0" w:firstLine="420"/>
        <w:rPr>
          <w:rFonts w:hAnsi="Times New Roman"/>
        </w:rPr>
      </w:pPr>
      <w:r>
        <w:rPr>
          <w:rFonts w:hAnsi="Times New Roman"/>
        </w:rPr>
        <w:t>早期和中世纪的英国文学</w:t>
      </w:r>
      <w:r>
        <w:rPr>
          <w:rFonts w:hint="eastAsia" w:hAnsi="Times New Roman"/>
        </w:rPr>
        <w:t>：《贝奥武甫》。</w:t>
      </w:r>
    </w:p>
    <w:p>
      <w:pPr>
        <w:numPr>
          <w:ilvl w:val="0"/>
          <w:numId w:val="1"/>
        </w:numPr>
        <w:tabs>
          <w:tab w:val="left" w:pos="0"/>
        </w:tabs>
        <w:spacing w:line="360" w:lineRule="auto"/>
        <w:ind w:left="0" w:firstLine="420"/>
        <w:rPr>
          <w:rFonts w:hAnsi="Times New Roman"/>
        </w:rPr>
      </w:pPr>
      <w:r>
        <w:rPr>
          <w:rFonts w:hAnsi="Times New Roman"/>
        </w:rPr>
        <w:t>英国文艺复兴</w:t>
      </w:r>
      <w:r>
        <w:rPr>
          <w:rFonts w:hint="eastAsia" w:hAnsi="Times New Roman"/>
        </w:rPr>
        <w:t>时期：莎士比亚。</w:t>
      </w:r>
    </w:p>
    <w:p>
      <w:pPr>
        <w:numPr>
          <w:ilvl w:val="0"/>
          <w:numId w:val="1"/>
        </w:numPr>
        <w:tabs>
          <w:tab w:val="left" w:pos="0"/>
        </w:tabs>
        <w:spacing w:line="360" w:lineRule="auto"/>
        <w:ind w:left="0" w:firstLine="420"/>
        <w:rPr>
          <w:rFonts w:hint="eastAsia" w:hAnsi="Times New Roman"/>
        </w:rPr>
      </w:pPr>
      <w:r>
        <w:rPr>
          <w:rFonts w:hAnsi="Times New Roman"/>
        </w:rPr>
        <w:t>英国资产阶级革命时期</w:t>
      </w:r>
      <w:r>
        <w:rPr>
          <w:rFonts w:hint="eastAsia" w:hAnsi="Times New Roman"/>
        </w:rPr>
        <w:t>：弥尔顿的代表作、玄学派诗歌。</w:t>
      </w:r>
    </w:p>
    <w:p>
      <w:pPr>
        <w:numPr>
          <w:ilvl w:val="0"/>
          <w:numId w:val="1"/>
        </w:numPr>
        <w:tabs>
          <w:tab w:val="left" w:pos="0"/>
        </w:tabs>
        <w:spacing w:line="360" w:lineRule="auto"/>
        <w:ind w:left="0" w:firstLine="420"/>
        <w:rPr>
          <w:rFonts w:hint="eastAsia" w:hAnsi="Times New Roman"/>
        </w:rPr>
      </w:pPr>
      <w:r>
        <w:rPr>
          <w:rFonts w:hAnsi="Times New Roman"/>
        </w:rPr>
        <w:t>18世纪的英国文学</w:t>
      </w:r>
      <w:r>
        <w:rPr>
          <w:rFonts w:hint="eastAsia" w:hAnsi="Times New Roman"/>
        </w:rPr>
        <w:t>：笛福等代表作家及作品。</w:t>
      </w:r>
    </w:p>
    <w:p>
      <w:pPr>
        <w:numPr>
          <w:ilvl w:val="0"/>
          <w:numId w:val="1"/>
        </w:numPr>
        <w:tabs>
          <w:tab w:val="left" w:pos="0"/>
        </w:tabs>
        <w:spacing w:line="360" w:lineRule="auto"/>
        <w:ind w:left="0" w:firstLine="420"/>
        <w:rPr>
          <w:rFonts w:hint="eastAsia" w:hAnsi="Times New Roman"/>
        </w:rPr>
      </w:pPr>
      <w:r>
        <w:rPr>
          <w:rFonts w:hAnsi="Times New Roman"/>
        </w:rPr>
        <w:t>英国浪漫主义</w:t>
      </w:r>
      <w:r>
        <w:rPr>
          <w:rFonts w:hint="eastAsia" w:hAnsi="Times New Roman"/>
        </w:rPr>
        <w:t>：浪漫主义时期文学的特点；彭斯、华兹华斯、拜伦、雪莱等诗人的创作特点及代表作。</w:t>
      </w:r>
    </w:p>
    <w:p>
      <w:pPr>
        <w:numPr>
          <w:ilvl w:val="0"/>
          <w:numId w:val="1"/>
        </w:numPr>
        <w:tabs>
          <w:tab w:val="left" w:pos="0"/>
        </w:tabs>
        <w:spacing w:line="360" w:lineRule="auto"/>
        <w:ind w:left="0" w:firstLine="420"/>
        <w:rPr>
          <w:rFonts w:hint="eastAsia" w:hAnsi="Times New Roman"/>
        </w:rPr>
      </w:pPr>
      <w:r>
        <w:rPr>
          <w:rFonts w:hint="eastAsia" w:hAnsi="Times New Roman"/>
        </w:rPr>
        <w:t>1</w:t>
      </w:r>
      <w:r>
        <w:rPr>
          <w:rFonts w:hAnsi="Times New Roman"/>
        </w:rPr>
        <w:t>9</w:t>
      </w:r>
      <w:r>
        <w:rPr>
          <w:rFonts w:hint="eastAsia" w:hAnsi="Times New Roman"/>
        </w:rPr>
        <w:t>世纪的英国文学：简·奥斯汀；维多利亚时期的文学特点；狄更斯、勃朗宁、勃朗特姐妹等代表作家及作品。</w:t>
      </w:r>
    </w:p>
    <w:p>
      <w:pPr>
        <w:numPr>
          <w:ilvl w:val="0"/>
          <w:numId w:val="1"/>
        </w:numPr>
        <w:tabs>
          <w:tab w:val="left" w:pos="0"/>
        </w:tabs>
        <w:spacing w:line="360" w:lineRule="auto"/>
        <w:ind w:left="0" w:firstLine="420"/>
        <w:rPr>
          <w:rFonts w:hint="eastAsia" w:hAnsi="Times New Roman"/>
        </w:rPr>
      </w:pPr>
      <w:r>
        <w:rPr>
          <w:rFonts w:hint="eastAsia" w:hAnsi="Times New Roman"/>
        </w:rPr>
        <w:t>2</w:t>
      </w:r>
      <w:r>
        <w:rPr>
          <w:rFonts w:hAnsi="Times New Roman"/>
        </w:rPr>
        <w:t>0</w:t>
      </w:r>
      <w:r>
        <w:rPr>
          <w:rFonts w:hint="eastAsia" w:hAnsi="Times New Roman"/>
        </w:rPr>
        <w:t>世纪的英国文学：现代主义文学；意识流；乔伊斯、伍尔夫、劳伦斯、奥威尔、贝克特等代表作家及作品。</w:t>
      </w:r>
    </w:p>
    <w:p>
      <w:pPr>
        <w:numPr>
          <w:ilvl w:val="0"/>
          <w:numId w:val="1"/>
        </w:numPr>
        <w:tabs>
          <w:tab w:val="left" w:pos="0"/>
        </w:tabs>
        <w:spacing w:line="360" w:lineRule="auto"/>
        <w:ind w:left="0" w:firstLine="420"/>
        <w:rPr>
          <w:rFonts w:hint="eastAsia" w:hAnsi="Times New Roman"/>
        </w:rPr>
      </w:pPr>
      <w:r>
        <w:rPr>
          <w:rFonts w:hint="eastAsia" w:hAnsi="Times New Roman"/>
        </w:rPr>
        <w:t>美国文学的浪漫时期：超验主义及代表人物；</w:t>
      </w:r>
      <w:r>
        <w:rPr>
          <w:rFonts w:hAnsi="Times New Roman"/>
        </w:rPr>
        <w:t>早期浪漫主义代表欧文与库柏；霍桑</w:t>
      </w:r>
      <w:r>
        <w:rPr>
          <w:rFonts w:hint="eastAsia" w:hAnsi="Times New Roman"/>
        </w:rPr>
        <w:t>的代表作《红字》与清教主义</w:t>
      </w:r>
      <w:r>
        <w:rPr>
          <w:rFonts w:hAnsi="Times New Roman"/>
        </w:rPr>
        <w:t>，麦尔维尔的《白鲸》与象征主义</w:t>
      </w:r>
      <w:r>
        <w:rPr>
          <w:rFonts w:hint="eastAsia" w:hAnsi="Times New Roman"/>
        </w:rPr>
        <w:t>；</w:t>
      </w:r>
      <w:r>
        <w:rPr>
          <w:rFonts w:hAnsi="Times New Roman"/>
        </w:rPr>
        <w:t>浪漫主义诗人惠特曼</w:t>
      </w:r>
      <w:r>
        <w:rPr>
          <w:rFonts w:hint="eastAsia" w:hAnsi="Times New Roman"/>
        </w:rPr>
        <w:t>、</w:t>
      </w:r>
      <w:r>
        <w:rPr>
          <w:rFonts w:hAnsi="Times New Roman"/>
        </w:rPr>
        <w:t>狄金森与爱伦坡；</w:t>
      </w:r>
      <w:r>
        <w:rPr>
          <w:rFonts w:hint="eastAsia" w:hAnsi="Times New Roman"/>
        </w:rPr>
        <w:t>爱伦坡的哥特式小说和侦探小说。</w:t>
      </w:r>
    </w:p>
    <w:p>
      <w:pPr>
        <w:numPr>
          <w:ilvl w:val="0"/>
          <w:numId w:val="1"/>
        </w:numPr>
        <w:tabs>
          <w:tab w:val="left" w:pos="0"/>
        </w:tabs>
        <w:spacing w:line="360" w:lineRule="auto"/>
        <w:ind w:left="0" w:firstLine="420"/>
        <w:rPr>
          <w:rFonts w:hint="eastAsia" w:hAnsi="Times New Roman"/>
        </w:rPr>
      </w:pPr>
      <w:r>
        <w:rPr>
          <w:rFonts w:hint="eastAsia" w:hAnsi="Times New Roman"/>
        </w:rPr>
        <w:t>美国文学中的现实主义文学：现实主义的三大代表作家；自然主义代表人物及其作品。</w:t>
      </w:r>
    </w:p>
    <w:p>
      <w:pPr>
        <w:spacing w:line="360" w:lineRule="auto"/>
        <w:rPr>
          <w:rFonts w:hint="eastAsia" w:hAnsi="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46295"/>
    <w:multiLevelType w:val="multilevel"/>
    <w:tmpl w:val="5C946295"/>
    <w:lvl w:ilvl="0" w:tentative="0">
      <w:start w:val="1"/>
      <w:numFmt w:val="decimal"/>
      <w:lvlText w:val="%1."/>
      <w:lvlJc w:val="left"/>
      <w:pPr>
        <w:ind w:left="-420" w:hanging="420"/>
      </w:pPr>
      <w:rPr>
        <w:rFonts w:hint="default"/>
        <w:w w:val="100"/>
      </w:rPr>
    </w:lvl>
    <w:lvl w:ilvl="1" w:tentative="0">
      <w:start w:val="1"/>
      <w:numFmt w:val="lowerLetter"/>
      <w:lvlText w:val="%2)"/>
      <w:lvlJc w:val="left"/>
      <w:pPr>
        <w:ind w:left="1260" w:hanging="420"/>
      </w:pPr>
      <w:rPr>
        <w:rFonts w:hint="default"/>
        <w:w w:val="100"/>
      </w:rPr>
    </w:lvl>
    <w:lvl w:ilvl="2" w:tentative="0">
      <w:start w:val="1"/>
      <w:numFmt w:val="lowerRoman"/>
      <w:lvlText w:val="%3."/>
      <w:lvlJc w:val="right"/>
      <w:pPr>
        <w:ind w:left="1680" w:hanging="420"/>
      </w:pPr>
      <w:rPr>
        <w:rFonts w:hint="default"/>
        <w:w w:val="100"/>
      </w:rPr>
    </w:lvl>
    <w:lvl w:ilvl="3" w:tentative="0">
      <w:start w:val="1"/>
      <w:numFmt w:val="decimal"/>
      <w:lvlText w:val="%4."/>
      <w:lvlJc w:val="left"/>
      <w:pPr>
        <w:ind w:left="2100" w:hanging="420"/>
      </w:pPr>
      <w:rPr>
        <w:rFonts w:hint="default"/>
        <w:w w:val="100"/>
      </w:rPr>
    </w:lvl>
    <w:lvl w:ilvl="4" w:tentative="0">
      <w:start w:val="1"/>
      <w:numFmt w:val="lowerLetter"/>
      <w:lvlText w:val="%5)"/>
      <w:lvlJc w:val="left"/>
      <w:pPr>
        <w:ind w:left="2520" w:hanging="420"/>
      </w:pPr>
      <w:rPr>
        <w:rFonts w:hint="default"/>
        <w:w w:val="100"/>
      </w:rPr>
    </w:lvl>
    <w:lvl w:ilvl="5" w:tentative="0">
      <w:start w:val="1"/>
      <w:numFmt w:val="lowerRoman"/>
      <w:lvlText w:val="%6."/>
      <w:lvlJc w:val="right"/>
      <w:pPr>
        <w:ind w:left="2940" w:hanging="420"/>
      </w:pPr>
      <w:rPr>
        <w:rFonts w:hint="default"/>
        <w:w w:val="100"/>
      </w:rPr>
    </w:lvl>
    <w:lvl w:ilvl="6" w:tentative="0">
      <w:start w:val="1"/>
      <w:numFmt w:val="decimal"/>
      <w:lvlText w:val="%7."/>
      <w:lvlJc w:val="left"/>
      <w:pPr>
        <w:ind w:left="3360" w:hanging="420"/>
      </w:pPr>
      <w:rPr>
        <w:rFonts w:hint="default"/>
        <w:w w:val="100"/>
      </w:rPr>
    </w:lvl>
    <w:lvl w:ilvl="7" w:tentative="0">
      <w:start w:val="1"/>
      <w:numFmt w:val="lowerLetter"/>
      <w:lvlText w:val="%8)"/>
      <w:lvlJc w:val="left"/>
      <w:pPr>
        <w:ind w:left="3780" w:hanging="420"/>
      </w:pPr>
      <w:rPr>
        <w:rFonts w:hint="default"/>
        <w:w w:val="100"/>
      </w:rPr>
    </w:lvl>
    <w:lvl w:ilvl="8" w:tentative="0">
      <w:start w:val="1"/>
      <w:numFmt w:val="lowerRoman"/>
      <w:lvlText w:val="%9."/>
      <w:lvlJc w:val="right"/>
      <w:pPr>
        <w:ind w:left="4200" w:hanging="420"/>
      </w:pPr>
      <w:rPr>
        <w:rFonts w:hint="default"/>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59"/>
    <w:rsid w:val="00342E74"/>
    <w:rsid w:val="00633BD3"/>
    <w:rsid w:val="00BB78B7"/>
    <w:rsid w:val="00D60759"/>
    <w:rsid w:val="0E6E71F8"/>
    <w:rsid w:val="21917C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eastAsia="宋体"/>
      <w:sz w:val="21"/>
      <w:lang w:val="en-US" w:eastAsia="zh-CN" w:bidi="ar-SA"/>
    </w:rPr>
  </w:style>
  <w:style w:type="paragraph" w:styleId="2">
    <w:name w:val="heading 1"/>
    <w:next w:val="1"/>
    <w:qFormat/>
    <w:uiPriority w:val="0"/>
    <w:pPr>
      <w:wordWrap w:val="0"/>
      <w:spacing w:after="160"/>
      <w:jc w:val="both"/>
      <w:outlineLvl w:val="0"/>
    </w:pPr>
    <w:rPr>
      <w:sz w:val="28"/>
      <w:lang w:val="en-US" w:eastAsia="zh-CN" w:bidi="ar-SA"/>
    </w:rPr>
  </w:style>
  <w:style w:type="paragraph" w:styleId="3">
    <w:name w:val="heading 2"/>
    <w:next w:val="1"/>
    <w:qFormat/>
    <w:uiPriority w:val="0"/>
    <w:pPr>
      <w:wordWrap w:val="0"/>
      <w:spacing w:after="160"/>
      <w:jc w:val="both"/>
      <w:outlineLvl w:val="1"/>
    </w:pPr>
    <w:rPr>
      <w:sz w:val="21"/>
      <w:lang w:val="en-US" w:eastAsia="zh-CN" w:bidi="ar-SA"/>
    </w:rPr>
  </w:style>
  <w:style w:type="paragraph" w:styleId="4">
    <w:name w:val="heading 3"/>
    <w:next w:val="1"/>
    <w:qFormat/>
    <w:uiPriority w:val="0"/>
    <w:pPr>
      <w:wordWrap w:val="0"/>
      <w:spacing w:after="160"/>
      <w:ind w:left="1400" w:hanging="400"/>
      <w:jc w:val="both"/>
      <w:outlineLvl w:val="2"/>
    </w:pPr>
    <w:rPr>
      <w:sz w:val="21"/>
      <w:lang w:val="en-US" w:eastAsia="zh-CN" w:bidi="ar-SA"/>
    </w:rPr>
  </w:style>
  <w:style w:type="paragraph" w:styleId="5">
    <w:name w:val="heading 4"/>
    <w:next w:val="1"/>
    <w:qFormat/>
    <w:uiPriority w:val="0"/>
    <w:pPr>
      <w:wordWrap w:val="0"/>
      <w:spacing w:after="160"/>
      <w:ind w:left="1600" w:hanging="400"/>
      <w:jc w:val="both"/>
      <w:outlineLvl w:val="3"/>
    </w:pPr>
    <w:rPr>
      <w:b/>
      <w:sz w:val="21"/>
      <w:lang w:val="en-US" w:eastAsia="zh-CN" w:bidi="ar-SA"/>
    </w:rPr>
  </w:style>
  <w:style w:type="paragraph" w:styleId="6">
    <w:name w:val="heading 5"/>
    <w:next w:val="1"/>
    <w:qFormat/>
    <w:uiPriority w:val="0"/>
    <w:pPr>
      <w:wordWrap w:val="0"/>
      <w:spacing w:after="160"/>
      <w:ind w:left="1800" w:hanging="400"/>
      <w:jc w:val="both"/>
      <w:outlineLvl w:val="4"/>
    </w:pPr>
    <w:rPr>
      <w:sz w:val="21"/>
      <w:lang w:val="en-US" w:eastAsia="zh-CN" w:bidi="ar-SA"/>
    </w:rPr>
  </w:style>
  <w:style w:type="paragraph" w:styleId="7">
    <w:name w:val="heading 6"/>
    <w:next w:val="1"/>
    <w:qFormat/>
    <w:uiPriority w:val="0"/>
    <w:pPr>
      <w:wordWrap w:val="0"/>
      <w:spacing w:after="160"/>
      <w:ind w:left="2000" w:hanging="400"/>
      <w:jc w:val="both"/>
      <w:outlineLvl w:val="5"/>
    </w:pPr>
    <w:rPr>
      <w:b/>
      <w:sz w:val="21"/>
      <w:lang w:val="en-US" w:eastAsia="zh-CN" w:bidi="ar-SA"/>
    </w:rPr>
  </w:style>
  <w:style w:type="paragraph" w:styleId="8">
    <w:name w:val="heading 7"/>
    <w:next w:val="1"/>
    <w:qFormat/>
    <w:uiPriority w:val="0"/>
    <w:pPr>
      <w:wordWrap w:val="0"/>
      <w:spacing w:after="160"/>
      <w:ind w:left="2200" w:hanging="400"/>
      <w:jc w:val="both"/>
      <w:outlineLvl w:val="6"/>
    </w:pPr>
    <w:rPr>
      <w:sz w:val="21"/>
      <w:lang w:val="en-US" w:eastAsia="zh-CN" w:bidi="ar-SA"/>
    </w:rPr>
  </w:style>
  <w:style w:type="paragraph" w:styleId="9">
    <w:name w:val="heading 8"/>
    <w:next w:val="1"/>
    <w:qFormat/>
    <w:uiPriority w:val="0"/>
    <w:pPr>
      <w:wordWrap w:val="0"/>
      <w:spacing w:after="160"/>
      <w:ind w:left="2400" w:hanging="400"/>
      <w:jc w:val="both"/>
      <w:outlineLvl w:val="7"/>
    </w:pPr>
    <w:rPr>
      <w:sz w:val="21"/>
      <w:lang w:val="en-US" w:eastAsia="zh-CN" w:bidi="ar-SA"/>
    </w:rPr>
  </w:style>
  <w:style w:type="paragraph" w:styleId="10">
    <w:name w:val="heading 9"/>
    <w:next w:val="1"/>
    <w:qFormat/>
    <w:uiPriority w:val="0"/>
    <w:pPr>
      <w:wordWrap w:val="0"/>
      <w:spacing w:after="160"/>
      <w:ind w:left="2600" w:hanging="400"/>
      <w:jc w:val="both"/>
      <w:outlineLvl w:val="8"/>
    </w:pPr>
    <w:rPr>
      <w:sz w:val="21"/>
      <w:lang w:val="en-US" w:eastAsia="zh-CN" w:bidi="ar-SA"/>
    </w:rPr>
  </w:style>
  <w:style w:type="character" w:default="1" w:styleId="28">
    <w:name w:val="Default Paragraph Font"/>
    <w:semiHidden/>
    <w:uiPriority w:val="0"/>
    <w:rPr>
      <w:sz w:val="20"/>
    </w:rPr>
  </w:style>
  <w:style w:type="table" w:default="1" w:styleId="26">
    <w:name w:val="Normal Table"/>
    <w:semiHidden/>
    <w:uiPriority w:val="0"/>
    <w:pPr>
      <w:widowControl/>
      <w:autoSpaceDE/>
      <w:autoSpaceDN/>
      <w:spacing w:before="0" w:after="0" w:line="240" w:lineRule="auto"/>
      <w:ind w:left="0" w:firstLine="0"/>
    </w:pPr>
    <w:rPr>
      <w:sz w:val="20"/>
    </w:rPr>
    <w:tblPr>
      <w:tblStyle w:val="26"/>
      <w:tblCellMar>
        <w:left w:w="108" w:type="dxa"/>
        <w:right w:w="108" w:type="dxa"/>
      </w:tblCellMar>
    </w:tblPr>
  </w:style>
  <w:style w:type="paragraph" w:styleId="11">
    <w:name w:val="toc 7"/>
    <w:next w:val="1"/>
    <w:uiPriority w:val="0"/>
    <w:pPr>
      <w:wordWrap w:val="0"/>
      <w:ind w:left="2125"/>
      <w:jc w:val="both"/>
    </w:pPr>
    <w:rPr>
      <w:sz w:val="21"/>
      <w:lang w:val="en-US" w:eastAsia="zh-CN" w:bidi="ar-SA"/>
    </w:rPr>
  </w:style>
  <w:style w:type="paragraph" w:styleId="12">
    <w:name w:val="Normal Indent"/>
    <w:next w:val="1"/>
    <w:uiPriority w:val="0"/>
    <w:pPr>
      <w:wordWrap w:val="0"/>
      <w:ind w:left="3400"/>
      <w:jc w:val="both"/>
    </w:pPr>
    <w:rPr>
      <w:sz w:val="21"/>
      <w:lang w:val="en-US" w:eastAsia="zh-CN" w:bidi="ar-SA"/>
    </w:rPr>
  </w:style>
  <w:style w:type="paragraph" w:styleId="13">
    <w:name w:val="toc 5"/>
    <w:next w:val="1"/>
    <w:uiPriority w:val="0"/>
    <w:pPr>
      <w:wordWrap w:val="0"/>
      <w:ind w:left="1275"/>
      <w:jc w:val="both"/>
    </w:pPr>
    <w:rPr>
      <w:sz w:val="21"/>
      <w:lang w:val="en-US" w:eastAsia="zh-CN" w:bidi="ar-SA"/>
    </w:rPr>
  </w:style>
  <w:style w:type="paragraph" w:styleId="14">
    <w:name w:val="toc 3"/>
    <w:next w:val="1"/>
    <w:uiPriority w:val="0"/>
    <w:pPr>
      <w:wordWrap w:val="0"/>
      <w:ind w:left="425"/>
      <w:jc w:val="both"/>
    </w:pPr>
    <w:rPr>
      <w:sz w:val="21"/>
      <w:lang w:val="en-US" w:eastAsia="zh-CN" w:bidi="ar-SA"/>
    </w:rPr>
  </w:style>
  <w:style w:type="paragraph" w:styleId="15">
    <w:name w:val="toc 8"/>
    <w:next w:val="1"/>
    <w:uiPriority w:val="0"/>
    <w:pPr>
      <w:wordWrap w:val="0"/>
      <w:ind w:left="2550"/>
      <w:jc w:val="both"/>
    </w:pPr>
    <w:rPr>
      <w:sz w:val="21"/>
      <w:lang w:val="en-US" w:eastAsia="zh-CN" w:bidi="ar-SA"/>
    </w:rPr>
  </w:style>
  <w:style w:type="paragraph" w:styleId="16">
    <w:name w:val="Balloon Text"/>
    <w:basedOn w:val="1"/>
    <w:next w:val="17"/>
    <w:uiPriority w:val="0"/>
    <w:pPr>
      <w:widowControl w:val="0"/>
      <w:autoSpaceDE/>
      <w:autoSpaceDN/>
      <w:spacing w:before="0" w:after="0" w:line="240" w:lineRule="auto"/>
      <w:ind w:left="0" w:firstLine="0"/>
      <w:jc w:val="both"/>
    </w:pPr>
    <w:rPr>
      <w:rFonts w:ascii="Times New Roman" w:eastAsia="宋体"/>
      <w:sz w:val="18"/>
    </w:rPr>
  </w:style>
  <w:style w:type="paragraph" w:styleId="17">
    <w:name w:val="Intense Quote"/>
    <w:next w:val="1"/>
    <w:qFormat/>
    <w:uiPriority w:val="0"/>
    <w:pPr>
      <w:wordWrap w:val="0"/>
      <w:spacing w:before="360" w:after="360"/>
      <w:ind w:left="950" w:right="950"/>
      <w:jc w:val="center"/>
    </w:pPr>
    <w:rPr>
      <w:i/>
      <w:sz w:val="21"/>
      <w:lang w:val="en-US" w:eastAsia="zh-CN" w:bidi="ar-SA"/>
    </w:rPr>
  </w:style>
  <w:style w:type="paragraph" w:styleId="18">
    <w:name w:val="footer"/>
    <w:basedOn w:val="1"/>
    <w:uiPriority w:val="0"/>
    <w:pPr>
      <w:widowControl w:val="0"/>
      <w:autoSpaceDE/>
      <w:autoSpaceDN/>
      <w:spacing w:before="0" w:after="0" w:line="240" w:lineRule="auto"/>
      <w:ind w:left="0" w:firstLine="0"/>
      <w:jc w:val="both"/>
    </w:pPr>
    <w:rPr>
      <w:rFonts w:ascii="Times New Roman" w:eastAsia="宋体"/>
      <w:sz w:val="18"/>
    </w:rPr>
  </w:style>
  <w:style w:type="paragraph" w:styleId="19">
    <w:name w:val="header"/>
    <w:basedOn w:val="1"/>
    <w:next w:val="20"/>
    <w:uiPriority w:val="0"/>
    <w:pPr>
      <w:widowControl w:val="0"/>
      <w:autoSpaceDE/>
      <w:autoSpaceDN/>
      <w:spacing w:before="0" w:after="0" w:line="240" w:lineRule="auto"/>
      <w:ind w:left="0" w:firstLine="0"/>
      <w:jc w:val="center"/>
    </w:pPr>
    <w:rPr>
      <w:rFonts w:ascii="Times New Roman" w:eastAsia="宋体"/>
      <w:sz w:val="18"/>
    </w:rPr>
  </w:style>
  <w:style w:type="paragraph" w:styleId="20">
    <w:name w:val="Subtitle"/>
    <w:next w:val="1"/>
    <w:qFormat/>
    <w:uiPriority w:val="0"/>
    <w:pPr>
      <w:wordWrap w:val="0"/>
      <w:spacing w:after="60"/>
      <w:jc w:val="center"/>
    </w:pPr>
    <w:rPr>
      <w:sz w:val="24"/>
      <w:lang w:val="en-US" w:eastAsia="zh-CN" w:bidi="ar-SA"/>
    </w:rPr>
  </w:style>
  <w:style w:type="paragraph" w:styleId="21">
    <w:name w:val="toc 4"/>
    <w:next w:val="1"/>
    <w:uiPriority w:val="0"/>
    <w:pPr>
      <w:wordWrap w:val="0"/>
      <w:ind w:left="850"/>
      <w:jc w:val="both"/>
    </w:pPr>
    <w:rPr>
      <w:sz w:val="21"/>
      <w:lang w:val="en-US" w:eastAsia="zh-CN" w:bidi="ar-SA"/>
    </w:rPr>
  </w:style>
  <w:style w:type="paragraph" w:styleId="22">
    <w:name w:val="toc 6"/>
    <w:next w:val="1"/>
    <w:uiPriority w:val="0"/>
    <w:pPr>
      <w:wordWrap w:val="0"/>
      <w:ind w:left="1700"/>
      <w:jc w:val="both"/>
    </w:pPr>
    <w:rPr>
      <w:sz w:val="21"/>
      <w:lang w:val="en-US" w:eastAsia="zh-CN" w:bidi="ar-SA"/>
    </w:rPr>
  </w:style>
  <w:style w:type="paragraph" w:styleId="23">
    <w:name w:val="toc 2"/>
    <w:next w:val="1"/>
    <w:uiPriority w:val="0"/>
    <w:pPr>
      <w:wordWrap w:val="0"/>
      <w:jc w:val="both"/>
    </w:pPr>
    <w:rPr>
      <w:sz w:val="21"/>
      <w:lang w:val="en-US" w:eastAsia="zh-CN" w:bidi="ar-SA"/>
    </w:rPr>
  </w:style>
  <w:style w:type="paragraph" w:styleId="24">
    <w:name w:val="toc 9"/>
    <w:next w:val="1"/>
    <w:uiPriority w:val="0"/>
    <w:pPr>
      <w:wordWrap w:val="0"/>
      <w:ind w:left="2975"/>
      <w:jc w:val="both"/>
    </w:pPr>
    <w:rPr>
      <w:sz w:val="21"/>
      <w:lang w:val="en-US" w:eastAsia="zh-CN" w:bidi="ar-SA"/>
    </w:rPr>
  </w:style>
  <w:style w:type="paragraph" w:styleId="25">
    <w:name w:val="Normal (Web)"/>
    <w:basedOn w:val="1"/>
    <w:uiPriority w:val="0"/>
    <w:pPr>
      <w:widowControl/>
      <w:autoSpaceDE/>
      <w:autoSpaceDN/>
      <w:spacing w:before="280" w:after="280" w:line="240" w:lineRule="auto"/>
      <w:ind w:left="0" w:firstLine="0"/>
      <w:jc w:val="both"/>
    </w:pPr>
    <w:rPr>
      <w:rFonts w:ascii="宋体" w:eastAsia="宋体"/>
      <w:sz w:val="24"/>
    </w:rPr>
  </w:style>
  <w:style w:type="table" w:styleId="27">
    <w:name w:val="Table Grid"/>
    <w:basedOn w:val="26"/>
    <w:uiPriority w:val="0"/>
    <w:pPr>
      <w:widowControl/>
      <w:autoSpaceDE/>
      <w:autoSpaceDN/>
      <w:spacing w:before="0" w:after="0" w:line="240" w:lineRule="auto"/>
      <w:ind w:left="0" w:firstLine="0"/>
    </w:pPr>
    <w:rPr>
      <w:sz w:val="20"/>
    </w:rPr>
    <w:tblPr>
      <w:tblStyle w:val="2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Strong"/>
    <w:qFormat/>
    <w:uiPriority w:val="0"/>
    <w:rPr>
      <w:b/>
      <w:sz w:val="20"/>
    </w:rPr>
  </w:style>
  <w:style w:type="character" w:styleId="30">
    <w:name w:val="Emphasis"/>
    <w:qFormat/>
    <w:uiPriority w:val="0"/>
    <w:rPr>
      <w:i/>
      <w:sz w:val="20"/>
    </w:rPr>
  </w:style>
  <w:style w:type="character" w:styleId="31">
    <w:name w:val=""/>
    <w:qFormat/>
    <w:uiPriority w:val="0"/>
    <w:rPr>
      <w:i/>
      <w:sz w:val="20"/>
    </w:rPr>
  </w:style>
  <w:style w:type="character" w:styleId="32">
    <w:name w:val=""/>
    <w:qFormat/>
    <w:uiPriority w:val="0"/>
    <w:rPr>
      <w:i/>
      <w:sz w:val="20"/>
    </w:rPr>
  </w:style>
  <w:style w:type="paragraph" w:styleId="33">
    <w:name w:val="Quote"/>
    <w:next w:val="1"/>
    <w:qFormat/>
    <w:uiPriority w:val="0"/>
    <w:pPr>
      <w:wordWrap w:val="0"/>
      <w:spacing w:before="200" w:after="160"/>
      <w:ind w:left="864" w:right="864"/>
      <w:jc w:val="center"/>
    </w:pPr>
    <w:rPr>
      <w:i/>
      <w:sz w:val="21"/>
      <w:lang w:val="en-US" w:eastAsia="zh-CN" w:bidi="ar-SA"/>
    </w:rPr>
  </w:style>
  <w:style w:type="character" w:styleId="34">
    <w:name w:val=""/>
    <w:qFormat/>
    <w:uiPriority w:val="0"/>
    <w:rPr>
      <w:sz w:val="20"/>
    </w:rPr>
  </w:style>
  <w:style w:type="character" w:styleId="35">
    <w:name w:val=""/>
    <w:qFormat/>
    <w:uiPriority w:val="0"/>
    <w:rPr>
      <w:b/>
      <w:sz w:val="20"/>
    </w:rPr>
  </w:style>
  <w:style w:type="character" w:styleId="36">
    <w:name w:val=""/>
    <w:qFormat/>
    <w:uiPriority w:val="0"/>
    <w:rPr>
      <w:b/>
      <w:i/>
      <w:sz w:val="20"/>
    </w:rPr>
  </w:style>
  <w:style w:type="paragraph" w:styleId="37">
    <w:name w:val="List Paragraph"/>
    <w:next w:val="1"/>
    <w:qFormat/>
    <w:uiPriority w:val="0"/>
    <w:pPr>
      <w:wordWrap w:val="0"/>
      <w:ind w:left="850"/>
      <w:jc w:val="both"/>
    </w:pPr>
    <w:rPr>
      <w:sz w:val="21"/>
      <w:lang w:val="en-US" w:eastAsia="zh-CN" w:bidi="ar-SA"/>
    </w:rPr>
  </w:style>
  <w:style w:type="paragraph" w:styleId="38">
    <w:name w:val=""/>
    <w:next w:val="1"/>
    <w:uiPriority w:val="0"/>
    <w:pPr>
      <w:wordWrap w:val="0"/>
    </w:pPr>
    <w:rPr>
      <w:color w:val="auto"/>
      <w:sz w:val="32"/>
      <w:lang w:val="en-US" w:eastAsia="zh-CN" w:bidi="ar-SA"/>
    </w:rPr>
  </w:style>
  <w:style w:type="paragraph" w:customStyle="1" w:styleId="39">
    <w:name w:val="TOC 标题1"/>
    <w:next w:val="1"/>
    <w:uiPriority w:val="0"/>
    <w:pPr>
      <w:wordWrap w:val="0"/>
    </w:pPr>
    <w:rPr>
      <w:sz w:val="32"/>
      <w:lang w:val="en-US" w:eastAsia="zh-CN" w:bidi="ar-SA"/>
    </w:rPr>
  </w:style>
  <w:style w:type="paragraph" w:customStyle="1" w:styleId="40">
    <w:name w:val="目录 21"/>
    <w:next w:val="1"/>
    <w:uiPriority w:val="0"/>
    <w:pPr>
      <w:wordWrap w:val="0"/>
      <w:jc w:val="both"/>
    </w:pPr>
    <w:rPr>
      <w:sz w:val="21"/>
      <w:lang w:val="en-US" w:eastAsia="zh-CN" w:bidi="ar-SA"/>
    </w:rPr>
  </w:style>
  <w:style w:type="paragraph" w:customStyle="1" w:styleId="41">
    <w:name w:val="目录 31"/>
    <w:next w:val="1"/>
    <w:uiPriority w:val="0"/>
    <w:pPr>
      <w:wordWrap w:val="0"/>
      <w:ind w:left="425"/>
      <w:jc w:val="both"/>
    </w:pPr>
    <w:rPr>
      <w:sz w:val="21"/>
      <w:lang w:val="en-US" w:eastAsia="zh-CN" w:bidi="ar-SA"/>
    </w:rPr>
  </w:style>
  <w:style w:type="paragraph" w:customStyle="1" w:styleId="42">
    <w:name w:val="目录 41"/>
    <w:next w:val="1"/>
    <w:uiPriority w:val="0"/>
    <w:pPr>
      <w:wordWrap w:val="0"/>
      <w:ind w:left="850"/>
      <w:jc w:val="both"/>
    </w:pPr>
    <w:rPr>
      <w:sz w:val="21"/>
      <w:lang w:val="en-US" w:eastAsia="zh-CN" w:bidi="ar-SA"/>
    </w:rPr>
  </w:style>
  <w:style w:type="paragraph" w:customStyle="1" w:styleId="43">
    <w:name w:val="目录 51"/>
    <w:next w:val="1"/>
    <w:uiPriority w:val="0"/>
    <w:pPr>
      <w:wordWrap w:val="0"/>
      <w:ind w:left="1275"/>
      <w:jc w:val="both"/>
    </w:pPr>
    <w:rPr>
      <w:sz w:val="21"/>
      <w:lang w:val="en-US" w:eastAsia="zh-CN" w:bidi="ar-SA"/>
    </w:rPr>
  </w:style>
  <w:style w:type="paragraph" w:customStyle="1" w:styleId="44">
    <w:name w:val="目录 61"/>
    <w:next w:val="1"/>
    <w:uiPriority w:val="0"/>
    <w:pPr>
      <w:wordWrap w:val="0"/>
      <w:ind w:left="1700"/>
      <w:jc w:val="both"/>
    </w:pPr>
    <w:rPr>
      <w:sz w:val="21"/>
      <w:lang w:val="en-US" w:eastAsia="zh-CN" w:bidi="ar-SA"/>
    </w:rPr>
  </w:style>
  <w:style w:type="paragraph" w:customStyle="1" w:styleId="45">
    <w:name w:val="目录 71"/>
    <w:next w:val="1"/>
    <w:uiPriority w:val="0"/>
    <w:pPr>
      <w:wordWrap w:val="0"/>
      <w:ind w:left="2125"/>
      <w:jc w:val="both"/>
    </w:pPr>
    <w:rPr>
      <w:sz w:val="21"/>
      <w:lang w:val="en-US" w:eastAsia="zh-CN" w:bidi="ar-SA"/>
    </w:rPr>
  </w:style>
  <w:style w:type="paragraph" w:customStyle="1" w:styleId="46">
    <w:name w:val="目录 81"/>
    <w:next w:val="1"/>
    <w:uiPriority w:val="0"/>
    <w:pPr>
      <w:wordWrap w:val="0"/>
      <w:ind w:left="2550"/>
      <w:jc w:val="both"/>
    </w:pPr>
    <w:rPr>
      <w:sz w:val="21"/>
      <w:lang w:val="en-US" w:eastAsia="zh-CN" w:bidi="ar-SA"/>
    </w:rPr>
  </w:style>
  <w:style w:type="paragraph" w:customStyle="1" w:styleId="47">
    <w:name w:val="目录 91"/>
    <w:next w:val="1"/>
    <w:uiPriority w:val="0"/>
    <w:pPr>
      <w:wordWrap w:val="0"/>
      <w:ind w:left="2975"/>
      <w:jc w:val="both"/>
    </w:pPr>
    <w:rPr>
      <w:sz w:val="21"/>
      <w:lang w:val="en-US" w:eastAsia="zh-CN" w:bidi="ar-SA"/>
    </w:rPr>
  </w:style>
  <w:style w:type="paragraph" w:customStyle="1" w:styleId="48">
    <w:name w:val="正文缩进1"/>
    <w:next w:val="1"/>
    <w:uiPriority w:val="0"/>
    <w:pPr>
      <w:wordWrap w:val="0"/>
      <w:ind w:left="3400"/>
      <w:jc w:val="both"/>
    </w:pPr>
    <w:rPr>
      <w:sz w:val="21"/>
      <w:lang w:val="en-US" w:eastAsia="zh-CN" w:bidi="ar-SA"/>
    </w:rPr>
  </w:style>
  <w:style w:type="paragraph" w:customStyle="1" w:styleId="49">
    <w:name w:val="TOC 标题2"/>
    <w:next w:val="1"/>
    <w:qFormat/>
    <w:uiPriority w:val="0"/>
    <w:pPr>
      <w:wordWrap w:val="0"/>
    </w:pPr>
    <w:rPr>
      <w:sz w:val="32"/>
      <w:lang w:val="en-US" w:eastAsia="zh-CN" w:bidi="ar-SA"/>
    </w:rPr>
  </w:style>
  <w:style w:type="paragraph" w:customStyle="1" w:styleId="50">
    <w:name w:val="目录 22"/>
    <w:next w:val="1"/>
    <w:uiPriority w:val="0"/>
    <w:pPr>
      <w:wordWrap w:val="0"/>
      <w:jc w:val="both"/>
    </w:pPr>
    <w:rPr>
      <w:sz w:val="21"/>
      <w:lang w:val="en-US" w:eastAsia="zh-CN" w:bidi="ar-SA"/>
    </w:rPr>
  </w:style>
  <w:style w:type="paragraph" w:customStyle="1" w:styleId="51">
    <w:name w:val="目录 32"/>
    <w:next w:val="1"/>
    <w:uiPriority w:val="0"/>
    <w:pPr>
      <w:wordWrap w:val="0"/>
      <w:ind w:left="425"/>
      <w:jc w:val="both"/>
    </w:pPr>
    <w:rPr>
      <w:sz w:val="21"/>
      <w:lang w:val="en-US" w:eastAsia="zh-CN" w:bidi="ar-SA"/>
    </w:rPr>
  </w:style>
  <w:style w:type="paragraph" w:customStyle="1" w:styleId="52">
    <w:name w:val="目录 42"/>
    <w:next w:val="1"/>
    <w:uiPriority w:val="0"/>
    <w:pPr>
      <w:wordWrap w:val="0"/>
      <w:ind w:left="850"/>
      <w:jc w:val="both"/>
    </w:pPr>
    <w:rPr>
      <w:sz w:val="21"/>
      <w:lang w:val="en-US" w:eastAsia="zh-CN" w:bidi="ar-SA"/>
    </w:rPr>
  </w:style>
  <w:style w:type="paragraph" w:customStyle="1" w:styleId="53">
    <w:name w:val="目录 52"/>
    <w:next w:val="1"/>
    <w:uiPriority w:val="0"/>
    <w:pPr>
      <w:wordWrap w:val="0"/>
      <w:ind w:left="1275"/>
      <w:jc w:val="both"/>
    </w:pPr>
    <w:rPr>
      <w:sz w:val="21"/>
      <w:lang w:val="en-US" w:eastAsia="zh-CN" w:bidi="ar-SA"/>
    </w:rPr>
  </w:style>
  <w:style w:type="paragraph" w:customStyle="1" w:styleId="54">
    <w:name w:val="目录 62"/>
    <w:next w:val="1"/>
    <w:uiPriority w:val="0"/>
    <w:pPr>
      <w:wordWrap w:val="0"/>
      <w:ind w:left="1700"/>
      <w:jc w:val="both"/>
    </w:pPr>
    <w:rPr>
      <w:sz w:val="21"/>
      <w:lang w:val="en-US" w:eastAsia="zh-CN" w:bidi="ar-SA"/>
    </w:rPr>
  </w:style>
  <w:style w:type="paragraph" w:customStyle="1" w:styleId="55">
    <w:name w:val="目录 72"/>
    <w:next w:val="1"/>
    <w:uiPriority w:val="0"/>
    <w:pPr>
      <w:wordWrap w:val="0"/>
      <w:ind w:left="2125"/>
      <w:jc w:val="both"/>
    </w:pPr>
    <w:rPr>
      <w:sz w:val="21"/>
      <w:lang w:val="en-US" w:eastAsia="zh-CN" w:bidi="ar-SA"/>
    </w:rPr>
  </w:style>
  <w:style w:type="paragraph" w:customStyle="1" w:styleId="56">
    <w:name w:val="目录 82"/>
    <w:next w:val="1"/>
    <w:uiPriority w:val="0"/>
    <w:pPr>
      <w:wordWrap w:val="0"/>
      <w:ind w:left="2550"/>
      <w:jc w:val="both"/>
    </w:pPr>
    <w:rPr>
      <w:sz w:val="21"/>
      <w:lang w:val="en-US" w:eastAsia="zh-CN" w:bidi="ar-SA"/>
    </w:rPr>
  </w:style>
  <w:style w:type="paragraph" w:customStyle="1" w:styleId="57">
    <w:name w:val="目录 92"/>
    <w:next w:val="1"/>
    <w:uiPriority w:val="0"/>
    <w:pPr>
      <w:wordWrap w:val="0"/>
      <w:ind w:left="2975"/>
      <w:jc w:val="both"/>
    </w:pPr>
    <w:rPr>
      <w:sz w:val="21"/>
      <w:lang w:val="en-US" w:eastAsia="zh-CN" w:bidi="ar-SA"/>
    </w:rPr>
  </w:style>
  <w:style w:type="paragraph" w:customStyle="1" w:styleId="58">
    <w:name w:val="正文缩进2"/>
    <w:next w:val="1"/>
    <w:uiPriority w:val="0"/>
    <w:pPr>
      <w:wordWrap w:val="0"/>
      <w:ind w:left="3400"/>
      <w:jc w:val="both"/>
    </w:pPr>
    <w:rPr>
      <w:sz w:val="21"/>
      <w:lang w:val="en-US" w:eastAsia="zh-CN" w:bidi="ar-SA"/>
    </w:rPr>
  </w:style>
  <w:style w:type="character" w:customStyle="1" w:styleId="59">
    <w:name w:val="页眉 Char"/>
    <w:uiPriority w:val="0"/>
    <w:rPr>
      <w:sz w:val="20"/>
    </w:rPr>
  </w:style>
  <w:style w:type="character" w:customStyle="1" w:styleId="60">
    <w:name w:val="页脚 Char"/>
    <w:uiPriority w:val="0"/>
    <w:rPr>
      <w:sz w:val="20"/>
    </w:rPr>
  </w:style>
  <w:style w:type="character" w:customStyle="1" w:styleId="61">
    <w:name w:val="批注框文本 Char"/>
    <w:uiPriority w:val="0"/>
    <w:rPr>
      <w:sz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ompany>
  <Pages>2</Pages>
  <Words>197</Words>
  <Characters>1123</Characters>
  <Lines>9</Lines>
  <Paragraphs>2</Paragraphs>
  <TotalTime>0</TotalTime>
  <ScaleCrop>false</ScaleCrop>
  <LinksUpToDate>false</LinksUpToDate>
  <CharactersWithSpaces>1318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2022-06-07T14:09:00Z</dcterms:created>
  <dc:creator>***</dc:creator>
  <cp:lastModifiedBy>vertesyuan</cp:lastModifiedBy>
  <dcterms:modified xsi:type="dcterms:W3CDTF">2022-09-17T11:55:27Z</dcterms:modified>
  <dc:title>语言学（含英美文学常识）考试大纲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0BF70FFF7CCD42939E65D6C447DF16FF</vt:lpwstr>
  </property>
</Properties>
</file>