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2" w:name="_GoBack"/>
      <w:bookmarkEnd w:id="2"/>
      <w:bookmarkStart w:id="0" w:name="_Hlk76899620"/>
      <w:bookmarkStart w:id="1" w:name="_Hlk76899715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bookmarkEnd w:id="0"/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864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美学史与艺术史论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bookmarkEnd w:id="1"/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美学史与艺术史论是艺术学理论专业硕士生入学考试的业务课。考试对象为参加艺术学理论专业202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熟悉理解美学史与艺术史的研究对象范围、历史及方法；熟悉了解当代美学与艺术学发展的热点前沿问题；熟悉了解中西方美学史与艺术史的差异、对话与交融；掌握理解一般美学思想史与艺术思潮史之间的关系；掌握理解审美与艺术、文化与艺术之间的关系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（二）熟悉了解西方传统美学思想发生发展的历史；熟悉了解重要历史时期西方美学史与艺术史上的代表人物、代表流派、代表作品及理论观点；</w:t>
      </w:r>
      <w:r>
        <w:rPr>
          <w:rFonts w:ascii="宋体" w:hAnsi="宋体" w:cs="宋体"/>
          <w:sz w:val="28"/>
          <w:szCs w:val="28"/>
        </w:rPr>
        <w:t>熟悉了解</w:t>
      </w:r>
      <w:r>
        <w:rPr>
          <w:rFonts w:hint="eastAsia" w:ascii="宋体" w:hAnsi="宋体" w:cs="宋体"/>
          <w:sz w:val="28"/>
          <w:szCs w:val="28"/>
        </w:rPr>
        <w:t>重要美学思潮与艺术思潮的生成、发展与演进的历史规律</w:t>
      </w:r>
      <w:r>
        <w:rPr>
          <w:rFonts w:ascii="宋体" w:hAnsi="宋体" w:cs="宋体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</w:rPr>
        <w:t>熟悉了解西方当代美学思想发生发展的历史语境、时代特征及文化状况；熟悉了解当代美学史与艺术批评史上的代表人物、代表流派、代表作品及理论观点；</w:t>
      </w:r>
      <w:r>
        <w:rPr>
          <w:rFonts w:ascii="宋体" w:hAnsi="宋体" w:cs="宋体"/>
          <w:sz w:val="28"/>
          <w:szCs w:val="28"/>
        </w:rPr>
        <w:t>熟悉了解</w:t>
      </w:r>
      <w:r>
        <w:rPr>
          <w:rFonts w:hint="eastAsia" w:ascii="宋体" w:hAnsi="宋体" w:cs="宋体"/>
          <w:sz w:val="28"/>
          <w:szCs w:val="28"/>
        </w:rPr>
        <w:t>美学思潮、艺术思潮与当代文化之间所构成的复杂关系</w:t>
      </w:r>
      <w:r>
        <w:rPr>
          <w:rFonts w:ascii="宋体" w:hAnsi="宋体" w:cs="宋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（三）熟悉了解中国古典美学思想发生发展的历史；熟悉了解重要历史时期中国美学史与艺术史上的代表人物、代表流派、代表作品及理论观点；</w:t>
      </w:r>
      <w:r>
        <w:rPr>
          <w:rFonts w:ascii="宋体" w:hAnsi="宋体" w:cs="宋体"/>
          <w:sz w:val="28"/>
          <w:szCs w:val="28"/>
        </w:rPr>
        <w:t>熟悉了解</w:t>
      </w:r>
      <w:r>
        <w:rPr>
          <w:rFonts w:hint="eastAsia" w:ascii="宋体" w:hAnsi="宋体" w:cs="宋体"/>
          <w:sz w:val="28"/>
          <w:szCs w:val="28"/>
        </w:rPr>
        <w:t>重要美学思潮与艺术思潮的生成、发展与演进的历史规律</w:t>
      </w:r>
      <w:r>
        <w:rPr>
          <w:rFonts w:ascii="宋体" w:hAnsi="宋体" w:cs="宋体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</w:rPr>
        <w:t>熟悉了解中国现当代美学思想发生发展的历史语境、时代特征及文化状况；熟悉了解现当代美学史与艺术批评史上的代表人物、代表流派、代表作品及理论观点；</w:t>
      </w:r>
      <w:r>
        <w:rPr>
          <w:rFonts w:ascii="宋体" w:hAnsi="宋体" w:cs="宋体"/>
          <w:sz w:val="28"/>
          <w:szCs w:val="28"/>
        </w:rPr>
        <w:t>熟悉了解</w:t>
      </w:r>
      <w:r>
        <w:rPr>
          <w:rFonts w:hint="eastAsia" w:ascii="宋体" w:hAnsi="宋体" w:cs="宋体"/>
          <w:sz w:val="28"/>
          <w:szCs w:val="28"/>
        </w:rPr>
        <w:t>美学思潮、艺术思潮与当代文化之间所构成的复杂关系</w:t>
      </w:r>
      <w:r>
        <w:rPr>
          <w:rFonts w:ascii="宋体" w:hAnsi="宋体" w:cs="宋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本科目无需使用计算器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一、名词解释（共30分，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小题，每题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二、简答题（共4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分，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小题，每题15分）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三、论述题（共</w:t>
      </w:r>
      <w:r>
        <w:rPr>
          <w:rFonts w:ascii="宋体" w:hAnsi="宋体" w:cs="宋体"/>
          <w:sz w:val="28"/>
          <w:szCs w:val="28"/>
        </w:rPr>
        <w:t>75</w:t>
      </w:r>
      <w:r>
        <w:rPr>
          <w:rFonts w:hint="eastAsia" w:ascii="宋体" w:hAnsi="宋体" w:cs="宋体"/>
          <w:sz w:val="28"/>
          <w:szCs w:val="28"/>
        </w:rPr>
        <w:t>分，3小题，每题</w:t>
      </w:r>
      <w:r>
        <w:rPr>
          <w:rFonts w:ascii="宋体" w:hAnsi="宋体" w:cs="宋体"/>
          <w:sz w:val="28"/>
          <w:szCs w:val="28"/>
        </w:rPr>
        <w:t>25</w:t>
      </w:r>
      <w:r>
        <w:rPr>
          <w:rFonts w:hint="eastAsia" w:ascii="宋体" w:hAnsi="宋体" w:cs="宋体"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1、《西方美学史》上下册，朱光潜著，人民文学出版社，</w:t>
      </w:r>
      <w:r>
        <w:rPr>
          <w:rFonts w:ascii="宋体" w:hAnsi="宋体" w:cs="宋体"/>
          <w:sz w:val="28"/>
          <w:szCs w:val="28"/>
        </w:rPr>
        <w:t>1979</w:t>
      </w:r>
      <w:r>
        <w:rPr>
          <w:rFonts w:hint="eastAsia" w:ascii="宋体" w:hAnsi="宋体" w:cs="宋体"/>
          <w:sz w:val="28"/>
          <w:szCs w:val="28"/>
        </w:rPr>
        <w:t>年版。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、《中国美学史》第二版，马工程教材编写组，高等教育出版社，2</w:t>
      </w:r>
      <w:r>
        <w:rPr>
          <w:rFonts w:ascii="宋体" w:hAnsi="宋体" w:cs="宋体"/>
          <w:sz w:val="28"/>
          <w:szCs w:val="28"/>
        </w:rPr>
        <w:t>018</w:t>
      </w:r>
      <w:r>
        <w:rPr>
          <w:rFonts w:hint="eastAsia" w:ascii="宋体" w:hAnsi="宋体" w:cs="宋体"/>
          <w:sz w:val="28"/>
          <w:szCs w:val="28"/>
        </w:rPr>
        <w:t>年版。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、《西方艺术史学史》，陈平著，北京大学出版社，2</w:t>
      </w:r>
      <w:r>
        <w:rPr>
          <w:rFonts w:ascii="宋体" w:hAnsi="宋体" w:cs="宋体"/>
          <w:sz w:val="28"/>
          <w:szCs w:val="28"/>
        </w:rPr>
        <w:t>020</w:t>
      </w:r>
      <w:r>
        <w:rPr>
          <w:rFonts w:hint="eastAsia" w:ascii="宋体" w:hAnsi="宋体" w:cs="宋体"/>
          <w:sz w:val="28"/>
          <w:szCs w:val="28"/>
        </w:rPr>
        <w:t>年版。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、《2</w:t>
      </w:r>
      <w:r>
        <w:rPr>
          <w:rFonts w:ascii="宋体" w:hAns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世纪西方美学》，周宪著，高等教育出版社，2</w:t>
      </w:r>
      <w:r>
        <w:rPr>
          <w:rFonts w:ascii="宋体" w:hAnsi="宋体" w:cs="宋体"/>
          <w:sz w:val="28"/>
          <w:szCs w:val="28"/>
        </w:rPr>
        <w:t>004</w:t>
      </w:r>
      <w:r>
        <w:rPr>
          <w:rFonts w:hint="eastAsia" w:ascii="宋体" w:hAnsi="宋体" w:cs="宋体"/>
          <w:sz w:val="28"/>
          <w:szCs w:val="28"/>
        </w:rPr>
        <w:t>年版。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5、《中国现当代艺术学史》上册，夏燕靖著，南京大学出版社，2</w:t>
      </w:r>
      <w:r>
        <w:rPr>
          <w:rFonts w:ascii="宋体" w:hAnsi="宋体" w:cs="宋体"/>
          <w:sz w:val="28"/>
          <w:szCs w:val="28"/>
        </w:rPr>
        <w:t>011</w:t>
      </w:r>
      <w:r>
        <w:rPr>
          <w:rFonts w:hint="eastAsia" w:ascii="宋体" w:hAnsi="宋体" w:cs="宋体"/>
          <w:sz w:val="28"/>
          <w:szCs w:val="28"/>
        </w:rPr>
        <w:t>年版。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2406015" cy="3406140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796" cy="341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drawing>
          <wp:inline distT="0" distB="0" distL="0" distR="0">
            <wp:extent cx="2484120" cy="339979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77" cy="34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drawing>
          <wp:inline distT="0" distB="0" distL="0" distR="0">
            <wp:extent cx="2520315" cy="3524885"/>
            <wp:effectExtent l="0" t="0" r="13335" b="184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2520315" cy="3447415"/>
            <wp:effectExtent l="0" t="0" r="1333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44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drawing>
          <wp:inline distT="0" distB="0" distL="0" distR="0">
            <wp:extent cx="2553970" cy="360426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293" cy="36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hNWI1N2M2OGQ4MTA0ZDBkNTg2ZjBlYzczOTllYWUifQ=="/>
  </w:docVars>
  <w:rsids>
    <w:rsidRoot w:val="00B5559F"/>
    <w:rsid w:val="00037F73"/>
    <w:rsid w:val="002F6378"/>
    <w:rsid w:val="003732D0"/>
    <w:rsid w:val="004E3D0B"/>
    <w:rsid w:val="00830C9F"/>
    <w:rsid w:val="008B378F"/>
    <w:rsid w:val="00926FE1"/>
    <w:rsid w:val="00B5559F"/>
    <w:rsid w:val="00CE3217"/>
    <w:rsid w:val="00D73CB3"/>
    <w:rsid w:val="00DA614C"/>
    <w:rsid w:val="00DB7801"/>
    <w:rsid w:val="00DC78A1"/>
    <w:rsid w:val="00E73DAA"/>
    <w:rsid w:val="00E773C6"/>
    <w:rsid w:val="00F5102D"/>
    <w:rsid w:val="15BC27BC"/>
    <w:rsid w:val="27BF526D"/>
    <w:rsid w:val="497F2511"/>
    <w:rsid w:val="652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994</Words>
  <Characters>1029</Characters>
  <Lines>7</Lines>
  <Paragraphs>1</Paragraphs>
  <TotalTime>0</TotalTime>
  <ScaleCrop>false</ScaleCrop>
  <LinksUpToDate>false</LinksUpToDate>
  <CharactersWithSpaces>1095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2021-07-10T02:12:00Z</dcterms:created>
  <dc:creator>Administrator</dc:creator>
  <cp:lastModifiedBy>辛明阳</cp:lastModifiedBy>
  <dcterms:modified xsi:type="dcterms:W3CDTF">2022-09-16T00:43:12Z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9BC038CC13D441E29068235DD9A4390C</vt:lpwstr>
  </property>
</Properties>
</file>