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东北大学</w:t>
      </w:r>
      <w:r>
        <w:rPr>
          <w:rFonts w:hint="eastAsia" w:ascii="黑体" w:hAnsi="黑体" w:eastAsia="黑体" w:cs="黑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44"/>
          <w:szCs w:val="44"/>
        </w:rPr>
        <w:instrText xml:space="preserve">ADDIN CNKISM.UserStyle</w:instrText>
      </w:r>
      <w:r>
        <w:rPr>
          <w:rFonts w:hint="eastAsia" w:ascii="黑体" w:hAnsi="黑体" w:eastAsia="黑体" w:cs="黑体"/>
          <w:sz w:val="44"/>
          <w:szCs w:val="44"/>
        </w:rPr>
        <w:fldChar w:fldCharType="end"/>
      </w:r>
      <w:r>
        <w:rPr>
          <w:rFonts w:hint="eastAsia" w:ascii="黑体" w:hAnsi="黑体" w:eastAsia="黑体" w:cs="黑体"/>
          <w:sz w:val="44"/>
          <w:szCs w:val="44"/>
        </w:rPr>
        <w:t>2023年硕士研究生招生考试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科目代码：</w:t>
      </w:r>
      <w:r>
        <w:rPr>
          <w:rFonts w:hint="eastAsia" w:ascii="黑体" w:hAnsi="黑体" w:eastAsia="黑体" w:cs="黑体"/>
          <w:color w:val="auto"/>
          <w:sz w:val="32"/>
          <w:szCs w:val="32"/>
          <w:u w:val="thick"/>
          <w:lang w:val="en-US" w:eastAsia="zh-CN"/>
        </w:rPr>
        <w:t>870</w:t>
      </w:r>
      <w:r>
        <w:rPr>
          <w:rFonts w:eastAsia="黑体"/>
          <w:sz w:val="32"/>
          <w:szCs w:val="32"/>
        </w:rPr>
        <w:t>；  科目名称：</w:t>
      </w:r>
      <w:r>
        <w:rPr>
          <w:rFonts w:eastAsia="黑体"/>
          <w:sz w:val="32"/>
          <w:szCs w:val="32"/>
          <w:u w:val="thick"/>
        </w:rPr>
        <w:t>光学</w:t>
      </w:r>
      <w:r>
        <w:rPr>
          <w:rFonts w:hint="eastAsia" w:eastAsia="黑体"/>
          <w:sz w:val="32"/>
          <w:szCs w:val="32"/>
          <w:u w:val="thick"/>
        </w:rPr>
        <w:t>原理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lang w:eastAsia="zh-Hans"/>
        </w:rPr>
        <w:t>光学原理</w:t>
      </w:r>
      <w:r>
        <w:rPr>
          <w:sz w:val="28"/>
          <w:szCs w:val="28"/>
        </w:rPr>
        <w:t>是</w:t>
      </w:r>
      <w:r>
        <w:rPr>
          <w:sz w:val="28"/>
          <w:szCs w:val="28"/>
          <w:lang w:eastAsia="zh-Hans"/>
        </w:rPr>
        <w:t>光学工程</w:t>
      </w:r>
      <w:r>
        <w:rPr>
          <w:sz w:val="28"/>
          <w:szCs w:val="28"/>
        </w:rPr>
        <w:t>硕士生入学考试的业务课。考试对象为参加</w:t>
      </w:r>
      <w:r>
        <w:rPr>
          <w:sz w:val="28"/>
          <w:szCs w:val="28"/>
          <w:lang w:eastAsia="zh-Hans"/>
        </w:rPr>
        <w:t>光学工程</w:t>
      </w:r>
      <w:r>
        <w:rPr>
          <w:sz w:val="28"/>
          <w:szCs w:val="28"/>
        </w:rPr>
        <w:t>2023年全国硕士研究生入学考试的准考考生。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（二）考试时间：180分钟。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三、考查要点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color w:val="000000"/>
          <w:sz w:val="28"/>
          <w:szCs w:val="28"/>
        </w:rPr>
        <w:t>（一）几何光学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eastAsia="zh-Hans"/>
        </w:rPr>
        <w:t>.</w:t>
      </w:r>
      <w:r>
        <w:rPr>
          <w:color w:val="000000"/>
          <w:sz w:val="28"/>
          <w:szCs w:val="28"/>
        </w:rPr>
        <w:t>光线传播的实验规律与费马原理；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成像的基本概念和规律；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薄透镜傍轴成像原理与成像公式；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典型简单成像仪器的原理、结构及其性能。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光速，折射率，全反射。</w:t>
      </w:r>
    </w:p>
    <w:p>
      <w:pPr>
        <w:spacing w:line="560" w:lineRule="exact"/>
        <w:ind w:left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（二）</w:t>
      </w:r>
      <w:r>
        <w:rPr>
          <w:color w:val="000000"/>
          <w:sz w:val="28"/>
          <w:szCs w:val="28"/>
          <w:lang w:eastAsia="zh-Hans"/>
        </w:rPr>
        <w:t>波动</w:t>
      </w:r>
      <w:r>
        <w:rPr>
          <w:color w:val="000000"/>
          <w:sz w:val="28"/>
          <w:szCs w:val="28"/>
        </w:rPr>
        <w:t>光学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eastAsia="zh-Hans"/>
        </w:rPr>
        <w:t>.</w:t>
      </w:r>
      <w:r>
        <w:rPr>
          <w:color w:val="000000"/>
          <w:sz w:val="28"/>
          <w:szCs w:val="28"/>
        </w:rPr>
        <w:t>光的干涉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光波的数学描述及其时空周期性，光波的叠加与干涉，光场的时空相干性，不同类型干涉（分波前干涉与分振幅干涉）的原理及其典型干涉装置的原理、结构与可能的应用。光波在两种各向同性介质界面的反射与折射，特殊角度下反射与折射的光强或振幅比、相位变化、偏振态变化，布鲁斯特角与全反射临界角。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eastAsia="zh-Hans"/>
        </w:rPr>
        <w:t>.</w:t>
      </w:r>
      <w:r>
        <w:rPr>
          <w:color w:val="000000"/>
          <w:sz w:val="28"/>
          <w:szCs w:val="28"/>
        </w:rPr>
        <w:t>光的衍射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衍射的概念、基本原理、近似处理与分类，不同类型衍射问题（菲涅尔衍射与夫琅和费衍射）的分析处理及计算方法，典型衍射孔径的衍射，光栅的分光原理、主要性能与应用。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eastAsia="zh-Hans"/>
        </w:rPr>
        <w:t>.</w:t>
      </w:r>
      <w:r>
        <w:rPr>
          <w:color w:val="000000"/>
          <w:sz w:val="28"/>
          <w:szCs w:val="28"/>
        </w:rPr>
        <w:t>光的偏振与光在晶体中的传播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光的偏振态：偏振光（线偏振光、圆偏振光）、非偏振光（自然光）及部分偏振光，偏振度，偏振片及其光强响应。晶体双折射：有关概念定义，平面光波在单轴晶体内的传播</w:t>
      </w:r>
      <w:r>
        <w:rPr>
          <w:rFonts w:eastAsia="Calibri"/>
          <w:color w:val="000000"/>
          <w:sz w:val="28"/>
          <w:szCs w:val="28"/>
        </w:rPr>
        <w:t>——</w:t>
      </w:r>
      <w:r>
        <w:rPr>
          <w:color w:val="000000"/>
          <w:sz w:val="28"/>
          <w:szCs w:val="28"/>
        </w:rPr>
        <w:t>惠更斯作图法。各种晶体光学器件（线偏振器、波片、补偿器、圆偏振器）的原理及其对光的偏振态的响应，偏振光的检验。平行偏振光的干涉，人工双折射，旋光现象及其应用。</w:t>
      </w:r>
    </w:p>
    <w:p>
      <w:pPr>
        <w:spacing w:line="560" w:lineRule="exact"/>
        <w:ind w:firstLine="56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  <w:lang w:eastAsia="zh-Hans"/>
        </w:rPr>
        <w:t>.</w:t>
      </w:r>
      <w:r>
        <w:rPr>
          <w:color w:val="000000"/>
          <w:sz w:val="28"/>
          <w:szCs w:val="28"/>
        </w:rPr>
        <w:t>光的量子性</w:t>
      </w:r>
    </w:p>
    <w:p>
      <w:pPr>
        <w:spacing w:line="560" w:lineRule="exact"/>
        <w:ind w:firstLine="560" w:firstLineChars="200"/>
        <w:rPr>
          <w:rFonts w:eastAsia="黑体"/>
          <w:bCs/>
          <w:sz w:val="28"/>
          <w:szCs w:val="28"/>
        </w:rPr>
      </w:pPr>
      <w:r>
        <w:rPr>
          <w:color w:val="000000"/>
          <w:sz w:val="28"/>
          <w:szCs w:val="28"/>
        </w:rPr>
        <w:t>黑体辐射及其实验规律；光的粒子性及其实验基础；光的波粒二象性概念。</w:t>
      </w:r>
      <w:r>
        <w:rPr>
          <w:color w:val="000000"/>
          <w:sz w:val="28"/>
          <w:szCs w:val="28"/>
        </w:rPr>
        <w:br w:type="textWrapping"/>
      </w:r>
      <w:r>
        <w:rPr>
          <w:rFonts w:eastAsia="黑体"/>
          <w:bCs/>
          <w:sz w:val="28"/>
          <w:szCs w:val="28"/>
        </w:rPr>
        <w:t xml:space="preserve">    四、计算器使用要求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本科目需</w:t>
      </w:r>
      <w:r>
        <w:rPr>
          <w:rFonts w:hint="eastAsia"/>
          <w:sz w:val="28"/>
          <w:szCs w:val="28"/>
        </w:rPr>
        <w:t>要</w:t>
      </w:r>
      <w:r>
        <w:rPr>
          <w:sz w:val="28"/>
          <w:szCs w:val="28"/>
        </w:rPr>
        <w:t>使用计算器</w:t>
      </w:r>
      <w:r>
        <w:rPr>
          <w:rFonts w:hint="eastAsia"/>
          <w:sz w:val="28"/>
          <w:szCs w:val="28"/>
          <w:lang w:eastAsia="zh-Hans"/>
        </w:rPr>
        <w:t>和三角尺</w:t>
      </w:r>
    </w:p>
    <w:p>
      <w:pPr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附件1：</w:t>
      </w:r>
      <w:r>
        <w:rPr>
          <w:rFonts w:eastAsia="黑体"/>
          <w:sz w:val="28"/>
          <w:szCs w:val="28"/>
          <w:lang w:eastAsia="zh-Hans"/>
        </w:rPr>
        <w:t>试题导语参考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题（每小题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分，共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小题，共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分）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简答题（每小题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分，共6小题，共6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分）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lang w:eastAsia="zh-Hans"/>
        </w:rPr>
        <w:t>作图题</w:t>
      </w:r>
      <w:r>
        <w:rPr>
          <w:sz w:val="28"/>
          <w:szCs w:val="28"/>
        </w:rPr>
        <w:t>（每小题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0分，共3小题，共</w:t>
      </w: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分）</w:t>
      </w:r>
    </w:p>
    <w:p>
      <w:pPr>
        <w:numPr>
          <w:ilvl w:val="0"/>
          <w:numId w:val="2"/>
        </w:numPr>
        <w:spacing w:line="5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lang w:eastAsia="zh-Hans"/>
        </w:rPr>
        <w:t>计算题</w:t>
      </w:r>
      <w:r>
        <w:rPr>
          <w:sz w:val="28"/>
          <w:szCs w:val="28"/>
        </w:rPr>
        <w:t>（每小题</w:t>
      </w:r>
      <w:r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分，共3小题，共3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分）</w:t>
      </w:r>
    </w:p>
    <w:p>
      <w:pPr>
        <w:spacing w:line="560" w:lineRule="exact"/>
        <w:ind w:left="560"/>
        <w:rPr>
          <w:sz w:val="28"/>
          <w:szCs w:val="28"/>
        </w:rPr>
      </w:pPr>
      <w:r>
        <w:rPr>
          <w:sz w:val="28"/>
          <w:szCs w:val="28"/>
        </w:rPr>
        <w:t>注：试题导语信息最终以试题命制为准</w:t>
      </w:r>
    </w:p>
    <w:p>
      <w:pPr>
        <w:spacing w:line="56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附件2：参考书目信息（含参考书目封面）</w:t>
      </w:r>
    </w:p>
    <w:p>
      <w:pPr>
        <w:spacing w:line="560" w:lineRule="exact"/>
        <w:ind w:firstLine="560" w:firstLineChars="20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赵凯华 钟锡华</w:t>
      </w:r>
      <w:r>
        <w:rPr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eastAsia="zh-Hans"/>
        </w:rPr>
        <w:t>光学</w:t>
      </w:r>
      <w:r>
        <w:rPr>
          <w:sz w:val="28"/>
          <w:szCs w:val="28"/>
          <w:lang w:eastAsia="zh-Hans"/>
        </w:rPr>
        <w:t>（</w:t>
      </w:r>
      <w:r>
        <w:rPr>
          <w:rFonts w:hint="eastAsia"/>
          <w:sz w:val="28"/>
          <w:szCs w:val="28"/>
          <w:lang w:eastAsia="zh-Hans"/>
        </w:rPr>
        <w:t>重排本</w:t>
      </w:r>
      <w:r>
        <w:rPr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  <w:lang w:eastAsia="zh-Hans"/>
        </w:rPr>
        <w:t>北京大学出版社</w:t>
      </w:r>
      <w:r>
        <w:rPr>
          <w:sz w:val="28"/>
          <w:szCs w:val="28"/>
        </w:rPr>
        <w:t>，2018年1月。</w:t>
      </w:r>
    </w:p>
    <w:p>
      <w:pPr>
        <w:jc w:val="center"/>
      </w:pPr>
      <w:r>
        <w:drawing>
          <wp:inline distT="0" distB="0" distL="114300" distR="114300">
            <wp:extent cx="3325495" cy="4482465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448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auto"/>
      </w:pPr>
      <w:r>
        <w:rPr>
          <w:rFonts w:hint="eastAsia"/>
          <w:b/>
          <w:bCs/>
          <w:sz w:val="28"/>
          <w:szCs w:val="28"/>
          <w:lang w:val="en-US" w:eastAsia="zh-CN"/>
        </w:rPr>
        <w:t>以上信息仅供参考</w:t>
      </w:r>
    </w:p>
    <w:sectPr>
      <w:pgSz w:w="11906" w:h="16838"/>
      <w:pgMar w:top="1928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BC330F"/>
    <w:multiLevelType w:val="singleLevel"/>
    <w:tmpl w:val="62BC330F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6CEAA249"/>
    <w:multiLevelType w:val="singleLevel"/>
    <w:tmpl w:val="6CEAA24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hNWI1N2M2OGQ4MTA0ZDBkNTg2ZjBlYzczOTllYWUifQ=="/>
  </w:docVars>
  <w:rsids>
    <w:rsidRoot w:val="00101155"/>
    <w:rsid w:val="000404B1"/>
    <w:rsid w:val="000A4858"/>
    <w:rsid w:val="000A5663"/>
    <w:rsid w:val="000D16C2"/>
    <w:rsid w:val="00101155"/>
    <w:rsid w:val="00157D66"/>
    <w:rsid w:val="001741C0"/>
    <w:rsid w:val="002F5B71"/>
    <w:rsid w:val="00391480"/>
    <w:rsid w:val="003A0771"/>
    <w:rsid w:val="003D6CEE"/>
    <w:rsid w:val="00471299"/>
    <w:rsid w:val="00494E5B"/>
    <w:rsid w:val="004B3130"/>
    <w:rsid w:val="00542F84"/>
    <w:rsid w:val="00550F96"/>
    <w:rsid w:val="006D45E1"/>
    <w:rsid w:val="0073366F"/>
    <w:rsid w:val="0076136E"/>
    <w:rsid w:val="0084136D"/>
    <w:rsid w:val="00927143"/>
    <w:rsid w:val="009303E0"/>
    <w:rsid w:val="00A060F4"/>
    <w:rsid w:val="00B923F1"/>
    <w:rsid w:val="00C43AEE"/>
    <w:rsid w:val="00C70218"/>
    <w:rsid w:val="00CA7DC3"/>
    <w:rsid w:val="00D30A97"/>
    <w:rsid w:val="00D32CD2"/>
    <w:rsid w:val="00E24F38"/>
    <w:rsid w:val="00E32B31"/>
    <w:rsid w:val="00E50D8B"/>
    <w:rsid w:val="00E8100D"/>
    <w:rsid w:val="00F14B05"/>
    <w:rsid w:val="00F72DA1"/>
    <w:rsid w:val="00F73D00"/>
    <w:rsid w:val="01EA27CF"/>
    <w:rsid w:val="06C87187"/>
    <w:rsid w:val="0B0B085C"/>
    <w:rsid w:val="11E75C25"/>
    <w:rsid w:val="197E388E"/>
    <w:rsid w:val="19FA69E4"/>
    <w:rsid w:val="1B416119"/>
    <w:rsid w:val="1C562F0C"/>
    <w:rsid w:val="24FB289E"/>
    <w:rsid w:val="2DE43AFD"/>
    <w:rsid w:val="32705FED"/>
    <w:rsid w:val="38F03EA7"/>
    <w:rsid w:val="39065E7F"/>
    <w:rsid w:val="41CD3A5E"/>
    <w:rsid w:val="44521872"/>
    <w:rsid w:val="499B2C6A"/>
    <w:rsid w:val="52140D60"/>
    <w:rsid w:val="559E4E67"/>
    <w:rsid w:val="57923418"/>
    <w:rsid w:val="58A65CEE"/>
    <w:rsid w:val="6A3B0684"/>
    <w:rsid w:val="6B5C4CFE"/>
    <w:rsid w:val="77CD6CB4"/>
    <w:rsid w:val="7D872C63"/>
    <w:rsid w:val="7E8121B2"/>
    <w:rsid w:val="7FB678A0"/>
    <w:rsid w:val="BE53E968"/>
    <w:rsid w:val="DB9FD4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spacing w:line="440" w:lineRule="atLeast"/>
      <w:ind w:firstLine="482"/>
    </w:pPr>
    <w:rPr>
      <w:sz w:val="24"/>
    </w:r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3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908</Words>
  <Characters>939</Characters>
  <Lines>6</Lines>
  <Paragraphs>1</Paragraphs>
  <TotalTime>1</TotalTime>
  <ScaleCrop>false</ScaleCrop>
  <LinksUpToDate>false</LinksUpToDate>
  <CharactersWithSpaces>1005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2022-07-03T05:38:00Z</dcterms:created>
  <dc:creator>lenovo</dc:creator>
  <cp:lastModifiedBy>辛明阳</cp:lastModifiedBy>
  <dcterms:modified xsi:type="dcterms:W3CDTF">2022-09-16T01:54:26Z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AF7A04CB559B40449F6B942A514BD072</vt:lpwstr>
  </property>
</Properties>
</file>