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2023年硕士研究生招生考试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861</w:t>
      </w:r>
      <w:r>
        <w:rPr>
          <w:rFonts w:hint="eastAsia" w:ascii="黑体" w:hAnsi="黑体" w:eastAsia="黑体" w:cs="黑体"/>
          <w:sz w:val="32"/>
          <w:szCs w:val="32"/>
        </w:rPr>
        <w:t>；  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综合日语</w:t>
      </w:r>
    </w:p>
    <w:p>
      <w:pPr>
        <w:spacing w:line="560" w:lineRule="exact"/>
        <w:ind w:firstLine="560" w:firstLineChars="200"/>
        <w:rPr>
          <w:rFonts w:eastAsia="华文新魏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pStyle w:val="2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综合日语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/>
          <w:sz w:val="28"/>
          <w:szCs w:val="28"/>
        </w:rPr>
        <w:t>日语语言文学专业硕士生入学考试的业务课。考试对象为参加日语语言文学专业2023年全国硕士研究生入学考试的准考考生。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/>
          <w:sz w:val="28"/>
          <w:szCs w:val="28"/>
        </w:rPr>
        <w:t>（二）考试时间：180分钟。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hint="eastAsia" w:ascii="宋体" w:hAnsi="宋体" w:cs="黑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（一）日本文学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日本文学史概况、近代文学各流派特点</w:t>
      </w:r>
      <w:r>
        <w:rPr>
          <w:rFonts w:hint="eastAsia" w:ascii="MS Mincho" w:hAnsi="MS Mincho"/>
          <w:sz w:val="28"/>
          <w:szCs w:val="28"/>
        </w:rPr>
        <w:t>及</w:t>
      </w:r>
      <w:r>
        <w:rPr>
          <w:rFonts w:hint="eastAsia" w:ascii="宋体" w:hAnsi="宋体"/>
          <w:sz w:val="28"/>
          <w:szCs w:val="28"/>
        </w:rPr>
        <w:t>代表人物等。</w:t>
      </w:r>
    </w:p>
    <w:p>
      <w:pPr>
        <w:pStyle w:val="2"/>
        <w:numPr>
          <w:ilvl w:val="0"/>
          <w:numId w:val="1"/>
        </w:num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各时期文学的中日比较。</w:t>
      </w:r>
    </w:p>
    <w:p>
      <w:pPr>
        <w:pStyle w:val="2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（二）日本文化</w:t>
      </w:r>
    </w:p>
    <w:p>
      <w:pPr>
        <w:pStyle w:val="2"/>
        <w:numPr>
          <w:ilvl w:val="0"/>
          <w:numId w:val="2"/>
        </w:num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日本文化史，包括各时期日本文化的特质、发展和影响等。</w:t>
      </w:r>
    </w:p>
    <w:p>
      <w:pPr>
        <w:pStyle w:val="2"/>
        <w:numPr>
          <w:ilvl w:val="0"/>
          <w:numId w:val="2"/>
        </w:num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各时期文化的中日比较。</w:t>
      </w:r>
    </w:p>
    <w:p>
      <w:pPr>
        <w:pStyle w:val="2"/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（三）日语语言</w:t>
      </w:r>
    </w:p>
    <w:p>
      <w:pPr>
        <w:pStyle w:val="2"/>
        <w:numPr>
          <w:ilvl w:val="0"/>
          <w:numId w:val="3"/>
        </w:num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日语语言的基本特征，涵盖语音、文字、词汇、语法、篇章、语用等相关范畴。</w:t>
      </w:r>
    </w:p>
    <w:p>
      <w:pPr>
        <w:pStyle w:val="2"/>
        <w:numPr>
          <w:ilvl w:val="0"/>
          <w:numId w:val="3"/>
        </w:num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日语语言与文化的关系。</w:t>
      </w:r>
    </w:p>
    <w:p>
      <w:pPr>
        <w:pStyle w:val="2"/>
        <w:spacing w:line="560" w:lineRule="exact"/>
        <w:ind w:firstLine="761" w:firstLineChars="27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四、计算器使用要求</w:t>
      </w:r>
    </w:p>
    <w:p>
      <w:pPr>
        <w:pStyle w:val="2"/>
        <w:spacing w:line="560" w:lineRule="exact"/>
        <w:ind w:left="840" w:firstLine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本科目不需要使用计算器、电子词典和纸质词典。</w:t>
      </w:r>
    </w:p>
    <w:p>
      <w:pPr>
        <w:spacing w:line="560" w:lineRule="exact"/>
        <w:ind w:firstLine="840" w:firstLineChars="300"/>
        <w:rPr>
          <w:rFonts w:hint="eastAsia" w:ascii="黑体" w:hAnsi="黑体" w:eastAsia="黑体" w:cs="黑体"/>
          <w:sz w:val="28"/>
          <w:szCs w:val="28"/>
          <w:lang w:eastAsia="ja-JP"/>
        </w:rPr>
      </w:pPr>
      <w:r>
        <w:rPr>
          <w:rFonts w:hint="eastAsia" w:ascii="黑体" w:hAnsi="黑体" w:eastAsia="黑体" w:cs="黑体"/>
          <w:sz w:val="28"/>
          <w:szCs w:val="28"/>
          <w:lang w:eastAsia="ja-JP"/>
        </w:rPr>
        <w:t>附件1：试题导语参考</w:t>
      </w:r>
    </w:p>
    <w:p>
      <w:pPr>
        <w:spacing w:line="560" w:lineRule="exact"/>
        <w:ind w:firstLine="840" w:firstLineChars="300"/>
        <w:rPr>
          <w:rFonts w:hint="eastAsia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 w:cs="黑体"/>
          <w:sz w:val="28"/>
          <w:szCs w:val="28"/>
          <w:lang w:eastAsia="ja-JP"/>
        </w:rPr>
        <w:t>一、次の言葉について説明しなさい。</w:t>
      </w:r>
      <w:r>
        <w:rPr>
          <w:rFonts w:hint="eastAsia" w:eastAsia="MS Mincho"/>
          <w:sz w:val="28"/>
          <w:szCs w:val="28"/>
          <w:lang w:eastAsia="ja-JP"/>
        </w:rPr>
        <w:t>（6問、計30点）</w:t>
      </w:r>
    </w:p>
    <w:p>
      <w:pPr>
        <w:spacing w:line="560" w:lineRule="exact"/>
        <w:ind w:firstLine="840" w:firstLineChars="300"/>
        <w:rPr>
          <w:rFonts w:hint="eastAsia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二、次の質問に答えなさい。</w:t>
      </w:r>
      <w:r>
        <w:rPr>
          <w:rFonts w:hint="eastAsia" w:eastAsia="MS Mincho"/>
          <w:sz w:val="28"/>
          <w:szCs w:val="28"/>
          <w:lang w:eastAsia="ja-JP"/>
        </w:rPr>
        <w:t>（5問、計45点）</w:t>
      </w:r>
    </w:p>
    <w:p>
      <w:pPr>
        <w:spacing w:line="560" w:lineRule="exact"/>
        <w:ind w:firstLine="840" w:firstLineChars="300"/>
        <w:rPr>
          <w:rFonts w:ascii="宋体" w:hAnsi="宋体" w:cs="黑体"/>
          <w:sz w:val="28"/>
          <w:szCs w:val="28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三、次の内容について述べなさい。</w:t>
      </w:r>
      <w:r>
        <w:rPr>
          <w:rFonts w:hint="eastAsia" w:eastAsia="MS Mincho"/>
          <w:sz w:val="28"/>
          <w:szCs w:val="28"/>
        </w:rPr>
        <w:t>（3問、計75点）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1．关立丹《日本古典文学史》、北京语言大学出版社、2013年6月。</w:t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2．叶渭渠《20世纪日本文学史》、青岛出版社、2014年1月。</w:t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3．翟东娜《日语语言学》、高等教育出版社、2006年5月。</w:t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4．王秋菊《原典</w:t>
      </w:r>
      <w:r>
        <w:rPr>
          <w:rFonts w:ascii="Vivaldi" w:hAnsi="Vivaldi"/>
          <w:sz w:val="28"/>
          <w:szCs w:val="28"/>
        </w:rPr>
        <w:sym w:font="Wingdings" w:char="F0A0"/>
      </w:r>
      <w:r>
        <w:rPr>
          <w:rFonts w:hint="eastAsia"/>
          <w:sz w:val="28"/>
          <w:szCs w:val="28"/>
        </w:rPr>
        <w:t>日本文化论》、北京大学出版社、2015年3月。</w:t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334010</wp:posOffset>
            </wp:positionV>
            <wp:extent cx="1373505" cy="1979930"/>
            <wp:effectExtent l="0" t="0" r="7620" b="1270"/>
            <wp:wrapNone/>
            <wp:docPr id="2" name="图片 3" descr="微信图片_2021071422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图片_20210714223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334010</wp:posOffset>
            </wp:positionV>
            <wp:extent cx="1564640" cy="2051685"/>
            <wp:effectExtent l="0" t="0" r="6985" b="5715"/>
            <wp:wrapNone/>
            <wp:docPr id="3" name="图片 4" descr="微信图片_202107142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2107142238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269875</wp:posOffset>
            </wp:positionV>
            <wp:extent cx="1598295" cy="2209165"/>
            <wp:effectExtent l="0" t="0" r="1905" b="635"/>
            <wp:wrapNone/>
            <wp:docPr id="4" name="图片 5" descr="微信图片_2021071422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微信图片_202107142238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35560</wp:posOffset>
            </wp:positionV>
            <wp:extent cx="1435100" cy="1979930"/>
            <wp:effectExtent l="0" t="0" r="3175" b="1270"/>
            <wp:wrapNone/>
            <wp:docPr id="1" name="图片 2" descr="微信图片_2021071422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107142237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ind w:firstLine="0"/>
        <w:rPr>
          <w:sz w:val="28"/>
          <w:szCs w:val="28"/>
        </w:rPr>
      </w:pPr>
    </w:p>
    <w:p>
      <w:pPr>
        <w:pStyle w:val="2"/>
        <w:spacing w:line="560" w:lineRule="exact"/>
        <w:ind w:firstLine="420" w:firstLineChars="150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ind w:firstLine="420" w:firstLineChars="150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ind w:firstLine="420" w:firstLineChars="150"/>
        <w:rPr>
          <w:rFonts w:hint="eastAsia"/>
          <w:sz w:val="28"/>
          <w:szCs w:val="28"/>
        </w:rPr>
      </w:pPr>
    </w:p>
    <w:p>
      <w:pPr>
        <w:pStyle w:val="2"/>
        <w:spacing w:line="560" w:lineRule="exact"/>
        <w:ind w:firstLine="420" w:firstLineChars="15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7" w:h="16839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ivaldi">
    <w:panose1 w:val="03020602050506090804"/>
    <w:charset w:val="00"/>
    <w:family w:val="script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930E7"/>
    <w:multiLevelType w:val="multilevel"/>
    <w:tmpl w:val="2A7930E7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2E37D42"/>
    <w:multiLevelType w:val="multilevel"/>
    <w:tmpl w:val="32E37D42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4A345A2"/>
    <w:multiLevelType w:val="multilevel"/>
    <w:tmpl w:val="54A345A2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8C0B7A"/>
    <w:rsid w:val="00004B6C"/>
    <w:rsid w:val="00027E44"/>
    <w:rsid w:val="00033FB4"/>
    <w:rsid w:val="0005738B"/>
    <w:rsid w:val="00067958"/>
    <w:rsid w:val="0009032D"/>
    <w:rsid w:val="000C7341"/>
    <w:rsid w:val="000E343C"/>
    <w:rsid w:val="000F4D8B"/>
    <w:rsid w:val="00106358"/>
    <w:rsid w:val="001211BA"/>
    <w:rsid w:val="00174284"/>
    <w:rsid w:val="001771EF"/>
    <w:rsid w:val="001A67A7"/>
    <w:rsid w:val="001E29EA"/>
    <w:rsid w:val="002070F9"/>
    <w:rsid w:val="00207B23"/>
    <w:rsid w:val="00210CD9"/>
    <w:rsid w:val="00214E70"/>
    <w:rsid w:val="00243FD8"/>
    <w:rsid w:val="002476A4"/>
    <w:rsid w:val="002717E0"/>
    <w:rsid w:val="00294BC9"/>
    <w:rsid w:val="002B36BE"/>
    <w:rsid w:val="002D4C76"/>
    <w:rsid w:val="002F4DFF"/>
    <w:rsid w:val="002F4EAA"/>
    <w:rsid w:val="0030219C"/>
    <w:rsid w:val="00330AC8"/>
    <w:rsid w:val="00337D9A"/>
    <w:rsid w:val="003430D1"/>
    <w:rsid w:val="0034355E"/>
    <w:rsid w:val="00355DC5"/>
    <w:rsid w:val="003600FC"/>
    <w:rsid w:val="00367760"/>
    <w:rsid w:val="0038338E"/>
    <w:rsid w:val="00393F1A"/>
    <w:rsid w:val="00395DCC"/>
    <w:rsid w:val="003C3534"/>
    <w:rsid w:val="003E2D1C"/>
    <w:rsid w:val="003E62F8"/>
    <w:rsid w:val="00403979"/>
    <w:rsid w:val="0042727D"/>
    <w:rsid w:val="00435495"/>
    <w:rsid w:val="004711E6"/>
    <w:rsid w:val="00486A8E"/>
    <w:rsid w:val="00493749"/>
    <w:rsid w:val="004D5243"/>
    <w:rsid w:val="00521787"/>
    <w:rsid w:val="00527162"/>
    <w:rsid w:val="00531AA0"/>
    <w:rsid w:val="005759B8"/>
    <w:rsid w:val="0058687E"/>
    <w:rsid w:val="005A4A41"/>
    <w:rsid w:val="005B109E"/>
    <w:rsid w:val="005B6F52"/>
    <w:rsid w:val="005B7BD7"/>
    <w:rsid w:val="006025ED"/>
    <w:rsid w:val="0063583A"/>
    <w:rsid w:val="00645328"/>
    <w:rsid w:val="0069069E"/>
    <w:rsid w:val="006D751D"/>
    <w:rsid w:val="006F6867"/>
    <w:rsid w:val="00710083"/>
    <w:rsid w:val="00723DFB"/>
    <w:rsid w:val="007259AA"/>
    <w:rsid w:val="007410A3"/>
    <w:rsid w:val="007434AD"/>
    <w:rsid w:val="00745DCF"/>
    <w:rsid w:val="00754BB5"/>
    <w:rsid w:val="00774934"/>
    <w:rsid w:val="0077603B"/>
    <w:rsid w:val="00782801"/>
    <w:rsid w:val="00792B06"/>
    <w:rsid w:val="007D5ED1"/>
    <w:rsid w:val="007D60DE"/>
    <w:rsid w:val="007E180B"/>
    <w:rsid w:val="007F6A1A"/>
    <w:rsid w:val="0084792B"/>
    <w:rsid w:val="008623CC"/>
    <w:rsid w:val="008930B8"/>
    <w:rsid w:val="008A6080"/>
    <w:rsid w:val="008C0B7A"/>
    <w:rsid w:val="008C7BC4"/>
    <w:rsid w:val="008D7587"/>
    <w:rsid w:val="00915DEF"/>
    <w:rsid w:val="0092166F"/>
    <w:rsid w:val="00931CA5"/>
    <w:rsid w:val="00932BA7"/>
    <w:rsid w:val="00956DA0"/>
    <w:rsid w:val="00957209"/>
    <w:rsid w:val="00962979"/>
    <w:rsid w:val="009A5C41"/>
    <w:rsid w:val="009C6DB1"/>
    <w:rsid w:val="00A35FBD"/>
    <w:rsid w:val="00A4269E"/>
    <w:rsid w:val="00A5704D"/>
    <w:rsid w:val="00A60F4B"/>
    <w:rsid w:val="00A74407"/>
    <w:rsid w:val="00A95EEB"/>
    <w:rsid w:val="00AB29C3"/>
    <w:rsid w:val="00AC6534"/>
    <w:rsid w:val="00B03B50"/>
    <w:rsid w:val="00B13E48"/>
    <w:rsid w:val="00B1477C"/>
    <w:rsid w:val="00B279BD"/>
    <w:rsid w:val="00B37991"/>
    <w:rsid w:val="00B7342F"/>
    <w:rsid w:val="00B94841"/>
    <w:rsid w:val="00BB0988"/>
    <w:rsid w:val="00C24A6C"/>
    <w:rsid w:val="00C4653E"/>
    <w:rsid w:val="00C55993"/>
    <w:rsid w:val="00C73B5F"/>
    <w:rsid w:val="00C83FD0"/>
    <w:rsid w:val="00C97C28"/>
    <w:rsid w:val="00CC6262"/>
    <w:rsid w:val="00CE7354"/>
    <w:rsid w:val="00D25FA3"/>
    <w:rsid w:val="00D46259"/>
    <w:rsid w:val="00D632B6"/>
    <w:rsid w:val="00D74CDA"/>
    <w:rsid w:val="00D776AE"/>
    <w:rsid w:val="00DC170C"/>
    <w:rsid w:val="00DC2976"/>
    <w:rsid w:val="00DC6F51"/>
    <w:rsid w:val="00DE14F9"/>
    <w:rsid w:val="00E11E33"/>
    <w:rsid w:val="00E1242E"/>
    <w:rsid w:val="00E34D7A"/>
    <w:rsid w:val="00E71782"/>
    <w:rsid w:val="00E90710"/>
    <w:rsid w:val="00E93931"/>
    <w:rsid w:val="00EA1083"/>
    <w:rsid w:val="00EF7D8D"/>
    <w:rsid w:val="00F03FC6"/>
    <w:rsid w:val="00F201C1"/>
    <w:rsid w:val="00F2036A"/>
    <w:rsid w:val="00F35A86"/>
    <w:rsid w:val="00F4334E"/>
    <w:rsid w:val="00F45E64"/>
    <w:rsid w:val="00F54C57"/>
    <w:rsid w:val="00F551DF"/>
    <w:rsid w:val="00FB40CC"/>
    <w:rsid w:val="00FD0CEE"/>
    <w:rsid w:val="00FD6EE3"/>
    <w:rsid w:val="16B62E24"/>
    <w:rsid w:val="2AE429E6"/>
    <w:rsid w:val="2E580880"/>
    <w:rsid w:val="3481331A"/>
    <w:rsid w:val="7D5D48A4"/>
    <w:rsid w:val="7FC12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atLeast"/>
      <w:ind w:firstLine="482"/>
    </w:pPr>
    <w:rPr>
      <w:sz w:val="24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612</Words>
  <Characters>642</Characters>
  <Lines>4</Lines>
  <Paragraphs>1</Paragraphs>
  <TotalTime>0</TotalTime>
  <ScaleCrop>false</ScaleCrop>
  <LinksUpToDate>false</LinksUpToDate>
  <CharactersWithSpaces>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2021-07-09T07:21:00Z</dcterms:created>
  <dc:creator>wy</dc:creator>
  <cp:lastModifiedBy>辛明阳</cp:lastModifiedBy>
  <cp:lastPrinted>2014-06-18T08:31:00Z</cp:lastPrinted>
  <dcterms:modified xsi:type="dcterms:W3CDTF">2022-09-15T09:03:45Z</dcterms:modified>
  <dc:title>2009年硕士研究生统一入学考试 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C3C212D683D54BEAB75823B6974ACA82</vt:lpwstr>
  </property>
</Properties>
</file>