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辽宁大学</w:t>
      </w:r>
      <w:r>
        <w:rPr>
          <w:rFonts w:ascii="宋体" w:hAnsi="宋体"/>
          <w:b/>
          <w:sz w:val="28"/>
          <w:szCs w:val="28"/>
        </w:rPr>
        <w:t>2023</w:t>
      </w:r>
      <w:r>
        <w:rPr>
          <w:rFonts w:hint="eastAsia" w:ascii="宋体" w:hAnsi="宋体"/>
          <w:b/>
          <w:sz w:val="28"/>
          <w:szCs w:val="28"/>
        </w:rPr>
        <w:t>年全国硕士研究生招生考试初试自命题科目考试大纲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</w:rPr>
        <w:t>科目代码：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820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/>
          <w:sz w:val="28"/>
          <w:szCs w:val="28"/>
          <w:lang w:val="en-US" w:eastAsia="zh-CN"/>
        </w:rPr>
        <w:t>管理学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 xml:space="preserve"> 分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zh-CN"/>
        </w:rPr>
        <w:t>一、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管理导论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管理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zh-CN"/>
        </w:rPr>
        <w:t>内涵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与本质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管理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的基本原理与方法</w:t>
      </w:r>
    </w:p>
    <w:p>
      <w:pPr>
        <w:spacing w:line="360" w:lineRule="auto"/>
        <w:jc w:val="left"/>
        <w:rPr>
          <w:rFonts w:hint="default" w:ascii="Times New Roman" w:hAnsi="Times New Roman" w:cs="Times New Roman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管理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活动的时代背景</w:t>
      </w:r>
    </w:p>
    <w:p>
      <w:pPr>
        <w:spacing w:line="360" w:lineRule="auto"/>
        <w:jc w:val="left"/>
        <w:rPr>
          <w:rFonts w:hint="default" w:ascii="Times New Roman" w:hAnsi="Times New Roman" w:cs="Times New Roman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zh-CN"/>
        </w:rPr>
        <w:t>二、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管理理论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的演变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古典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管理理论</w:t>
      </w:r>
    </w:p>
    <w:p>
      <w:pPr>
        <w:spacing w:line="360" w:lineRule="auto"/>
        <w:jc w:val="left"/>
        <w:rPr>
          <w:rFonts w:hint="eastAsia" w:ascii="Times New Roman" w:hAnsi="Times New Roman" w:cs="Times New Roman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现代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管理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流派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当代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管理理论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三、决策与决策过程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1.决策及其任务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2.决策的类型与特征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3.决策过程与影响因素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四、环境分析与理性决策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1.组织的内部外环境要素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2.理性决策与非理性决策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3.决策方法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五、决策的实施与调整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1.实施决策的计划制定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2.推进计划的流程和方法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3.决策追踪与调整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六、组织设计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1.组织设计的任务和影响因素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2.组织结构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3.组织整合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七、人员配备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1.人员配备的任务、工作内容和原则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2.人员选聘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3.人事考评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4.人员的培训与发展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八、组织文化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1.组织文化概述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2.组织文化的构成与功能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3.组织文化塑造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九、领导的一般理论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1.领导的内涵与特征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2.领导与领导者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3.领导与被领导者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4.领导与情境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十、激励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1.激励基础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2.激励理论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3.激励方法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十一、沟通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1.沟通与沟通类型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2.沟通障碍及其克服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3.冲突及其管理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十二、控制的类型与过程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1.控制的内涵与原则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2.控制的类型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3.控制的过程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十三、控制的方法与技术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1.层级控制、市场控制与团体控制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2.质量控制方法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3.管理控制的信息技术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十四、风险控制与危机管理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1.风险识别与分析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2.风险评估与控制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3.危机管理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十五、创新原理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1.组织管理的创新职能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2.管理创新的类型与基本内容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3.创新过程及其管理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十六、组织创新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1.组织变革与创新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2.组织结构创新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3.创新与学习型组织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十七、互联网时代的管理展望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232963"/>
    <w:rsid w:val="0020516C"/>
    <w:rsid w:val="00232963"/>
    <w:rsid w:val="00242C60"/>
    <w:rsid w:val="00260C9A"/>
    <w:rsid w:val="002D7E9B"/>
    <w:rsid w:val="002E0B63"/>
    <w:rsid w:val="002E35C4"/>
    <w:rsid w:val="002E6F80"/>
    <w:rsid w:val="0030510F"/>
    <w:rsid w:val="00381A2F"/>
    <w:rsid w:val="003E3CEE"/>
    <w:rsid w:val="003F02B7"/>
    <w:rsid w:val="004454EF"/>
    <w:rsid w:val="00644914"/>
    <w:rsid w:val="0071100E"/>
    <w:rsid w:val="00871A99"/>
    <w:rsid w:val="00911ECF"/>
    <w:rsid w:val="009347AE"/>
    <w:rsid w:val="009C15E4"/>
    <w:rsid w:val="009D2348"/>
    <w:rsid w:val="00D12462"/>
    <w:rsid w:val="00D94F80"/>
    <w:rsid w:val="00DA0110"/>
    <w:rsid w:val="00EC016A"/>
    <w:rsid w:val="00F0519D"/>
    <w:rsid w:val="10B36720"/>
    <w:rsid w:val="294D45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早早</cp:lastModifiedBy>
  <dcterms:modified xsi:type="dcterms:W3CDTF">2022-06-30T00:49:26Z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94E0E6B2657142FEA365A36D696D3578</vt:lpwstr>
  </property>
</Properties>
</file>