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辽宁大学202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sz w:val="28"/>
          <w:szCs w:val="28"/>
        </w:rPr>
        <w:t>年全国硕士研究生招生考试初试自命题科目考试大纲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科目代码：830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科目名称：古代汉语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满分： 150  分</w:t>
      </w:r>
    </w:p>
    <w:p>
      <w:pPr>
        <w:rPr>
          <w:rFonts w:hint="eastAsia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大纲说明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一、古代汉语是中文专业的一门语言工具课。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二、本课程的目的，是培养学生阅读古代文献的能力。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三、本课程由文选、常用词、通论</w:t>
      </w:r>
      <w:r>
        <w:rPr>
          <w:rFonts w:hint="eastAsia" w:ascii="宋体" w:hAnsi="宋体" w:cs="宋体"/>
          <w:szCs w:val="21"/>
          <w:lang w:val="en-US" w:eastAsia="zh-CN"/>
        </w:rPr>
        <w:t>三部分</w:t>
      </w:r>
      <w:r>
        <w:rPr>
          <w:rFonts w:hint="eastAsia" w:ascii="宋体" w:hAnsi="宋体" w:cs="宋体"/>
          <w:szCs w:val="21"/>
        </w:rPr>
        <w:t>组成。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四、语言知识的选择，以必要、常用为准则，以词汇、语法为重点，以基础知识为主导。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</w:p>
    <w:p>
      <w:pPr>
        <w:spacing w:line="360" w:lineRule="auto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主要内容：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（一）</w:t>
      </w:r>
      <w:r>
        <w:rPr>
          <w:rFonts w:hint="eastAsia" w:ascii="宋体" w:hAnsi="宋体" w:cs="宋体"/>
          <w:b/>
          <w:bCs/>
          <w:szCs w:val="21"/>
        </w:rPr>
        <w:t>文字部分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认识汉字的性质和构造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了解分析汉字形体构造对掌握词义的意义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掌握古今字、异体字、繁简字的特点，熟悉汉字通假的两种情况。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汉字的形体构造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汉字的表意性质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传统的“六书”说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汉字的形体构造</w:t>
      </w:r>
    </w:p>
    <w:p>
      <w:pPr>
        <w:spacing w:line="360" w:lineRule="auto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</w:rPr>
        <w:t>古书中的用字现象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古今字、异体字、繁简字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古今字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古代常常一字记两个或两个以上的同音词或同源词，后代为了表达明确，便为其中的一个（或几个）词另造新字，于是这种新体与原字之间便成为古今字。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异体字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两个或两个以上音、义完全相同，只是字形不同，在任何情况下都可以互相替代的字，称为异体字。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繁简字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由繁趋简是汉字发展的总趋势，繁简字实质上也是一种异体字。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3.</w:t>
      </w:r>
      <w:r>
        <w:rPr>
          <w:rFonts w:hint="eastAsia" w:ascii="宋体" w:hAnsi="宋体" w:cs="宋体"/>
          <w:szCs w:val="21"/>
        </w:rPr>
        <w:t>汉字的通假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通假是指在古汉语的书面语里，把已有的字作为音节符号，记录与之音同或音近</w:t>
      </w:r>
      <w:r>
        <w:rPr>
          <w:rFonts w:hint="eastAsia" w:ascii="宋体" w:hAnsi="宋体" w:cs="宋体"/>
          <w:szCs w:val="21"/>
          <w:lang w:val="en-US" w:eastAsia="zh-CN"/>
        </w:rPr>
        <w:t>字</w:t>
      </w:r>
      <w:r>
        <w:rPr>
          <w:rFonts w:hint="eastAsia" w:ascii="宋体" w:hAnsi="宋体" w:cs="宋体"/>
          <w:szCs w:val="21"/>
        </w:rPr>
        <w:t>的方法。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二）</w:t>
      </w:r>
      <w:r>
        <w:rPr>
          <w:rFonts w:hint="eastAsia" w:ascii="宋体" w:hAnsi="宋体" w:cs="宋体"/>
          <w:b/>
          <w:bCs/>
          <w:szCs w:val="21"/>
        </w:rPr>
        <w:t>词汇部分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了解古今词汇继承与发展的关系；能分辨古今词义的差异，尤其是同中有异；把握词的本义和引申义；认识古汉语词</w:t>
      </w:r>
      <w:r>
        <w:rPr>
          <w:rFonts w:hint="eastAsia" w:ascii="宋体" w:hAnsi="宋体" w:cs="宋体"/>
          <w:szCs w:val="21"/>
          <w:lang w:val="en-US" w:eastAsia="zh-CN"/>
        </w:rPr>
        <w:t>的</w:t>
      </w:r>
      <w:r>
        <w:rPr>
          <w:rFonts w:hint="eastAsia" w:ascii="宋体" w:hAnsi="宋体" w:cs="宋体"/>
          <w:szCs w:val="21"/>
        </w:rPr>
        <w:t>构成特点。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词的古义和今义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汉语词汇的新陈代谢，形成了古今词汇。词汇在发展过程中不断产生新词，也不断地淘汰旧词；词汇的发展，不单是数量的增减，也表现为词义的发展演变，从而形成了古今词义。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2</w:t>
      </w:r>
      <w:r>
        <w:rPr>
          <w:rFonts w:hint="eastAsia" w:ascii="宋体" w:hAnsi="宋体" w:cs="宋体"/>
          <w:szCs w:val="21"/>
          <w:lang w:eastAsia="zh-CN"/>
        </w:rPr>
        <w:t>.</w:t>
      </w:r>
      <w:r>
        <w:rPr>
          <w:rFonts w:hint="eastAsia" w:ascii="宋体" w:hAnsi="宋体" w:cs="宋体"/>
          <w:szCs w:val="21"/>
        </w:rPr>
        <w:t>古今词义异同的一般情况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古今词义基本相同的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古今词义基本不同的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3.</w:t>
      </w:r>
      <w:r>
        <w:rPr>
          <w:rFonts w:hint="eastAsia" w:ascii="宋体" w:hAnsi="宋体" w:cs="宋体"/>
          <w:szCs w:val="21"/>
        </w:rPr>
        <w:t>怎样辨析古今词义的差异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可以从不同角度考察古今词义的差异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词义程度上的差异</w:t>
      </w:r>
      <w:r>
        <w:rPr>
          <w:rFonts w:hint="eastAsia" w:ascii="宋体" w:hAnsi="宋体" w:cs="宋体"/>
          <w:szCs w:val="21"/>
          <w:lang w:eastAsia="zh-CN"/>
        </w:rPr>
        <w:t>、</w:t>
      </w:r>
      <w:r>
        <w:rPr>
          <w:rFonts w:hint="eastAsia" w:ascii="宋体" w:hAnsi="宋体" w:cs="宋体"/>
          <w:szCs w:val="21"/>
        </w:rPr>
        <w:t>词义感情色彩上的差异</w:t>
      </w:r>
      <w:r>
        <w:rPr>
          <w:rFonts w:hint="eastAsia" w:ascii="宋体" w:hAnsi="宋体" w:cs="宋体"/>
          <w:szCs w:val="21"/>
          <w:lang w:val="en-US" w:eastAsia="zh-CN"/>
        </w:rPr>
        <w:t>等。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4.</w:t>
      </w:r>
      <w:r>
        <w:rPr>
          <w:rFonts w:hint="eastAsia" w:ascii="宋体" w:hAnsi="宋体" w:cs="宋体"/>
          <w:szCs w:val="21"/>
        </w:rPr>
        <w:t>词的本义和引申义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本义是引申义的根据，引申义是本义的延伸。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5.</w:t>
      </w:r>
      <w:r>
        <w:rPr>
          <w:rFonts w:hint="eastAsia" w:ascii="宋体" w:hAnsi="宋体" w:cs="宋体"/>
          <w:szCs w:val="21"/>
        </w:rPr>
        <w:t>本义的推求及其意义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</w:rPr>
        <w:t>把握本义有以简驭繁、提纲挈领的作用。推求本义可以根据汉字初形；也可以根据词义发展规律，从多义归纳比较中求得。两者都需要有文献上的参证。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6.</w:t>
      </w:r>
      <w:r>
        <w:rPr>
          <w:rFonts w:hint="eastAsia" w:ascii="宋体" w:hAnsi="宋体" w:cs="宋体"/>
          <w:szCs w:val="21"/>
        </w:rPr>
        <w:t>单音词和复音词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三）</w:t>
      </w:r>
      <w:r>
        <w:rPr>
          <w:rFonts w:hint="eastAsia" w:ascii="宋体" w:hAnsi="宋体" w:cs="宋体"/>
          <w:b/>
          <w:bCs/>
          <w:szCs w:val="21"/>
        </w:rPr>
        <w:t>语法部分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了解常用虚词的语法特点，掌握它们在相应结构中的主要用法。</w:t>
      </w:r>
    </w:p>
    <w:p>
      <w:pPr>
        <w:spacing w:line="360" w:lineRule="auto"/>
        <w:ind w:firstLine="210" w:firstLineChars="100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文言虚词包括代词、副词、介词、连词、助词、叹词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常用虚词</w:t>
      </w:r>
      <w:r>
        <w:rPr>
          <w:rFonts w:hint="eastAsia" w:ascii="宋体" w:hAnsi="宋体" w:cs="宋体"/>
          <w:szCs w:val="21"/>
          <w:lang w:val="en-US" w:eastAsia="zh-CN"/>
        </w:rPr>
        <w:t>的具体用法。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</w:rPr>
        <w:t>古代汉语常见的词类活用</w:t>
      </w:r>
      <w:r>
        <w:rPr>
          <w:rFonts w:hint="eastAsia" w:ascii="宋体" w:hAnsi="宋体" w:cs="宋体"/>
          <w:szCs w:val="21"/>
          <w:lang w:val="en-US" w:eastAsia="zh-CN"/>
        </w:rPr>
        <w:t>现象：包括</w:t>
      </w:r>
      <w:r>
        <w:rPr>
          <w:rFonts w:hint="eastAsia" w:ascii="宋体" w:hAnsi="宋体" w:cs="宋体"/>
          <w:szCs w:val="21"/>
        </w:rPr>
        <w:t>名词等活用为动词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使动用法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意动用法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名词用作状语</w:t>
      </w:r>
      <w:r>
        <w:rPr>
          <w:rFonts w:hint="eastAsia" w:ascii="宋体" w:hAnsi="宋体" w:cs="宋体"/>
          <w:szCs w:val="21"/>
          <w:lang w:val="en-US" w:eastAsia="zh-CN"/>
        </w:rPr>
        <w:t>等。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3.</w:t>
      </w:r>
      <w:r>
        <w:rPr>
          <w:rFonts w:hint="eastAsia" w:ascii="宋体" w:hAnsi="宋体" w:cs="宋体"/>
          <w:szCs w:val="21"/>
        </w:rPr>
        <w:t>了解古今汉语句法结构的差异，重点掌握古代汉语特</w:t>
      </w:r>
      <w:r>
        <w:rPr>
          <w:rFonts w:hint="eastAsia" w:ascii="宋体" w:hAnsi="宋体" w:cs="宋体"/>
          <w:szCs w:val="21"/>
          <w:lang w:val="en-US" w:eastAsia="zh-CN"/>
        </w:rPr>
        <w:t>殊</w:t>
      </w:r>
      <w:r>
        <w:rPr>
          <w:rFonts w:hint="eastAsia" w:ascii="宋体" w:hAnsi="宋体" w:cs="宋体"/>
          <w:szCs w:val="21"/>
        </w:rPr>
        <w:t>句式，正确分析一般的句子结构，了解特殊句式的发展情况。</w:t>
      </w:r>
      <w:r>
        <w:rPr>
          <w:rFonts w:hint="eastAsia" w:ascii="宋体" w:hAnsi="宋体" w:cs="宋体"/>
          <w:szCs w:val="21"/>
          <w:lang w:val="en-US" w:eastAsia="zh-CN"/>
        </w:rPr>
        <w:t>具体包括判断句、被动句、宾语前置句、双宾语句等。</w:t>
      </w:r>
    </w:p>
    <w:p>
      <w:pPr>
        <w:spacing w:line="360" w:lineRule="auto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四）</w:t>
      </w:r>
      <w:r>
        <w:rPr>
          <w:rFonts w:hint="eastAsia" w:ascii="宋体" w:hAnsi="宋体" w:cs="宋体"/>
          <w:b/>
          <w:bCs/>
          <w:szCs w:val="21"/>
        </w:rPr>
        <w:t>音韵学部分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了解音韵学产生的原因和基本发展情况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重点掌握反切的注音方法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掌握《诗经》的用韵、双声叠韵和古音通假的基本情况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</w:rPr>
        <w:t>掌握中古36字母、上古32字母和王力古韵30部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掌握叶韵的基本情况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eastAsia="zh-CN"/>
        </w:rPr>
        <w:t>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五）</w:t>
      </w:r>
      <w:r>
        <w:rPr>
          <w:rFonts w:hint="eastAsia" w:ascii="宋体" w:hAnsi="宋体" w:cs="宋体"/>
          <w:b/>
          <w:bCs/>
          <w:szCs w:val="21"/>
        </w:rPr>
        <w:t>综合运用部分</w:t>
      </w:r>
    </w:p>
    <w:p>
      <w:pPr>
        <w:spacing w:line="360" w:lineRule="auto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</w:rPr>
        <w:t>熟悉古代汉语常用工具书及其编纂体例，掌握查检工具书的方法；认识古书注解的意义，了解古书注解的体例、方法和常用术语；明确标点古文是一项基本功，了解标点错误的原因及其危害，掌握正确标点的方法；明了直译和意译，并在实践中能够运用古汉语知识进行较为准确的对译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掌握古籍校勘的基本方法。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1.</w:t>
      </w:r>
      <w:r>
        <w:rPr>
          <w:rFonts w:hint="eastAsia" w:ascii="宋体" w:hAnsi="宋体" w:cs="宋体"/>
          <w:szCs w:val="21"/>
        </w:rPr>
        <w:t>工具书和工具书使用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古代汉语常用工具书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工具书的使用方法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2.</w:t>
      </w:r>
      <w:r>
        <w:rPr>
          <w:rFonts w:hint="eastAsia" w:ascii="宋体" w:hAnsi="宋体" w:cs="宋体"/>
          <w:szCs w:val="21"/>
        </w:rPr>
        <w:t>古书的注解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古书注解的意义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古书注解的发展概况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熟悉</w:t>
      </w:r>
      <w:r>
        <w:rPr>
          <w:rFonts w:hint="eastAsia" w:ascii="宋体" w:hAnsi="宋体" w:cs="宋体"/>
          <w:szCs w:val="21"/>
        </w:rPr>
        <w:t>古书注解的体例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古书注解的方法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熟悉</w:t>
      </w:r>
      <w:r>
        <w:rPr>
          <w:rFonts w:hint="eastAsia" w:ascii="宋体" w:hAnsi="宋体" w:cs="宋体"/>
          <w:szCs w:val="21"/>
        </w:rPr>
        <w:t>古书注解的常用术语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古书注解的局限</w:t>
      </w:r>
      <w:r>
        <w:rPr>
          <w:rFonts w:hint="eastAsia" w:ascii="宋体" w:hAnsi="宋体" w:cs="宋体"/>
          <w:szCs w:val="21"/>
          <w:lang w:eastAsia="zh-CN"/>
        </w:rPr>
        <w:t>，</w:t>
      </w:r>
      <w:r>
        <w:rPr>
          <w:rFonts w:hint="eastAsia" w:ascii="宋体" w:hAnsi="宋体" w:cs="宋体"/>
          <w:szCs w:val="21"/>
        </w:rPr>
        <w:t>能够从文献中辨识出注解的类型和注解术语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3.</w:t>
      </w:r>
      <w:r>
        <w:rPr>
          <w:rFonts w:hint="eastAsia" w:ascii="宋体" w:hAnsi="宋体" w:cs="宋体"/>
          <w:szCs w:val="21"/>
        </w:rPr>
        <w:t>古文的标点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标点古书的意义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标点错误的类型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标点错误的原因及危害</w:t>
      </w:r>
      <w:r>
        <w:rPr>
          <w:rFonts w:hint="eastAsia" w:ascii="宋体" w:hAnsi="宋体" w:cs="宋体"/>
          <w:szCs w:val="21"/>
          <w:lang w:eastAsia="zh-CN"/>
        </w:rPr>
        <w:t>；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怎样正确地进行标点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4.</w:t>
      </w:r>
      <w:r>
        <w:rPr>
          <w:rFonts w:hint="eastAsia" w:ascii="宋体" w:hAnsi="宋体" w:cs="宋体"/>
          <w:szCs w:val="21"/>
        </w:rPr>
        <w:t>古文今译</w:t>
      </w:r>
      <w:r>
        <w:rPr>
          <w:rFonts w:hint="eastAsia" w:ascii="宋体" w:hAnsi="宋体" w:cs="宋体"/>
          <w:szCs w:val="21"/>
          <w:lang w:eastAsia="zh-CN"/>
        </w:rPr>
        <w:t>：</w:t>
      </w:r>
      <w:r>
        <w:rPr>
          <w:rFonts w:hint="eastAsia" w:ascii="宋体" w:hAnsi="宋体" w:cs="宋体"/>
          <w:szCs w:val="21"/>
          <w:lang w:val="en-US" w:eastAsia="zh-CN"/>
        </w:rPr>
        <w:t>了解</w:t>
      </w:r>
      <w:r>
        <w:rPr>
          <w:rFonts w:hint="eastAsia" w:ascii="宋体" w:hAnsi="宋体" w:cs="宋体"/>
          <w:szCs w:val="21"/>
        </w:rPr>
        <w:t>古文今译的意义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掌握</w:t>
      </w:r>
      <w:r>
        <w:rPr>
          <w:rFonts w:hint="eastAsia" w:ascii="宋体" w:hAnsi="宋体" w:cs="宋体"/>
          <w:szCs w:val="21"/>
        </w:rPr>
        <w:t>古文今译的方法</w:t>
      </w:r>
      <w:r>
        <w:rPr>
          <w:rFonts w:hint="eastAsia" w:ascii="宋体" w:hAnsi="宋体" w:cs="宋体"/>
          <w:szCs w:val="21"/>
          <w:lang w:eastAsia="zh-CN"/>
        </w:rPr>
        <w:t>；</w:t>
      </w:r>
      <w:r>
        <w:rPr>
          <w:rFonts w:hint="eastAsia" w:ascii="宋体" w:hAnsi="宋体" w:cs="宋体"/>
          <w:szCs w:val="21"/>
          <w:lang w:val="en-US" w:eastAsia="zh-CN"/>
        </w:rPr>
        <w:t>熟悉</w:t>
      </w:r>
      <w:r>
        <w:rPr>
          <w:rFonts w:hint="eastAsia" w:ascii="宋体" w:hAnsi="宋体" w:cs="宋体"/>
          <w:szCs w:val="21"/>
        </w:rPr>
        <w:t>古文今译的标准――信、达、雅。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5.古籍校勘：了解校勘的含义基本方法；能够从文献中辨识出校勘的具体内容。</w:t>
      </w:r>
    </w:p>
    <w:p>
      <w:pPr>
        <w:spacing w:line="360" w:lineRule="auto"/>
        <w:rPr>
          <w:rFonts w:hint="eastAsia" w:ascii="宋体" w:hAnsi="宋体" w:cs="宋体"/>
          <w:szCs w:val="21"/>
        </w:rPr>
      </w:pPr>
    </w:p>
    <w:p>
      <w:pPr>
        <w:spacing w:line="360" w:lineRule="auto"/>
        <w:rPr>
          <w:rFonts w:hint="eastAsia" w:ascii="宋体" w:hAnsi="宋体" w:cs="宋体"/>
          <w:szCs w:val="21"/>
        </w:rPr>
      </w:pPr>
    </w:p>
    <w:p>
      <w:pPr>
        <w:spacing w:line="360" w:lineRule="auto"/>
        <w:rPr>
          <w:rFonts w:hint="eastAsia" w:ascii="宋体" w:hAnsi="宋体" w:cs="宋体"/>
          <w:szCs w:val="21"/>
        </w:rPr>
      </w:pPr>
    </w:p>
    <w:p>
      <w:pPr>
        <w:spacing w:line="360" w:lineRule="auto"/>
        <w:ind w:firstLine="525" w:firstLineChars="250"/>
        <w:rPr>
          <w:rFonts w:hint="eastAsia"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NTliZTE4ZWExZTc2YjIxYjJiOWQ2MTgxMWNjZWYifQ=="/>
  </w:docVars>
  <w:rsids>
    <w:rsidRoot w:val="00327403"/>
    <w:rsid w:val="00016018"/>
    <w:rsid w:val="0001760E"/>
    <w:rsid w:val="00052B51"/>
    <w:rsid w:val="00055212"/>
    <w:rsid w:val="00087D31"/>
    <w:rsid w:val="000A3D52"/>
    <w:rsid w:val="000D3C29"/>
    <w:rsid w:val="000E3A5B"/>
    <w:rsid w:val="001029B5"/>
    <w:rsid w:val="001378AC"/>
    <w:rsid w:val="001422D1"/>
    <w:rsid w:val="001427D0"/>
    <w:rsid w:val="00143BE4"/>
    <w:rsid w:val="00147450"/>
    <w:rsid w:val="00151D1A"/>
    <w:rsid w:val="0015791E"/>
    <w:rsid w:val="00174DCD"/>
    <w:rsid w:val="001A1F3A"/>
    <w:rsid w:val="001A2D92"/>
    <w:rsid w:val="001A3F54"/>
    <w:rsid w:val="001B2F19"/>
    <w:rsid w:val="001E23D8"/>
    <w:rsid w:val="00215AB2"/>
    <w:rsid w:val="00216CA2"/>
    <w:rsid w:val="002557EC"/>
    <w:rsid w:val="00281226"/>
    <w:rsid w:val="0029360C"/>
    <w:rsid w:val="002955F7"/>
    <w:rsid w:val="002A1B79"/>
    <w:rsid w:val="002B0B05"/>
    <w:rsid w:val="002B1BE1"/>
    <w:rsid w:val="00313C55"/>
    <w:rsid w:val="00316D08"/>
    <w:rsid w:val="0032224B"/>
    <w:rsid w:val="00327403"/>
    <w:rsid w:val="00345013"/>
    <w:rsid w:val="00353107"/>
    <w:rsid w:val="00374EA7"/>
    <w:rsid w:val="00395961"/>
    <w:rsid w:val="003B1983"/>
    <w:rsid w:val="0040536C"/>
    <w:rsid w:val="004310EF"/>
    <w:rsid w:val="00434408"/>
    <w:rsid w:val="00435471"/>
    <w:rsid w:val="004402F5"/>
    <w:rsid w:val="00455321"/>
    <w:rsid w:val="00462F3B"/>
    <w:rsid w:val="004836A0"/>
    <w:rsid w:val="00492C89"/>
    <w:rsid w:val="004A034F"/>
    <w:rsid w:val="004A6E83"/>
    <w:rsid w:val="004B7FE0"/>
    <w:rsid w:val="004C367C"/>
    <w:rsid w:val="004E31B4"/>
    <w:rsid w:val="004F02C9"/>
    <w:rsid w:val="00504085"/>
    <w:rsid w:val="00513B71"/>
    <w:rsid w:val="00521A68"/>
    <w:rsid w:val="00530E22"/>
    <w:rsid w:val="00533367"/>
    <w:rsid w:val="0055433D"/>
    <w:rsid w:val="005601AA"/>
    <w:rsid w:val="00560B16"/>
    <w:rsid w:val="005B0A40"/>
    <w:rsid w:val="005B29AC"/>
    <w:rsid w:val="005C0A7F"/>
    <w:rsid w:val="006165BE"/>
    <w:rsid w:val="00622737"/>
    <w:rsid w:val="0062775F"/>
    <w:rsid w:val="006328C3"/>
    <w:rsid w:val="006505BF"/>
    <w:rsid w:val="00666F3D"/>
    <w:rsid w:val="00694187"/>
    <w:rsid w:val="00694A48"/>
    <w:rsid w:val="006A76AC"/>
    <w:rsid w:val="006A7B49"/>
    <w:rsid w:val="006B5ABC"/>
    <w:rsid w:val="006D0ABB"/>
    <w:rsid w:val="006E6D3D"/>
    <w:rsid w:val="0070247C"/>
    <w:rsid w:val="00721471"/>
    <w:rsid w:val="007233DB"/>
    <w:rsid w:val="00724445"/>
    <w:rsid w:val="0072735C"/>
    <w:rsid w:val="007415DF"/>
    <w:rsid w:val="007418A2"/>
    <w:rsid w:val="00741EDF"/>
    <w:rsid w:val="007679DD"/>
    <w:rsid w:val="007822CF"/>
    <w:rsid w:val="007C21C7"/>
    <w:rsid w:val="007E028D"/>
    <w:rsid w:val="008129F6"/>
    <w:rsid w:val="00824928"/>
    <w:rsid w:val="00861533"/>
    <w:rsid w:val="0086204D"/>
    <w:rsid w:val="00862AC8"/>
    <w:rsid w:val="00881C2B"/>
    <w:rsid w:val="008A09A8"/>
    <w:rsid w:val="008F2C14"/>
    <w:rsid w:val="008F7A55"/>
    <w:rsid w:val="00916309"/>
    <w:rsid w:val="009208E3"/>
    <w:rsid w:val="00927170"/>
    <w:rsid w:val="00935AD9"/>
    <w:rsid w:val="0096733A"/>
    <w:rsid w:val="009720AC"/>
    <w:rsid w:val="00993A1A"/>
    <w:rsid w:val="009A361D"/>
    <w:rsid w:val="009B1B38"/>
    <w:rsid w:val="009C0A34"/>
    <w:rsid w:val="009D37B2"/>
    <w:rsid w:val="009D72D6"/>
    <w:rsid w:val="009E0586"/>
    <w:rsid w:val="00A1506C"/>
    <w:rsid w:val="00A21F9B"/>
    <w:rsid w:val="00A45FE4"/>
    <w:rsid w:val="00A768C3"/>
    <w:rsid w:val="00A80077"/>
    <w:rsid w:val="00AA66A0"/>
    <w:rsid w:val="00AC2362"/>
    <w:rsid w:val="00AC68E3"/>
    <w:rsid w:val="00AD2EC7"/>
    <w:rsid w:val="00AE13B0"/>
    <w:rsid w:val="00B05B5E"/>
    <w:rsid w:val="00B14AF2"/>
    <w:rsid w:val="00B31BBD"/>
    <w:rsid w:val="00B550E3"/>
    <w:rsid w:val="00B6509A"/>
    <w:rsid w:val="00B94315"/>
    <w:rsid w:val="00BA6412"/>
    <w:rsid w:val="00BC4595"/>
    <w:rsid w:val="00C229E6"/>
    <w:rsid w:val="00C24F4D"/>
    <w:rsid w:val="00C37CBC"/>
    <w:rsid w:val="00C50D4F"/>
    <w:rsid w:val="00C52C31"/>
    <w:rsid w:val="00C568ED"/>
    <w:rsid w:val="00C628D7"/>
    <w:rsid w:val="00C75370"/>
    <w:rsid w:val="00C766CD"/>
    <w:rsid w:val="00C769BC"/>
    <w:rsid w:val="00C82634"/>
    <w:rsid w:val="00C84354"/>
    <w:rsid w:val="00CB0757"/>
    <w:rsid w:val="00CF2B55"/>
    <w:rsid w:val="00D508CB"/>
    <w:rsid w:val="00D6170D"/>
    <w:rsid w:val="00D65555"/>
    <w:rsid w:val="00D77B8A"/>
    <w:rsid w:val="00D922D6"/>
    <w:rsid w:val="00DA36E2"/>
    <w:rsid w:val="00DB443B"/>
    <w:rsid w:val="00DB655E"/>
    <w:rsid w:val="00DC263A"/>
    <w:rsid w:val="00E043A6"/>
    <w:rsid w:val="00E21F1F"/>
    <w:rsid w:val="00E361EF"/>
    <w:rsid w:val="00E4455D"/>
    <w:rsid w:val="00E535BF"/>
    <w:rsid w:val="00E564F2"/>
    <w:rsid w:val="00E81350"/>
    <w:rsid w:val="00E81A2A"/>
    <w:rsid w:val="00E847FE"/>
    <w:rsid w:val="00EA17C7"/>
    <w:rsid w:val="00EB04AC"/>
    <w:rsid w:val="00EB38D8"/>
    <w:rsid w:val="00EB7BF2"/>
    <w:rsid w:val="00ED0422"/>
    <w:rsid w:val="00F219C0"/>
    <w:rsid w:val="00F21CF7"/>
    <w:rsid w:val="00F23D74"/>
    <w:rsid w:val="00F400EC"/>
    <w:rsid w:val="00F47C31"/>
    <w:rsid w:val="00F547BB"/>
    <w:rsid w:val="00F569C7"/>
    <w:rsid w:val="00F578FC"/>
    <w:rsid w:val="00F73D02"/>
    <w:rsid w:val="00F836D9"/>
    <w:rsid w:val="00FB0B24"/>
    <w:rsid w:val="00FC0AF7"/>
    <w:rsid w:val="00FC16E8"/>
    <w:rsid w:val="00FD4FFD"/>
    <w:rsid w:val="00FE61C8"/>
    <w:rsid w:val="08EF2240"/>
    <w:rsid w:val="0D982542"/>
    <w:rsid w:val="0E142C70"/>
    <w:rsid w:val="1CB511F0"/>
    <w:rsid w:val="2283249D"/>
    <w:rsid w:val="27F555F5"/>
    <w:rsid w:val="3D982684"/>
    <w:rsid w:val="57E3279B"/>
    <w:rsid w:val="58515978"/>
    <w:rsid w:val="5D63099E"/>
    <w:rsid w:val="667A4464"/>
    <w:rsid w:val="72BE7324"/>
    <w:rsid w:val="78B753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4"/>
    <w:unhideWhenUsed/>
    <w:uiPriority w:val="99"/>
    <w:rPr>
      <w:rFonts w:ascii="宋体"/>
      <w:kern w:val="0"/>
      <w:sz w:val="18"/>
      <w:szCs w:val="18"/>
    </w:rPr>
  </w:style>
  <w:style w:type="paragraph" w:styleId="6">
    <w:name w:val="Balloon Text"/>
    <w:basedOn w:val="1"/>
    <w:link w:val="15"/>
    <w:unhideWhenUsed/>
    <w:uiPriority w:val="99"/>
    <w:rPr>
      <w:kern w:val="0"/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标题 3 Char"/>
    <w:link w:val="4"/>
    <w:uiPriority w:val="9"/>
    <w:rPr>
      <w:b/>
      <w:bCs/>
      <w:sz w:val="32"/>
      <w:szCs w:val="32"/>
    </w:rPr>
  </w:style>
  <w:style w:type="character" w:customStyle="1" w:styleId="14">
    <w:name w:val="文档结构图 Char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5">
    <w:name w:val="批注框文本 Char"/>
    <w:link w:val="6"/>
    <w:semiHidden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semiHidden/>
    <w:uiPriority w:val="99"/>
    <w:rPr>
      <w:kern w:val="2"/>
      <w:sz w:val="18"/>
      <w:szCs w:val="18"/>
    </w:rPr>
  </w:style>
  <w:style w:type="character" w:customStyle="1" w:styleId="17">
    <w:name w:val="页眉 Char"/>
    <w:basedOn w:val="10"/>
    <w:link w:val="8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1516</Words>
  <Characters>1543</Characters>
  <Lines>17</Lines>
  <Paragraphs>4</Paragraphs>
  <TotalTime>3</TotalTime>
  <ScaleCrop>false</ScaleCrop>
  <LinksUpToDate>false</LinksUpToDate>
  <CharactersWithSpaces>1546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2016-09-15T23:04:00Z</dcterms:created>
  <dc:creator>Administrator</dc:creator>
  <cp:lastModifiedBy>vertesyuan</cp:lastModifiedBy>
  <dcterms:modified xsi:type="dcterms:W3CDTF">2022-09-20T07:15:10Z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814886315ED1470B91988E6C1E96F58D</vt:lpwstr>
  </property>
</Properties>
</file>