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color w:val="000000"/>
          <w:sz w:val="28"/>
          <w:szCs w:val="28"/>
        </w:rPr>
      </w:pPr>
      <w:bookmarkStart w:id="1" w:name="_GoBack"/>
      <w:bookmarkEnd w:id="1"/>
      <w:r>
        <w:rPr>
          <w:rFonts w:hint="eastAsia" w:ascii="Times New Roman" w:hAnsi="黑体" w:eastAsia="黑体" w:cs="黑体"/>
          <w:color w:val="000000"/>
          <w:sz w:val="28"/>
          <w:szCs w:val="28"/>
        </w:rPr>
        <w:t>《食品分析》课程教学大纲</w:t>
      </w:r>
    </w:p>
    <w:p>
      <w:pPr>
        <w:spacing w:line="440" w:lineRule="exact"/>
        <w:jc w:val="center"/>
        <w:rPr>
          <w:rFonts w:hint="eastAsia" w:ascii="Times New Roman" w:hAnsi="Times New Roman" w:eastAsia="宋体" w:cs="Times New Roman"/>
          <w:color w:val="000000"/>
        </w:rPr>
      </w:pPr>
    </w:p>
    <w:p>
      <w:pPr>
        <w:tabs>
          <w:tab w:val="left" w:pos="2805"/>
          <w:tab w:val="center" w:pos="4812"/>
        </w:tabs>
        <w:spacing w:before="156" w:beforeLines="50" w:after="156" w:afterLines="50"/>
        <w:ind w:firstLine="480" w:firstLineChars="200"/>
        <w:jc w:val="lef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一、课程基本信息</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997"/>
        <w:gridCol w:w="560"/>
        <w:gridCol w:w="166"/>
        <w:gridCol w:w="1029"/>
        <w:gridCol w:w="741"/>
        <w:gridCol w:w="428"/>
        <w:gridCol w:w="593"/>
        <w:gridCol w:w="560"/>
        <w:gridCol w:w="238"/>
        <w:gridCol w:w="1033"/>
        <w:gridCol w:w="242"/>
        <w:gridCol w:w="463"/>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8" w:hRule="atLeast"/>
          <w:jc w:val="center"/>
        </w:trPr>
        <w:tc>
          <w:tcPr>
            <w:tcW w:w="863" w:type="pct"/>
            <w:vMerge w:val="restart"/>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课程名称</w:t>
            </w:r>
          </w:p>
        </w:tc>
        <w:tc>
          <w:tcPr>
            <w:tcW w:w="4137" w:type="pct"/>
            <w:gridSpan w:val="13"/>
            <w:noWrap w:val="0"/>
            <w:vAlign w:val="center"/>
          </w:tcPr>
          <w:p>
            <w:pPr>
              <w:rPr>
                <w:rFonts w:ascii="Times New Roman" w:hAnsi="Times New Roman" w:eastAsia="宋体" w:cs="Times New Roman"/>
                <w:color w:val="000000"/>
                <w:kern w:val="0"/>
                <w:sz w:val="18"/>
                <w:szCs w:val="18"/>
              </w:rPr>
            </w:pPr>
            <w:r>
              <w:rPr>
                <w:rFonts w:ascii="Times New Roman" w:hAnsi="宋体" w:eastAsia="宋体" w:cs="Times New Roman"/>
                <w:color w:val="000000"/>
                <w:sz w:val="18"/>
                <w:szCs w:val="18"/>
              </w:rPr>
              <w:t>食品分析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 w:hRule="atLeast"/>
          <w:jc w:val="center"/>
        </w:trPr>
        <w:tc>
          <w:tcPr>
            <w:tcW w:w="863" w:type="pct"/>
            <w:vMerge w:val="continue"/>
            <w:noWrap w:val="0"/>
            <w:vAlign w:val="center"/>
          </w:tcPr>
          <w:p>
            <w:pPr>
              <w:widowControl/>
              <w:jc w:val="left"/>
              <w:rPr>
                <w:rFonts w:ascii="Times New Roman" w:hAnsi="Times New Roman" w:eastAsia="宋体" w:cs="Times New Roman"/>
                <w:color w:val="000000"/>
                <w:kern w:val="0"/>
                <w:sz w:val="18"/>
                <w:szCs w:val="18"/>
              </w:rPr>
            </w:pPr>
          </w:p>
        </w:tc>
        <w:tc>
          <w:tcPr>
            <w:tcW w:w="4137" w:type="pct"/>
            <w:gridSpan w:val="13"/>
            <w:noWrap w:val="0"/>
            <w:vAlign w:val="center"/>
          </w:tcPr>
          <w:p>
            <w:pPr>
              <w:rPr>
                <w:rFonts w:ascii="Times New Roman" w:hAnsi="Times New Roman" w:eastAsia="宋体" w:cs="Times New Roman"/>
                <w:color w:val="000000"/>
                <w:kern w:val="0"/>
                <w:sz w:val="18"/>
                <w:szCs w:val="18"/>
              </w:rPr>
            </w:pPr>
            <w:r>
              <w:rPr>
                <w:rFonts w:ascii="Times New Roman" w:hAnsi="Times New Roman" w:eastAsia="宋体" w:cs="Times New Roman"/>
                <w:color w:val="000000"/>
                <w:sz w:val="18"/>
                <w:szCs w:val="18"/>
              </w:rPr>
              <w:t>Food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9" w:hRule="atLeast"/>
          <w:jc w:val="center"/>
        </w:trPr>
        <w:tc>
          <w:tcPr>
            <w:tcW w:w="863" w:type="pct"/>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课程号</w:t>
            </w:r>
          </w:p>
        </w:tc>
        <w:tc>
          <w:tcPr>
            <w:tcW w:w="790" w:type="pct"/>
            <w:gridSpan w:val="2"/>
            <w:noWrap w:val="0"/>
            <w:vAlign w:val="center"/>
          </w:tcPr>
          <w:p>
            <w:pPr>
              <w:rPr>
                <w:rFonts w:hint="eastAsia" w:ascii="Times New Roman" w:hAnsi="Times New Roman" w:eastAsia="宋体" w:cs="Times New Roman"/>
                <w:color w:val="000000"/>
                <w:kern w:val="0"/>
                <w:sz w:val="18"/>
                <w:szCs w:val="18"/>
              </w:rPr>
            </w:pPr>
            <w:r>
              <w:rPr>
                <w:rFonts w:hint="eastAsia" w:ascii="宋体" w:hAnsi="宋体" w:cs="宋体"/>
                <w:color w:val="000000"/>
                <w:kern w:val="0"/>
                <w:sz w:val="18"/>
                <w:szCs w:val="18"/>
              </w:rPr>
              <w:t>0902210</w:t>
            </w:r>
          </w:p>
        </w:tc>
        <w:tc>
          <w:tcPr>
            <w:tcW w:w="606" w:type="pct"/>
            <w:gridSpan w:val="2"/>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课程类别</w:t>
            </w:r>
          </w:p>
        </w:tc>
        <w:tc>
          <w:tcPr>
            <w:tcW w:w="1177" w:type="pct"/>
            <w:gridSpan w:val="4"/>
            <w:noWrap w:val="0"/>
            <w:vAlign w:val="center"/>
          </w:tcPr>
          <w:p>
            <w:pPr>
              <w:rPr>
                <w:rFonts w:ascii="Times New Roman" w:hAnsi="Times New Roman" w:eastAsia="宋体" w:cs="Times New Roman"/>
                <w:color w:val="000000"/>
                <w:kern w:val="0"/>
                <w:sz w:val="18"/>
                <w:szCs w:val="18"/>
              </w:rPr>
            </w:pPr>
            <w:r>
              <w:rPr>
                <w:rFonts w:hint="eastAsia" w:ascii="Times New Roman" w:hAnsi="宋体" w:eastAsia="宋体" w:cs="Times New Roman"/>
                <w:color w:val="000000"/>
                <w:kern w:val="0"/>
                <w:sz w:val="18"/>
                <w:szCs w:val="18"/>
              </w:rPr>
              <w:t>专业基础课</w:t>
            </w:r>
          </w:p>
        </w:tc>
        <w:tc>
          <w:tcPr>
            <w:tcW w:w="768" w:type="pct"/>
            <w:gridSpan w:val="3"/>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课程属性</w:t>
            </w:r>
          </w:p>
        </w:tc>
        <w:tc>
          <w:tcPr>
            <w:tcW w:w="796" w:type="pct"/>
            <w:gridSpan w:val="2"/>
            <w:noWrap w:val="0"/>
            <w:vAlign w:val="center"/>
          </w:tcPr>
          <w:p>
            <w:pP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必修</w:t>
            </w:r>
            <w:r>
              <w:rPr>
                <w:rFonts w:ascii="Times New Roman" w:hAnsi="Times New Roman" w:eastAsia="宋体" w:cs="Times New Roman"/>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jc w:val="center"/>
        </w:trPr>
        <w:tc>
          <w:tcPr>
            <w:tcW w:w="863" w:type="pct"/>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开课学院</w:t>
            </w:r>
          </w:p>
        </w:tc>
        <w:tc>
          <w:tcPr>
            <w:tcW w:w="2574" w:type="pct"/>
            <w:gridSpan w:val="8"/>
            <w:noWrap w:val="0"/>
            <w:vAlign w:val="center"/>
          </w:tcPr>
          <w:p>
            <w:pP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食品科学与工程学院</w:t>
            </w:r>
          </w:p>
        </w:tc>
        <w:tc>
          <w:tcPr>
            <w:tcW w:w="768" w:type="pct"/>
            <w:gridSpan w:val="3"/>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课程负责人</w:t>
            </w:r>
          </w:p>
        </w:tc>
        <w:tc>
          <w:tcPr>
            <w:tcW w:w="796" w:type="pct"/>
            <w:gridSpan w:val="2"/>
            <w:noWrap w:val="0"/>
            <w:vAlign w:val="center"/>
          </w:tcPr>
          <w:p>
            <w:pP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倪春梅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 w:hRule="atLeast"/>
          <w:jc w:val="center"/>
        </w:trPr>
        <w:tc>
          <w:tcPr>
            <w:tcW w:w="863" w:type="pct"/>
            <w:noWrap w:val="0"/>
            <w:vAlign w:val="center"/>
          </w:tcPr>
          <w:p>
            <w:pPr>
              <w:rPr>
                <w:rFonts w:ascii="Times New Roman" w:hAnsi="宋体" w:eastAsia="宋体" w:cs="Times New Roman"/>
                <w:color w:val="000000"/>
                <w:kern w:val="0"/>
                <w:sz w:val="18"/>
                <w:szCs w:val="18"/>
              </w:rPr>
            </w:pPr>
            <w:r>
              <w:rPr>
                <w:rFonts w:ascii="Times New Roman" w:hAnsi="宋体" w:eastAsia="宋体" w:cs="Times New Roman"/>
                <w:color w:val="000000"/>
                <w:kern w:val="0"/>
                <w:sz w:val="18"/>
                <w:szCs w:val="18"/>
              </w:rPr>
              <w:t>课程团队/成员</w:t>
            </w:r>
          </w:p>
        </w:tc>
        <w:tc>
          <w:tcPr>
            <w:tcW w:w="4137" w:type="pct"/>
            <w:gridSpan w:val="13"/>
            <w:noWrap w:val="0"/>
            <w:vAlign w:val="center"/>
          </w:tcPr>
          <w:p>
            <w:pPr>
              <w:rPr>
                <w:rFonts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吉日木图、赵丽华、王英丽、李丽杰、王越男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2" w:hRule="atLeast"/>
          <w:jc w:val="center"/>
        </w:trPr>
        <w:tc>
          <w:tcPr>
            <w:tcW w:w="863" w:type="pct"/>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开课学期</w:t>
            </w:r>
          </w:p>
        </w:tc>
        <w:tc>
          <w:tcPr>
            <w:tcW w:w="1989" w:type="pct"/>
            <w:gridSpan w:val="6"/>
            <w:noWrap w:val="0"/>
            <w:vAlign w:val="center"/>
          </w:tcPr>
          <w:p>
            <w:pP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第</w:t>
            </w:r>
            <w:r>
              <w:rPr>
                <w:rFonts w:ascii="Times New Roman" w:hAnsi="Times New Roman" w:eastAsia="宋体" w:cs="Times New Roman"/>
                <w:color w:val="000000"/>
                <w:kern w:val="0"/>
                <w:sz w:val="18"/>
                <w:szCs w:val="18"/>
              </w:rPr>
              <w:t>5</w:t>
            </w:r>
            <w:r>
              <w:rPr>
                <w:rFonts w:ascii="Times New Roman" w:hAnsi="宋体" w:eastAsia="宋体" w:cs="Times New Roman"/>
                <w:color w:val="000000"/>
                <w:kern w:val="0"/>
                <w:sz w:val="18"/>
                <w:szCs w:val="18"/>
              </w:rPr>
              <w:t>学期</w:t>
            </w:r>
          </w:p>
        </w:tc>
        <w:tc>
          <w:tcPr>
            <w:tcW w:w="706" w:type="pct"/>
            <w:gridSpan w:val="3"/>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学分</w:t>
            </w:r>
          </w:p>
        </w:tc>
        <w:tc>
          <w:tcPr>
            <w:tcW w:w="1443" w:type="pct"/>
            <w:gridSpan w:val="4"/>
            <w:noWrap w:val="0"/>
            <w:vAlign w:val="center"/>
          </w:tcPr>
          <w:p>
            <w:pPr>
              <w:rPr>
                <w:rFonts w:hint="eastAsia"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jc w:val="center"/>
        </w:trPr>
        <w:tc>
          <w:tcPr>
            <w:tcW w:w="863" w:type="pct"/>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总学时</w:t>
            </w:r>
          </w:p>
        </w:tc>
        <w:tc>
          <w:tcPr>
            <w:tcW w:w="506" w:type="pct"/>
            <w:noWrap w:val="0"/>
            <w:vAlign w:val="center"/>
          </w:tcPr>
          <w:p>
            <w:pP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w:t>
            </w:r>
          </w:p>
        </w:tc>
        <w:tc>
          <w:tcPr>
            <w:tcW w:w="368" w:type="pct"/>
            <w:gridSpan w:val="2"/>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理论学时</w:t>
            </w:r>
          </w:p>
        </w:tc>
        <w:tc>
          <w:tcPr>
            <w:tcW w:w="522" w:type="pct"/>
            <w:noWrap w:val="0"/>
            <w:vAlign w:val="center"/>
          </w:tcPr>
          <w:p>
            <w:pP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w:t>
            </w:r>
          </w:p>
        </w:tc>
        <w:tc>
          <w:tcPr>
            <w:tcW w:w="376" w:type="pct"/>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实验</w:t>
            </w:r>
          </w:p>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学时</w:t>
            </w:r>
          </w:p>
        </w:tc>
        <w:tc>
          <w:tcPr>
            <w:tcW w:w="518" w:type="pct"/>
            <w:gridSpan w:val="2"/>
            <w:noWrap w:val="0"/>
            <w:vAlign w:val="center"/>
          </w:tcPr>
          <w:p>
            <w:pPr>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w:t>
            </w:r>
          </w:p>
        </w:tc>
        <w:tc>
          <w:tcPr>
            <w:tcW w:w="404" w:type="pct"/>
            <w:gridSpan w:val="2"/>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实习</w:t>
            </w:r>
          </w:p>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学时</w:t>
            </w:r>
          </w:p>
        </w:tc>
        <w:tc>
          <w:tcPr>
            <w:tcW w:w="524" w:type="pct"/>
            <w:noWrap w:val="0"/>
            <w:vAlign w:val="center"/>
          </w:tcPr>
          <w:p>
            <w:pP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w:t>
            </w:r>
          </w:p>
        </w:tc>
        <w:tc>
          <w:tcPr>
            <w:tcW w:w="358" w:type="pct"/>
            <w:gridSpan w:val="2"/>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其他学时</w:t>
            </w:r>
          </w:p>
        </w:tc>
        <w:tc>
          <w:tcPr>
            <w:tcW w:w="561" w:type="pct"/>
            <w:noWrap w:val="0"/>
            <w:vAlign w:val="center"/>
          </w:tcPr>
          <w:p>
            <w:pP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63" w:type="pct"/>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适用专业</w:t>
            </w:r>
          </w:p>
        </w:tc>
        <w:tc>
          <w:tcPr>
            <w:tcW w:w="4137" w:type="pct"/>
            <w:gridSpan w:val="13"/>
            <w:noWrap w:val="0"/>
            <w:vAlign w:val="center"/>
          </w:tcPr>
          <w:p>
            <w:pP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食品质量与安全专业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3" w:hRule="exact"/>
          <w:jc w:val="center"/>
        </w:trPr>
        <w:tc>
          <w:tcPr>
            <w:tcW w:w="863" w:type="pct"/>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对先修课程的要求</w:t>
            </w:r>
          </w:p>
        </w:tc>
        <w:tc>
          <w:tcPr>
            <w:tcW w:w="4137" w:type="pct"/>
            <w:gridSpan w:val="13"/>
            <w:noWrap w:val="0"/>
            <w:vAlign w:val="center"/>
          </w:tcPr>
          <w:p>
            <w:pPr>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先修普通化学、有机化学、分析化学、普通物理、生物化学、物理化学等课程，具备试剂配制、常规化学反应方法、单元操作原理、过程检测及控制、特种设备结构及原理、操作等基础知识。</w:t>
            </w:r>
          </w:p>
          <w:p>
            <w:pPr>
              <w:rPr>
                <w:rFonts w:ascii="Times New Roman" w:hAnsi="宋体"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2" w:hRule="exact"/>
          <w:jc w:val="center"/>
        </w:trPr>
        <w:tc>
          <w:tcPr>
            <w:tcW w:w="863" w:type="pct"/>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对后续课程的支撑</w:t>
            </w:r>
          </w:p>
        </w:tc>
        <w:tc>
          <w:tcPr>
            <w:tcW w:w="4137" w:type="pct"/>
            <w:gridSpan w:val="13"/>
            <w:noWrap w:val="0"/>
            <w:vAlign w:val="center"/>
          </w:tcPr>
          <w:p>
            <w:pPr>
              <w:rPr>
                <w:rFonts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通过本课程的学习，学生应掌握常用的食品分析方法及国家标准分析方法的原理，结合方法的适用范围与特点，灵活使用基本操作技能，为食品工厂设计、工程实训、科技创新实验实训、教学生产实习和毕业论文/设计的学习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9" w:hRule="atLeast"/>
          <w:jc w:val="center"/>
        </w:trPr>
        <w:tc>
          <w:tcPr>
            <w:tcW w:w="863" w:type="pct"/>
            <w:noWrap w:val="0"/>
            <w:vAlign w:val="center"/>
          </w:tcPr>
          <w:p>
            <w:pPr>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课程简介</w:t>
            </w:r>
          </w:p>
        </w:tc>
        <w:tc>
          <w:tcPr>
            <w:tcW w:w="4137" w:type="pct"/>
            <w:gridSpan w:val="13"/>
            <w:noWrap w:val="0"/>
            <w:vAlign w:val="top"/>
          </w:tcPr>
          <w:p>
            <w:pPr>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本课程是食品</w:t>
            </w:r>
            <w:r>
              <w:rPr>
                <w:rFonts w:ascii="Times New Roman" w:hAnsi="宋体" w:eastAsia="宋体" w:cs="Times New Roman"/>
                <w:color w:val="000000"/>
                <w:kern w:val="0"/>
                <w:sz w:val="18"/>
                <w:szCs w:val="18"/>
              </w:rPr>
              <w:t>质量与安全</w:t>
            </w:r>
            <w:r>
              <w:rPr>
                <w:rFonts w:hint="eastAsia" w:ascii="Times New Roman" w:hAnsi="宋体" w:eastAsia="宋体" w:cs="Times New Roman"/>
                <w:color w:val="000000"/>
                <w:kern w:val="0"/>
                <w:sz w:val="18"/>
                <w:szCs w:val="18"/>
              </w:rPr>
              <w:t>专业的专业基础课，本课程主要研究各种食品组成成分的国家标准检测方法与常规分析方法的分析检测原理、基础理论知识及具体操作方法，进而评价食品品质的一门技术性学科。食品分析课程实践性强，理论与实际联系紧密。通过学习食品分析，使学生能根据食品的性质和特点选择合适的分析方法对食品的营养成分、食品添加剂及污染物质等进行检验分析。在学习过程中要求学生能够运用常用的食品分析方法及国家标准分析方法的原理，结合方法的适用范围与特点，灵活使用基本操作技能，为食品工厂设计、教学生产实习和毕业论文</w:t>
            </w:r>
            <w:r>
              <w:rPr>
                <w:rFonts w:ascii="Times New Roman" w:hAnsi="宋体" w:eastAsia="宋体" w:cs="Times New Roman"/>
                <w:color w:val="000000"/>
                <w:kern w:val="0"/>
                <w:sz w:val="18"/>
                <w:szCs w:val="18"/>
              </w:rPr>
              <w:t>/</w:t>
            </w:r>
            <w:r>
              <w:rPr>
                <w:rFonts w:hint="eastAsia" w:ascii="Times New Roman" w:hAnsi="宋体" w:eastAsia="宋体" w:cs="Times New Roman"/>
                <w:color w:val="000000"/>
                <w:kern w:val="0"/>
                <w:sz w:val="18"/>
                <w:szCs w:val="18"/>
              </w:rPr>
              <w:t>设计的学习打下基础。</w:t>
            </w:r>
          </w:p>
          <w:p>
            <w:pPr>
              <w:rPr>
                <w:rFonts w:ascii="Times New Roman" w:hAnsi="宋体" w:eastAsia="宋体" w:cs="Times New Roman"/>
                <w:color w:val="000000"/>
                <w:kern w:val="0"/>
                <w:sz w:val="18"/>
                <w:szCs w:val="18"/>
              </w:rPr>
            </w:pPr>
          </w:p>
        </w:tc>
      </w:tr>
    </w:tbl>
    <w:p>
      <w:pPr>
        <w:spacing w:line="440" w:lineRule="exact"/>
        <w:jc w:val="center"/>
        <w:rPr>
          <w:rFonts w:hint="eastAsia" w:ascii="Times New Roman" w:hAnsi="Times New Roman" w:eastAsia="宋体" w:cs="Times New Roman"/>
          <w:color w:val="3366FF"/>
        </w:rPr>
      </w:pPr>
    </w:p>
    <w:p>
      <w:pPr>
        <w:spacing w:line="440" w:lineRule="exact"/>
        <w:ind w:firstLine="480" w:firstLineChars="200"/>
        <w:rPr>
          <w:rFonts w:ascii="Times New Roman" w:hAnsi="Times New Roman" w:eastAsia="宋体" w:cs="Times New Roman"/>
          <w:color w:val="000000"/>
          <w:sz w:val="24"/>
          <w:szCs w:val="24"/>
        </w:rPr>
      </w:pPr>
    </w:p>
    <w:p>
      <w:pPr>
        <w:spacing w:line="440" w:lineRule="exact"/>
        <w:ind w:firstLine="480" w:firstLineChars="200"/>
        <w:rPr>
          <w:rFonts w:ascii="Times New Roman" w:hAnsi="Times New Roman" w:eastAsia="宋体" w:cs="Times New Roman"/>
          <w:color w:val="000000"/>
          <w:sz w:val="24"/>
          <w:szCs w:val="24"/>
        </w:rPr>
        <w:sectPr>
          <w:pgSz w:w="11906" w:h="16838"/>
          <w:pgMar w:top="1134" w:right="1134" w:bottom="1134" w:left="1134" w:header="851" w:footer="992" w:gutter="0"/>
          <w:cols w:space="720" w:num="1"/>
          <w:docGrid w:type="lines" w:linePitch="312" w:charSpace="0"/>
        </w:sectPr>
      </w:pPr>
    </w:p>
    <w:p>
      <w:pPr>
        <w:tabs>
          <w:tab w:val="left" w:pos="2805"/>
          <w:tab w:val="center" w:pos="4812"/>
        </w:tabs>
        <w:spacing w:before="156" w:beforeLines="50" w:after="156" w:afterLines="50"/>
        <w:ind w:firstLine="480" w:firstLineChars="200"/>
        <w:jc w:val="lef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二、课程目标及对毕业要求指标点的支撑</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4320"/>
        <w:gridCol w:w="2699"/>
        <w:gridCol w:w="720"/>
        <w:gridCol w:w="1440"/>
        <w:gridCol w:w="4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 w:hRule="atLeast"/>
        </w:trPr>
        <w:tc>
          <w:tcPr>
            <w:tcW w:w="229" w:type="pct"/>
            <w:noWrap w:val="0"/>
            <w:vAlign w:val="center"/>
          </w:tcPr>
          <w:p>
            <w:pPr>
              <w:pStyle w:val="4"/>
              <w:widowControl/>
              <w:spacing w:beforeAutospacing="0" w:afterAutospacing="0" w:line="400" w:lineRule="exact"/>
              <w:jc w:val="both"/>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编号</w:t>
            </w:r>
          </w:p>
        </w:tc>
        <w:tc>
          <w:tcPr>
            <w:tcW w:w="1524" w:type="pct"/>
            <w:noWrap w:val="0"/>
            <w:vAlign w:val="center"/>
          </w:tcPr>
          <w:p>
            <w:pPr>
              <w:pStyle w:val="4"/>
              <w:widowControl/>
              <w:spacing w:beforeAutospacing="0" w:afterAutospacing="0" w:line="400" w:lineRule="exact"/>
              <w:jc w:val="both"/>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课程目标</w:t>
            </w:r>
          </w:p>
        </w:tc>
        <w:tc>
          <w:tcPr>
            <w:tcW w:w="952" w:type="pct"/>
            <w:noWrap w:val="0"/>
            <w:vAlign w:val="center"/>
          </w:tcPr>
          <w:p>
            <w:pPr>
              <w:pStyle w:val="4"/>
              <w:widowControl/>
              <w:spacing w:beforeAutospacing="0" w:afterAutospacing="0" w:line="400" w:lineRule="exact"/>
              <w:jc w:val="both"/>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对应教学单元</w:t>
            </w:r>
          </w:p>
        </w:tc>
        <w:tc>
          <w:tcPr>
            <w:tcW w:w="254" w:type="pct"/>
            <w:noWrap w:val="0"/>
            <w:vAlign w:val="center"/>
          </w:tcPr>
          <w:p>
            <w:pPr>
              <w:pStyle w:val="4"/>
              <w:widowControl/>
              <w:spacing w:beforeAutospacing="0" w:afterAutospacing="0" w:line="400" w:lineRule="exact"/>
              <w:jc w:val="both"/>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权重</w:t>
            </w:r>
          </w:p>
        </w:tc>
        <w:tc>
          <w:tcPr>
            <w:tcW w:w="508" w:type="pct"/>
            <w:noWrap w:val="0"/>
            <w:vAlign w:val="center"/>
          </w:tcPr>
          <w:p>
            <w:pPr>
              <w:pStyle w:val="4"/>
              <w:widowControl/>
              <w:spacing w:beforeAutospacing="0" w:afterAutospacing="0" w:line="400" w:lineRule="exact"/>
              <w:jc w:val="both"/>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支撑毕业要求</w:t>
            </w:r>
          </w:p>
        </w:tc>
        <w:tc>
          <w:tcPr>
            <w:tcW w:w="1533" w:type="pct"/>
            <w:noWrap w:val="0"/>
            <w:vAlign w:val="center"/>
          </w:tcPr>
          <w:p>
            <w:pPr>
              <w:pStyle w:val="4"/>
              <w:widowControl/>
              <w:spacing w:beforeAutospacing="0" w:afterAutospacing="0" w:line="400" w:lineRule="exact"/>
              <w:jc w:val="both"/>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支撑毕业要求指标点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 w:hRule="atLeast"/>
        </w:trPr>
        <w:tc>
          <w:tcPr>
            <w:tcW w:w="229" w:type="pct"/>
            <w:noWrap w:val="0"/>
            <w:vAlign w:val="center"/>
          </w:tcPr>
          <w:p>
            <w:pPr>
              <w:pStyle w:val="4"/>
              <w:widowControl/>
              <w:spacing w:beforeAutospacing="0" w:afterAutospacing="0" w:line="400" w:lineRule="exact"/>
              <w:jc w:val="both"/>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D1</w:t>
            </w:r>
          </w:p>
        </w:tc>
        <w:tc>
          <w:tcPr>
            <w:tcW w:w="1524" w:type="pct"/>
            <w:noWrap w:val="0"/>
            <w:vAlign w:val="center"/>
          </w:tcPr>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能够借助食品成分研究学习及食品品质分析手段辨析各类食品构成，设计食品品质检测方案。</w:t>
            </w:r>
          </w:p>
        </w:tc>
        <w:tc>
          <w:tcPr>
            <w:tcW w:w="952" w:type="pct"/>
            <w:noWrap w:val="0"/>
            <w:vAlign w:val="center"/>
          </w:tcPr>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食品分析概述</w:t>
            </w:r>
          </w:p>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样品预处理</w:t>
            </w:r>
          </w:p>
        </w:tc>
        <w:tc>
          <w:tcPr>
            <w:tcW w:w="254" w:type="pct"/>
            <w:noWrap w:val="0"/>
            <w:vAlign w:val="center"/>
          </w:tcPr>
          <w:p>
            <w:pPr>
              <w:snapToGrid w:val="0"/>
              <w:spacing w:line="240" w:lineRule="exact"/>
              <w:rPr>
                <w:rFonts w:hint="eastAsia" w:ascii="Times New Roman" w:hAnsi="宋体" w:eastAsia="宋体" w:cs="Times New Roman"/>
                <w:b/>
                <w:color w:val="000000"/>
                <w:kern w:val="0"/>
                <w:sz w:val="18"/>
                <w:szCs w:val="18"/>
              </w:rPr>
            </w:pPr>
            <w:r>
              <w:rPr>
                <w:rFonts w:hint="eastAsia" w:ascii="Times New Roman" w:hAnsi="宋体" w:eastAsia="宋体" w:cs="Times New Roman"/>
                <w:b/>
                <w:color w:val="000000"/>
                <w:kern w:val="0"/>
                <w:sz w:val="18"/>
                <w:szCs w:val="18"/>
              </w:rPr>
              <w:t>30%</w:t>
            </w:r>
          </w:p>
        </w:tc>
        <w:tc>
          <w:tcPr>
            <w:tcW w:w="508" w:type="pct"/>
            <w:noWrap w:val="0"/>
            <w:vAlign w:val="center"/>
          </w:tcPr>
          <w:p>
            <w:pPr>
              <w:snapToGrid w:val="0"/>
              <w:spacing w:line="240" w:lineRule="exact"/>
              <w:rPr>
                <w:rFonts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4研究</w:t>
            </w:r>
          </w:p>
        </w:tc>
        <w:tc>
          <w:tcPr>
            <w:tcW w:w="1533" w:type="pct"/>
            <w:noWrap w:val="0"/>
            <w:vAlign w:val="center"/>
          </w:tcPr>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4.1能够基于食品科学原理，根据食品特征和质量安全控制目标，通过文献研究或相关方法调研和分析其解决方案。</w:t>
            </w:r>
          </w:p>
          <w:p>
            <w:pPr>
              <w:snapToGrid w:val="0"/>
              <w:spacing w:line="240" w:lineRule="exact"/>
              <w:rPr>
                <w:rFonts w:ascii="Times New Roman" w:hAnsi="宋体"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 w:hRule="atLeast"/>
        </w:trPr>
        <w:tc>
          <w:tcPr>
            <w:tcW w:w="229" w:type="pct"/>
            <w:noWrap w:val="0"/>
            <w:vAlign w:val="center"/>
          </w:tcPr>
          <w:p>
            <w:pPr>
              <w:pStyle w:val="4"/>
              <w:widowControl/>
              <w:spacing w:beforeAutospacing="0" w:afterAutospacing="0" w:line="400" w:lineRule="exact"/>
              <w:jc w:val="both"/>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D2</w:t>
            </w:r>
          </w:p>
        </w:tc>
        <w:tc>
          <w:tcPr>
            <w:tcW w:w="1524" w:type="pct"/>
            <w:noWrap w:val="0"/>
            <w:vAlign w:val="center"/>
          </w:tcPr>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通过独立设计食品质量检测项目等教学环节，使学生掌握食品组分分析技术，使学生能设计食品组分分析实验流程、控制条件和评价指标。</w:t>
            </w:r>
          </w:p>
        </w:tc>
        <w:tc>
          <w:tcPr>
            <w:tcW w:w="952" w:type="pct"/>
            <w:noWrap w:val="0"/>
            <w:vAlign w:val="center"/>
          </w:tcPr>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食品分析检测程序、实验条件控制；</w:t>
            </w:r>
          </w:p>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食品组分性质分析</w:t>
            </w:r>
          </w:p>
        </w:tc>
        <w:tc>
          <w:tcPr>
            <w:tcW w:w="254" w:type="pct"/>
            <w:noWrap w:val="0"/>
            <w:vAlign w:val="center"/>
          </w:tcPr>
          <w:p>
            <w:pPr>
              <w:snapToGrid w:val="0"/>
              <w:spacing w:line="240" w:lineRule="exact"/>
              <w:rPr>
                <w:rFonts w:hint="eastAsia" w:ascii="Times New Roman" w:hAnsi="宋体" w:eastAsia="宋体" w:cs="Times New Roman"/>
                <w:b/>
                <w:color w:val="000000"/>
                <w:kern w:val="0"/>
                <w:sz w:val="18"/>
                <w:szCs w:val="18"/>
              </w:rPr>
            </w:pPr>
            <w:r>
              <w:rPr>
                <w:rFonts w:hint="eastAsia" w:ascii="Times New Roman" w:hAnsi="宋体" w:eastAsia="宋体" w:cs="Times New Roman"/>
                <w:b/>
                <w:color w:val="000000"/>
                <w:kern w:val="0"/>
                <w:sz w:val="18"/>
                <w:szCs w:val="18"/>
              </w:rPr>
              <w:t>40%</w:t>
            </w:r>
          </w:p>
        </w:tc>
        <w:tc>
          <w:tcPr>
            <w:tcW w:w="508" w:type="pct"/>
            <w:noWrap w:val="0"/>
            <w:vAlign w:val="center"/>
          </w:tcPr>
          <w:p>
            <w:pPr>
              <w:snapToGrid w:val="0"/>
              <w:spacing w:line="240" w:lineRule="exact"/>
              <w:rPr>
                <w:rFonts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4研究</w:t>
            </w:r>
          </w:p>
        </w:tc>
        <w:tc>
          <w:tcPr>
            <w:tcW w:w="1533" w:type="pct"/>
            <w:noWrap w:val="0"/>
            <w:vAlign w:val="center"/>
          </w:tcPr>
          <w:p>
            <w:pPr>
              <w:snapToGrid w:val="0"/>
              <w:spacing w:line="240" w:lineRule="exact"/>
              <w:rPr>
                <w:rFonts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4.2能够根据食品特征选择合适的研究路线、设计实验方案、确定实验流程和评价指标。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 w:hRule="atLeast"/>
        </w:trPr>
        <w:tc>
          <w:tcPr>
            <w:tcW w:w="229" w:type="pct"/>
            <w:noWrap w:val="0"/>
            <w:vAlign w:val="center"/>
          </w:tcPr>
          <w:p>
            <w:pPr>
              <w:pStyle w:val="4"/>
              <w:widowControl/>
              <w:spacing w:beforeAutospacing="0" w:afterAutospacing="0" w:line="400" w:lineRule="exact"/>
              <w:jc w:val="both"/>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D3</w:t>
            </w:r>
          </w:p>
        </w:tc>
        <w:tc>
          <w:tcPr>
            <w:tcW w:w="1524" w:type="pct"/>
            <w:noWrap w:val="0"/>
            <w:vAlign w:val="center"/>
          </w:tcPr>
          <w:p>
            <w:pPr>
              <w:snapToGrid w:val="0"/>
              <w:spacing w:line="240" w:lineRule="exact"/>
              <w:rPr>
                <w:rFonts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通过食品成分测定原理学习，选择检测手段和检测工具，分析现代检测工具的原理及操作范围，开展实验。</w:t>
            </w:r>
          </w:p>
        </w:tc>
        <w:tc>
          <w:tcPr>
            <w:tcW w:w="952" w:type="pct"/>
            <w:noWrap w:val="0"/>
            <w:vAlign w:val="center"/>
          </w:tcPr>
          <w:p>
            <w:pPr>
              <w:snapToGrid w:val="0"/>
              <w:spacing w:line="240" w:lineRule="exact"/>
              <w:rPr>
                <w:rFonts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食品分析实验仪器的类型、检测原理、使用范围及正确操作</w:t>
            </w:r>
          </w:p>
        </w:tc>
        <w:tc>
          <w:tcPr>
            <w:tcW w:w="254" w:type="pct"/>
            <w:noWrap w:val="0"/>
            <w:vAlign w:val="center"/>
          </w:tcPr>
          <w:p>
            <w:pPr>
              <w:snapToGrid w:val="0"/>
              <w:spacing w:line="240" w:lineRule="exact"/>
              <w:rPr>
                <w:rFonts w:hint="eastAsia" w:ascii="Times New Roman" w:hAnsi="宋体" w:eastAsia="宋体" w:cs="Times New Roman"/>
                <w:b/>
                <w:color w:val="000000"/>
                <w:kern w:val="0"/>
                <w:sz w:val="18"/>
                <w:szCs w:val="18"/>
              </w:rPr>
            </w:pPr>
            <w:r>
              <w:rPr>
                <w:rFonts w:hint="eastAsia" w:ascii="Times New Roman" w:hAnsi="宋体" w:eastAsia="宋体" w:cs="Times New Roman"/>
                <w:b/>
                <w:color w:val="000000"/>
                <w:kern w:val="0"/>
                <w:sz w:val="18"/>
                <w:szCs w:val="18"/>
              </w:rPr>
              <w:t>30%</w:t>
            </w:r>
          </w:p>
        </w:tc>
        <w:tc>
          <w:tcPr>
            <w:tcW w:w="508" w:type="pct"/>
            <w:noWrap w:val="0"/>
            <w:vAlign w:val="center"/>
          </w:tcPr>
          <w:p>
            <w:pPr>
              <w:snapToGrid w:val="0"/>
              <w:spacing w:line="240" w:lineRule="exact"/>
              <w:rPr>
                <w:rFonts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5使用现代工具</w:t>
            </w:r>
          </w:p>
        </w:tc>
        <w:tc>
          <w:tcPr>
            <w:tcW w:w="1533" w:type="pct"/>
            <w:noWrap w:val="0"/>
            <w:vAlign w:val="center"/>
          </w:tcPr>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5.1了解食品工业常用现代仪器、信息技术工具、工程工具和模拟软件的使用原理、方法、适用范围，并理解其局限性。</w:t>
            </w:r>
          </w:p>
          <w:p>
            <w:pPr>
              <w:snapToGrid w:val="0"/>
              <w:spacing w:line="240" w:lineRule="exact"/>
              <w:rPr>
                <w:rFonts w:ascii="Times New Roman" w:hAnsi="宋体" w:eastAsia="宋体" w:cs="Times New Roman"/>
                <w:color w:val="000000"/>
                <w:kern w:val="0"/>
                <w:sz w:val="18"/>
                <w:szCs w:val="18"/>
              </w:rPr>
            </w:pPr>
          </w:p>
        </w:tc>
      </w:tr>
    </w:tbl>
    <w:p>
      <w:pPr>
        <w:tabs>
          <w:tab w:val="left" w:pos="2805"/>
          <w:tab w:val="center" w:pos="4812"/>
        </w:tabs>
        <w:spacing w:before="156" w:beforeLines="50" w:after="156" w:afterLines="50"/>
        <w:ind w:firstLine="480" w:firstLineChars="200"/>
        <w:jc w:val="left"/>
        <w:rPr>
          <w:rFonts w:hint="eastAsia" w:ascii="Times New Roman" w:hAnsi="宋体" w:eastAsia="宋体" w:cs="Times New Roman"/>
          <w:color w:val="000000"/>
          <w:sz w:val="24"/>
          <w:szCs w:val="24"/>
        </w:rPr>
      </w:pPr>
      <w:r>
        <w:rPr>
          <w:rFonts w:ascii="Times New Roman" w:hAnsi="宋体" w:eastAsia="宋体" w:cs="Times New Roman"/>
          <w:color w:val="000000"/>
          <w:sz w:val="24"/>
          <w:szCs w:val="24"/>
        </w:rPr>
        <w:t>三、教学内容</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3535"/>
        <w:gridCol w:w="2069"/>
        <w:gridCol w:w="3396"/>
        <w:gridCol w:w="720"/>
        <w:gridCol w:w="2203"/>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1" w:hRule="atLeast"/>
        </w:trPr>
        <w:tc>
          <w:tcPr>
            <w:tcW w:w="229" w:type="pct"/>
            <w:noWrap w:val="0"/>
            <w:vAlign w:val="top"/>
          </w:tcPr>
          <w:p>
            <w:pPr>
              <w:spacing w:line="240" w:lineRule="exact"/>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序号</w:t>
            </w:r>
          </w:p>
        </w:tc>
        <w:tc>
          <w:tcPr>
            <w:tcW w:w="1247" w:type="pct"/>
            <w:noWrap w:val="0"/>
            <w:vAlign w:val="top"/>
          </w:tcPr>
          <w:p>
            <w:pPr>
              <w:spacing w:line="240" w:lineRule="exact"/>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教学内容</w:t>
            </w:r>
          </w:p>
        </w:tc>
        <w:tc>
          <w:tcPr>
            <w:tcW w:w="730" w:type="pct"/>
            <w:noWrap w:val="0"/>
            <w:vAlign w:val="top"/>
          </w:tcPr>
          <w:p>
            <w:pPr>
              <w:spacing w:line="240" w:lineRule="exact"/>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课程思政</w:t>
            </w:r>
          </w:p>
          <w:p>
            <w:pPr>
              <w:spacing w:line="240" w:lineRule="exact"/>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元素</w:t>
            </w:r>
          </w:p>
        </w:tc>
        <w:tc>
          <w:tcPr>
            <w:tcW w:w="1198" w:type="pct"/>
            <w:noWrap w:val="0"/>
            <w:vAlign w:val="top"/>
          </w:tcPr>
          <w:p>
            <w:pPr>
              <w:spacing w:line="240" w:lineRule="exact"/>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学生学习</w:t>
            </w:r>
          </w:p>
          <w:p>
            <w:pPr>
              <w:spacing w:line="240" w:lineRule="exact"/>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预期成果</w:t>
            </w:r>
          </w:p>
        </w:tc>
        <w:tc>
          <w:tcPr>
            <w:tcW w:w="254" w:type="pct"/>
            <w:noWrap w:val="0"/>
            <w:vAlign w:val="top"/>
          </w:tcPr>
          <w:p>
            <w:pPr>
              <w:spacing w:line="240" w:lineRule="exact"/>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学时</w:t>
            </w:r>
          </w:p>
          <w:p>
            <w:pPr>
              <w:spacing w:line="240" w:lineRule="exact"/>
              <w:rPr>
                <w:rFonts w:ascii="Times New Roman" w:hAnsi="Times New Roman" w:eastAsia="宋体" w:cs="Times New Roman"/>
                <w:color w:val="000000"/>
                <w:kern w:val="0"/>
                <w:sz w:val="18"/>
                <w:szCs w:val="18"/>
                <w:highlight w:val="yellow"/>
              </w:rPr>
            </w:pPr>
            <w:r>
              <w:rPr>
                <w:rFonts w:ascii="Times New Roman" w:hAnsi="宋体" w:eastAsia="宋体" w:cs="Times New Roman"/>
                <w:color w:val="000000"/>
                <w:kern w:val="0"/>
                <w:sz w:val="18"/>
                <w:szCs w:val="18"/>
              </w:rPr>
              <w:t>分配</w:t>
            </w:r>
          </w:p>
        </w:tc>
        <w:tc>
          <w:tcPr>
            <w:tcW w:w="777" w:type="pct"/>
            <w:noWrap w:val="0"/>
            <w:vAlign w:val="top"/>
          </w:tcPr>
          <w:p>
            <w:pPr>
              <w:spacing w:line="240" w:lineRule="exact"/>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教学方式</w:t>
            </w:r>
          </w:p>
        </w:tc>
        <w:tc>
          <w:tcPr>
            <w:tcW w:w="565" w:type="pct"/>
            <w:noWrap w:val="0"/>
            <w:vAlign w:val="top"/>
          </w:tcPr>
          <w:p>
            <w:pPr>
              <w:spacing w:line="240" w:lineRule="exact"/>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支撑</w:t>
            </w:r>
          </w:p>
          <w:p>
            <w:pPr>
              <w:spacing w:line="240" w:lineRule="exact"/>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9" w:hRule="atLeast"/>
        </w:trPr>
        <w:tc>
          <w:tcPr>
            <w:tcW w:w="229" w:type="pct"/>
            <w:noWrap w:val="0"/>
            <w:vAlign w:val="center"/>
          </w:tcPr>
          <w:p>
            <w:pPr>
              <w:snapToGrid w:val="0"/>
              <w:spacing w:line="240" w:lineRule="exact"/>
              <w:rPr>
                <w:rFonts w:ascii="Times New Roman" w:hAnsi="宋体" w:eastAsia="宋体" w:cs="Times New Roman"/>
                <w:color w:val="000000"/>
                <w:kern w:val="0"/>
                <w:sz w:val="18"/>
                <w:szCs w:val="18"/>
              </w:rPr>
            </w:pPr>
            <w:r>
              <w:rPr>
                <w:rFonts w:ascii="Times New Roman" w:hAnsi="宋体" w:eastAsia="宋体" w:cs="Times New Roman"/>
                <w:color w:val="000000"/>
                <w:kern w:val="0"/>
                <w:sz w:val="18"/>
                <w:szCs w:val="18"/>
              </w:rPr>
              <w:t>1</w:t>
            </w:r>
          </w:p>
          <w:p>
            <w:pPr>
              <w:snapToGrid w:val="0"/>
              <w:spacing w:line="240" w:lineRule="exact"/>
              <w:rPr>
                <w:rFonts w:ascii="Times New Roman" w:hAnsi="宋体" w:eastAsia="宋体" w:cs="Times New Roman"/>
                <w:color w:val="000000"/>
                <w:kern w:val="0"/>
                <w:sz w:val="18"/>
                <w:szCs w:val="18"/>
              </w:rPr>
            </w:pPr>
          </w:p>
        </w:tc>
        <w:tc>
          <w:tcPr>
            <w:tcW w:w="1247" w:type="pct"/>
            <w:noWrap w:val="0"/>
            <w:vAlign w:val="center"/>
          </w:tcPr>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食品分析内容</w:t>
            </w:r>
          </w:p>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食品样品的采集、制备、保存</w:t>
            </w:r>
          </w:p>
          <w:p>
            <w:pPr>
              <w:snapToGrid w:val="0"/>
              <w:spacing w:line="240" w:lineRule="exact"/>
              <w:rPr>
                <w:rFonts w:hint="eastAsia" w:ascii="Times New Roman" w:hAnsi="宋体" w:eastAsia="宋体" w:cs="Times New Roman"/>
                <w:color w:val="000000"/>
                <w:kern w:val="0"/>
                <w:sz w:val="18"/>
                <w:szCs w:val="18"/>
              </w:rPr>
            </w:pPr>
            <w:r>
              <w:rPr>
                <w:rFonts w:ascii="Times New Roman" w:hAnsi="宋体" w:eastAsia="宋体" w:cs="Times New Roman"/>
                <w:color w:val="000000"/>
                <w:kern w:val="0"/>
                <w:sz w:val="18"/>
                <w:szCs w:val="18"/>
              </w:rPr>
              <w:t>样品预处理</w:t>
            </w:r>
          </w:p>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重点：</w:t>
            </w:r>
          </w:p>
          <w:p>
            <w:pPr>
              <w:snapToGrid w:val="0"/>
              <w:spacing w:line="240" w:lineRule="exact"/>
              <w:rPr>
                <w:rFonts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1.食品分析的内容及方法；</w:t>
            </w:r>
          </w:p>
          <w:p>
            <w:pPr>
              <w:snapToGrid w:val="0"/>
              <w:spacing w:line="240" w:lineRule="exact"/>
              <w:rPr>
                <w:rFonts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2.采样的方法；</w:t>
            </w:r>
          </w:p>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难点：</w:t>
            </w:r>
          </w:p>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1.样品的预处理方法。</w:t>
            </w:r>
          </w:p>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2.数据分析统计</w:t>
            </w:r>
          </w:p>
        </w:tc>
        <w:tc>
          <w:tcPr>
            <w:tcW w:w="730" w:type="pct"/>
            <w:vMerge w:val="restart"/>
            <w:noWrap w:val="0"/>
            <w:vAlign w:val="top"/>
          </w:tcPr>
          <w:p>
            <w:pPr>
              <w:rPr>
                <w:rFonts w:ascii="宋体" w:hAnsi="宋体" w:eastAsia="宋体" w:cs="Times New Roman"/>
                <w:b/>
                <w:color w:val="000080"/>
                <w:kern w:val="0"/>
                <w:sz w:val="18"/>
                <w:szCs w:val="18"/>
              </w:rPr>
            </w:pPr>
            <w:r>
              <w:rPr>
                <w:rFonts w:hint="eastAsia" w:ascii="宋体" w:hAnsi="宋体" w:eastAsia="宋体" w:cs="Times New Roman"/>
                <w:b/>
                <w:color w:val="000080"/>
                <w:kern w:val="0"/>
                <w:sz w:val="18"/>
                <w:szCs w:val="18"/>
              </w:rPr>
              <w:t>1.结合食品分析理论知识，引导学生积极参与课程教学环节，主动专研，用心去做。</w:t>
            </w:r>
          </w:p>
          <w:p>
            <w:pPr>
              <w:rPr>
                <w:rFonts w:hint="eastAsia" w:ascii="宋体" w:hAnsi="宋体" w:eastAsia="宋体" w:cs="Times New Roman"/>
                <w:b/>
                <w:color w:val="000080"/>
                <w:kern w:val="0"/>
                <w:sz w:val="18"/>
                <w:szCs w:val="18"/>
              </w:rPr>
            </w:pPr>
            <w:r>
              <w:rPr>
                <w:rFonts w:hint="eastAsia" w:ascii="宋体" w:hAnsi="宋体" w:eastAsia="宋体" w:cs="Times New Roman"/>
                <w:b/>
                <w:color w:val="000080"/>
                <w:kern w:val="0"/>
                <w:sz w:val="18"/>
                <w:szCs w:val="18"/>
              </w:rPr>
              <w:t>2.培养专业素养，采用多种授课手段，如画龙点睛式、专题嵌入式、</w:t>
            </w:r>
          </w:p>
          <w:p>
            <w:pPr>
              <w:rPr>
                <w:rFonts w:hint="eastAsia" w:ascii="宋体" w:hAnsi="宋体" w:eastAsia="宋体" w:cs="Times New Roman"/>
                <w:b/>
                <w:color w:val="000080"/>
                <w:kern w:val="0"/>
                <w:sz w:val="18"/>
                <w:szCs w:val="18"/>
              </w:rPr>
            </w:pPr>
            <w:r>
              <w:rPr>
                <w:rFonts w:hint="eastAsia" w:ascii="宋体" w:hAnsi="宋体" w:eastAsia="宋体" w:cs="Times New Roman"/>
                <w:b/>
                <w:color w:val="000080"/>
                <w:kern w:val="0"/>
                <w:sz w:val="18"/>
                <w:szCs w:val="18"/>
              </w:rPr>
              <w:t>向学生传授课程知识，树立正确的价值观和科学观。</w:t>
            </w:r>
          </w:p>
          <w:p>
            <w:pPr>
              <w:rPr>
                <w:rFonts w:hint="eastAsia" w:ascii="宋体" w:hAnsi="宋体" w:eastAsia="宋体" w:cs="Times New Roman"/>
                <w:b/>
                <w:color w:val="000080"/>
                <w:kern w:val="0"/>
                <w:sz w:val="18"/>
                <w:szCs w:val="18"/>
              </w:rPr>
            </w:pPr>
            <w:r>
              <w:rPr>
                <w:rFonts w:hint="eastAsia" w:ascii="宋体" w:hAnsi="宋体" w:eastAsia="宋体" w:cs="Times New Roman"/>
                <w:b/>
                <w:color w:val="000080"/>
                <w:kern w:val="0"/>
                <w:sz w:val="18"/>
                <w:szCs w:val="18"/>
              </w:rPr>
              <w:t>3.采用线上线下教学形式，将科学发展观与专业知识相结合，提高学生们的学术认知力。</w:t>
            </w:r>
          </w:p>
          <w:p>
            <w:pPr>
              <w:snapToGrid w:val="0"/>
              <w:spacing w:line="240" w:lineRule="exact"/>
              <w:rPr>
                <w:rFonts w:ascii="Times New Roman" w:hAnsi="宋体" w:eastAsia="宋体" w:cs="Times New Roman"/>
                <w:color w:val="000000"/>
                <w:kern w:val="0"/>
                <w:sz w:val="18"/>
                <w:szCs w:val="18"/>
              </w:rPr>
            </w:pPr>
          </w:p>
        </w:tc>
        <w:tc>
          <w:tcPr>
            <w:tcW w:w="1198" w:type="pct"/>
            <w:noWrap w:val="0"/>
            <w:vAlign w:val="center"/>
          </w:tcPr>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1.掌握食品分析的方法；理解食品分析的概念、任务和作用；</w:t>
            </w:r>
          </w:p>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2.掌握采样的原则及一般方法、常用的样品预处理方法</w:t>
            </w:r>
          </w:p>
          <w:p>
            <w:pPr>
              <w:snapToGrid w:val="0"/>
              <w:spacing w:line="240" w:lineRule="exact"/>
              <w:rPr>
                <w:rFonts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3.分析样品组成运用样品预处理方法实现样品制备保存。</w:t>
            </w:r>
          </w:p>
        </w:tc>
        <w:tc>
          <w:tcPr>
            <w:tcW w:w="254" w:type="pct"/>
            <w:noWrap w:val="0"/>
            <w:vAlign w:val="top"/>
          </w:tcPr>
          <w:p>
            <w:pPr>
              <w:spacing w:line="240" w:lineRule="exact"/>
              <w:rPr>
                <w:rFonts w:hint="eastAsia"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w:t>
            </w:r>
          </w:p>
        </w:tc>
        <w:tc>
          <w:tcPr>
            <w:tcW w:w="777" w:type="pct"/>
            <w:noWrap w:val="0"/>
            <w:vAlign w:val="top"/>
          </w:tcPr>
          <w:p>
            <w:pPr>
              <w:spacing w:line="240" w:lineRule="exact"/>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以课堂讲授为主，结合阶段测验、作业等共同实施</w:t>
            </w:r>
          </w:p>
        </w:tc>
        <w:tc>
          <w:tcPr>
            <w:tcW w:w="565" w:type="pct"/>
            <w:noWrap w:val="0"/>
            <w:vAlign w:val="top"/>
          </w:tcPr>
          <w:p>
            <w:pPr>
              <w:spacing w:line="240" w:lineRule="exact"/>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课程目标</w:t>
            </w:r>
            <w:r>
              <w:rPr>
                <w:rFonts w:ascii="Times New Roman" w:hAnsi="Times New Roman" w:eastAsia="宋体" w:cs="Times New Roman"/>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9" w:hRule="atLeast"/>
        </w:trPr>
        <w:tc>
          <w:tcPr>
            <w:tcW w:w="229" w:type="pct"/>
            <w:noWrap w:val="0"/>
            <w:vAlign w:val="center"/>
          </w:tcPr>
          <w:p>
            <w:pPr>
              <w:snapToGrid w:val="0"/>
              <w:spacing w:line="240" w:lineRule="exact"/>
              <w:rPr>
                <w:rFonts w:ascii="Times New Roman" w:hAnsi="宋体" w:eastAsia="宋体" w:cs="Times New Roman"/>
                <w:color w:val="000000"/>
                <w:kern w:val="0"/>
                <w:sz w:val="18"/>
                <w:szCs w:val="18"/>
              </w:rPr>
            </w:pPr>
            <w:r>
              <w:rPr>
                <w:rFonts w:ascii="Times New Roman" w:hAnsi="宋体" w:eastAsia="宋体" w:cs="Times New Roman"/>
                <w:color w:val="000000"/>
                <w:kern w:val="0"/>
                <w:sz w:val="18"/>
                <w:szCs w:val="18"/>
              </w:rPr>
              <w:t>2</w:t>
            </w:r>
          </w:p>
        </w:tc>
        <w:tc>
          <w:tcPr>
            <w:tcW w:w="1247" w:type="pct"/>
            <w:noWrap w:val="0"/>
            <w:vAlign w:val="center"/>
          </w:tcPr>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食品常规成分的测定</w:t>
            </w:r>
          </w:p>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食品检测仪器概述</w:t>
            </w:r>
          </w:p>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重点：</w:t>
            </w:r>
          </w:p>
          <w:p>
            <w:pPr>
              <w:snapToGrid w:val="0"/>
              <w:spacing w:line="240" w:lineRule="exact"/>
              <w:rPr>
                <w:rFonts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1.水分、灰分、蛋白质及氨基酸类、脂肪及脂肪酸、维生素和生物活性物质的测定方法和基本原理；</w:t>
            </w:r>
          </w:p>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难点：</w:t>
            </w:r>
          </w:p>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食品常规成分检测仪器的使用原理。</w:t>
            </w:r>
          </w:p>
          <w:p>
            <w:pPr>
              <w:snapToGrid w:val="0"/>
              <w:spacing w:line="240" w:lineRule="exact"/>
              <w:rPr>
                <w:rFonts w:ascii="Times New Roman" w:hAnsi="宋体" w:eastAsia="宋体" w:cs="Times New Roman"/>
                <w:color w:val="000000"/>
                <w:kern w:val="0"/>
                <w:sz w:val="18"/>
                <w:szCs w:val="18"/>
              </w:rPr>
            </w:pPr>
          </w:p>
        </w:tc>
        <w:tc>
          <w:tcPr>
            <w:tcW w:w="730" w:type="pct"/>
            <w:vMerge w:val="continue"/>
            <w:noWrap w:val="0"/>
            <w:vAlign w:val="top"/>
          </w:tcPr>
          <w:p>
            <w:pPr>
              <w:snapToGrid w:val="0"/>
              <w:spacing w:line="240" w:lineRule="exact"/>
              <w:rPr>
                <w:rFonts w:ascii="Times New Roman" w:hAnsi="宋体" w:eastAsia="宋体" w:cs="Times New Roman"/>
                <w:color w:val="000000"/>
                <w:kern w:val="0"/>
                <w:sz w:val="18"/>
                <w:szCs w:val="18"/>
              </w:rPr>
            </w:pPr>
          </w:p>
        </w:tc>
        <w:tc>
          <w:tcPr>
            <w:tcW w:w="1198" w:type="pct"/>
            <w:noWrap w:val="0"/>
            <w:vAlign w:val="center"/>
          </w:tcPr>
          <w:p>
            <w:pPr>
              <w:snapToGrid w:val="0"/>
              <w:spacing w:line="240" w:lineRule="exact"/>
              <w:rPr>
                <w:rFonts w:hint="eastAsia"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1.掌握水分活度、灰分等含义；理解食品各组分分布及测定方法；</w:t>
            </w:r>
          </w:p>
          <w:p>
            <w:pPr>
              <w:snapToGrid w:val="0"/>
              <w:spacing w:line="240" w:lineRule="exact"/>
              <w:rPr>
                <w:rFonts w:hint="eastAsia" w:ascii="Times New Roman" w:hAnsi="宋体" w:eastAsia="宋体" w:cs="Times New Roman"/>
                <w:color w:val="000000"/>
                <w:kern w:val="0"/>
                <w:sz w:val="18"/>
                <w:szCs w:val="18"/>
              </w:rPr>
            </w:pPr>
            <w:r>
              <w:rPr>
                <w:rFonts w:ascii="Times New Roman" w:hAnsi="宋体" w:eastAsia="宋体" w:cs="Times New Roman"/>
                <w:color w:val="000000"/>
                <w:kern w:val="0"/>
                <w:sz w:val="18"/>
                <w:szCs w:val="18"/>
              </w:rPr>
              <w:t>2.掌握</w:t>
            </w:r>
            <w:r>
              <w:rPr>
                <w:rFonts w:hint="eastAsia" w:ascii="Times New Roman" w:hAnsi="宋体" w:eastAsia="宋体" w:cs="Times New Roman"/>
                <w:color w:val="000000"/>
                <w:kern w:val="0"/>
                <w:sz w:val="18"/>
                <w:szCs w:val="18"/>
              </w:rPr>
              <w:t>食品常规成分测定原理、主要测定方法及步骤</w:t>
            </w:r>
          </w:p>
          <w:p>
            <w:pPr>
              <w:snapToGrid w:val="0"/>
              <w:spacing w:line="240" w:lineRule="exact"/>
              <w:rPr>
                <w:rFonts w:ascii="Times New Roman" w:hAnsi="宋体" w:eastAsia="宋体" w:cs="Times New Roman"/>
                <w:color w:val="000000"/>
                <w:kern w:val="0"/>
                <w:sz w:val="18"/>
                <w:szCs w:val="18"/>
              </w:rPr>
            </w:pPr>
            <w:r>
              <w:rPr>
                <w:rFonts w:hint="eastAsia" w:ascii="Times New Roman" w:hAnsi="宋体" w:eastAsia="宋体" w:cs="Times New Roman"/>
                <w:color w:val="000000"/>
                <w:kern w:val="0"/>
                <w:sz w:val="18"/>
                <w:szCs w:val="18"/>
              </w:rPr>
              <w:t>3.</w:t>
            </w:r>
            <w:r>
              <w:rPr>
                <w:rFonts w:ascii="Times New Roman" w:hAnsi="宋体" w:eastAsia="宋体" w:cs="Times New Roman"/>
                <w:color w:val="000000"/>
                <w:kern w:val="0"/>
                <w:sz w:val="18"/>
                <w:szCs w:val="18"/>
              </w:rPr>
              <w:t>能够</w:t>
            </w:r>
            <w:r>
              <w:rPr>
                <w:rFonts w:hint="eastAsia" w:ascii="Times New Roman" w:hAnsi="宋体" w:eastAsia="宋体" w:cs="Times New Roman"/>
                <w:color w:val="000000"/>
                <w:kern w:val="0"/>
                <w:sz w:val="18"/>
                <w:szCs w:val="18"/>
              </w:rPr>
              <w:t>正确选择食品常规成分测定仪器及方法；</w:t>
            </w:r>
          </w:p>
        </w:tc>
        <w:tc>
          <w:tcPr>
            <w:tcW w:w="254" w:type="pct"/>
            <w:noWrap w:val="0"/>
            <w:vAlign w:val="top"/>
          </w:tcPr>
          <w:p>
            <w:pPr>
              <w:spacing w:line="240" w:lineRule="exact"/>
              <w:rPr>
                <w:rFonts w:hint="eastAsia"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12</w:t>
            </w:r>
          </w:p>
        </w:tc>
        <w:tc>
          <w:tcPr>
            <w:tcW w:w="777" w:type="pct"/>
            <w:noWrap w:val="0"/>
            <w:vAlign w:val="top"/>
          </w:tcPr>
          <w:p>
            <w:pPr>
              <w:spacing w:line="240" w:lineRule="exact"/>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以课堂讲授为主，结合阶段测验、作业等共同实施</w:t>
            </w:r>
          </w:p>
        </w:tc>
        <w:tc>
          <w:tcPr>
            <w:tcW w:w="565" w:type="pct"/>
            <w:noWrap w:val="0"/>
            <w:vAlign w:val="top"/>
          </w:tcPr>
          <w:p>
            <w:pPr>
              <w:spacing w:line="240" w:lineRule="exact"/>
              <w:rPr>
                <w:rFonts w:hint="eastAsia"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课程目标</w:t>
            </w:r>
            <w:r>
              <w:rPr>
                <w:rFonts w:hint="eastAsia" w:ascii="Times New Roman" w:hAnsi="Times New Roman" w:eastAsia="宋体" w:cs="Times New Roman"/>
                <w:color w:val="000000"/>
                <w:kern w:val="0"/>
                <w:sz w:val="18"/>
                <w:szCs w:val="18"/>
              </w:rPr>
              <w:t>2</w:t>
            </w:r>
          </w:p>
          <w:p>
            <w:pPr>
              <w:spacing w:line="240" w:lineRule="exact"/>
              <w:rPr>
                <w:rFonts w:hint="eastAsia"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课程目标</w:t>
            </w:r>
            <w:r>
              <w:rPr>
                <w:rFonts w:ascii="Times New Roman" w:hAnsi="Times New Roman" w:eastAsia="宋体" w:cs="Times New Roman"/>
                <w:color w:val="000000"/>
                <w:kern w:val="0"/>
                <w:sz w:val="18"/>
                <w:szCs w:val="18"/>
              </w:rPr>
              <w:t>3</w:t>
            </w:r>
          </w:p>
        </w:tc>
      </w:tr>
    </w:tbl>
    <w:p>
      <w:pPr>
        <w:spacing w:line="320" w:lineRule="exact"/>
        <w:ind w:firstLine="90" w:firstLineChars="50"/>
        <w:rPr>
          <w:rFonts w:ascii="Times New Roman" w:hAnsi="Times New Roman" w:eastAsia="宋体" w:cs="Times New Roman"/>
          <w:color w:val="3366FF"/>
          <w:sz w:val="18"/>
          <w:szCs w:val="18"/>
        </w:rPr>
      </w:pPr>
      <w:r>
        <w:rPr>
          <w:rFonts w:ascii="Times New Roman" w:hAnsi="宋体" w:eastAsia="宋体" w:cs="Times New Roman"/>
          <w:color w:val="3366FF"/>
          <w:sz w:val="18"/>
          <w:szCs w:val="18"/>
        </w:rPr>
        <w:t>注：知识点要充分体现课程思政元素。</w:t>
      </w:r>
    </w:p>
    <w:p>
      <w:pPr>
        <w:spacing w:line="380" w:lineRule="exact"/>
        <w:rPr>
          <w:rFonts w:hint="eastAsia" w:ascii="Times New Roman" w:hAnsi="Times New Roman" w:eastAsia="宋体" w:cs="Times New Roman"/>
          <w:color w:val="000000"/>
          <w:sz w:val="24"/>
          <w:szCs w:val="24"/>
        </w:rPr>
      </w:pPr>
    </w:p>
    <w:p>
      <w:pPr>
        <w:spacing w:line="380" w:lineRule="exact"/>
        <w:rPr>
          <w:rFonts w:hint="eastAsia" w:ascii="Times New Roman" w:hAnsi="Times New Roman" w:eastAsia="宋体" w:cs="Times New Roman"/>
          <w:color w:val="000000"/>
          <w:sz w:val="24"/>
          <w:szCs w:val="24"/>
        </w:rPr>
        <w:sectPr>
          <w:pgSz w:w="16838" w:h="11906" w:orient="landscape"/>
          <w:pgMar w:top="1800" w:right="1440" w:bottom="1800" w:left="1440" w:header="851" w:footer="992" w:gutter="0"/>
          <w:cols w:space="720" w:num="1"/>
          <w:docGrid w:type="lines" w:linePitch="312" w:charSpace="0"/>
        </w:sectPr>
      </w:pPr>
    </w:p>
    <w:p>
      <w:pPr>
        <w:tabs>
          <w:tab w:val="left" w:pos="2805"/>
          <w:tab w:val="center" w:pos="4812"/>
        </w:tabs>
        <w:spacing w:before="156" w:beforeLines="50" w:after="156" w:afterLines="50"/>
        <w:ind w:firstLine="482" w:firstLineChars="200"/>
        <w:jc w:val="left"/>
        <w:rPr>
          <w:rFonts w:ascii="Times New Roman" w:hAnsi="宋体" w:eastAsia="宋体" w:cs="Times New Roman"/>
          <w:b/>
          <w:color w:val="000000"/>
          <w:sz w:val="24"/>
          <w:szCs w:val="24"/>
        </w:rPr>
      </w:pPr>
      <w:r>
        <w:rPr>
          <w:rFonts w:ascii="Times New Roman" w:hAnsi="宋体" w:eastAsia="宋体" w:cs="Times New Roman"/>
          <w:b/>
          <w:color w:val="000000"/>
          <w:sz w:val="24"/>
          <w:szCs w:val="24"/>
        </w:rPr>
        <w:t>四、课程教学模式</w:t>
      </w:r>
    </w:p>
    <w:p>
      <w:pPr>
        <w:widowControl/>
        <w:snapToGrid w:val="0"/>
        <w:spacing w:before="156" w:beforeLines="50" w:after="156" w:afterLines="50"/>
        <w:ind w:firstLine="480" w:firstLineChars="200"/>
        <w:jc w:val="left"/>
        <w:rPr>
          <w:rFonts w:ascii="Times New Roman" w:hAnsi="Times New Roman" w:eastAsia="宋体" w:cs="Times New Roman"/>
          <w:color w:val="000000"/>
          <w:kern w:val="0"/>
          <w:sz w:val="24"/>
          <w:szCs w:val="24"/>
        </w:rPr>
      </w:pPr>
      <w:r>
        <w:rPr>
          <w:rFonts w:ascii="Times New Roman" w:hAnsi="宋体" w:eastAsia="宋体" w:cs="Times New Roman"/>
          <w:color w:val="000000"/>
          <w:kern w:val="0"/>
          <w:sz w:val="24"/>
          <w:szCs w:val="24"/>
        </w:rPr>
        <w:t>线下、线上线下混合式</w:t>
      </w:r>
    </w:p>
    <w:p>
      <w:pPr>
        <w:tabs>
          <w:tab w:val="left" w:pos="2805"/>
          <w:tab w:val="center" w:pos="4812"/>
        </w:tabs>
        <w:spacing w:before="156" w:beforeLines="50" w:after="156" w:afterLines="50"/>
        <w:ind w:firstLine="482" w:firstLineChars="200"/>
        <w:jc w:val="left"/>
        <w:rPr>
          <w:rFonts w:ascii="Times New Roman" w:hAnsi="Times New Roman" w:eastAsia="宋体" w:cs="Times New Roman"/>
          <w:b/>
          <w:color w:val="000000"/>
          <w:sz w:val="24"/>
          <w:szCs w:val="24"/>
        </w:rPr>
      </w:pPr>
      <w:r>
        <w:rPr>
          <w:rFonts w:ascii="Times New Roman" w:hAnsi="宋体" w:eastAsia="宋体" w:cs="Times New Roman"/>
          <w:b/>
          <w:color w:val="000000"/>
          <w:sz w:val="24"/>
          <w:szCs w:val="24"/>
        </w:rPr>
        <w:t>五、课程考核</w:t>
      </w:r>
    </w:p>
    <w:p>
      <w:pPr>
        <w:widowControl/>
        <w:snapToGrid w:val="0"/>
        <w:spacing w:before="156" w:beforeLines="50" w:after="156" w:afterLines="50"/>
        <w:ind w:firstLine="480" w:firstLineChars="200"/>
        <w:jc w:val="left"/>
        <w:rPr>
          <w:rFonts w:ascii="Times New Roman" w:hAnsi="宋体" w:eastAsia="宋体" w:cs="Times New Roman"/>
          <w:color w:val="000000"/>
          <w:kern w:val="0"/>
          <w:sz w:val="24"/>
          <w:szCs w:val="24"/>
        </w:rPr>
      </w:pPr>
      <w:r>
        <w:rPr>
          <w:rFonts w:ascii="Times New Roman" w:hAnsi="宋体" w:eastAsia="宋体" w:cs="Times New Roman"/>
          <w:color w:val="000000"/>
          <w:kern w:val="0"/>
          <w:sz w:val="24"/>
          <w:szCs w:val="24"/>
        </w:rPr>
        <w:t>1.考核方式:考查。</w:t>
      </w:r>
    </w:p>
    <w:p>
      <w:pPr>
        <w:widowControl/>
        <w:snapToGrid w:val="0"/>
        <w:spacing w:before="156" w:beforeLines="50" w:after="156" w:afterLines="50"/>
        <w:ind w:firstLine="480" w:firstLineChars="200"/>
        <w:jc w:val="left"/>
        <w:rPr>
          <w:rFonts w:ascii="Times New Roman" w:hAnsi="宋体" w:eastAsia="宋体" w:cs="Times New Roman"/>
          <w:color w:val="000000"/>
          <w:kern w:val="0"/>
          <w:sz w:val="24"/>
          <w:szCs w:val="24"/>
        </w:rPr>
      </w:pPr>
      <w:r>
        <w:rPr>
          <w:rFonts w:ascii="Times New Roman" w:hAnsi="宋体" w:eastAsia="宋体" w:cs="Times New Roman"/>
          <w:color w:val="000000"/>
          <w:kern w:val="0"/>
          <w:sz w:val="24"/>
          <w:szCs w:val="24"/>
        </w:rPr>
        <w:t xml:space="preserve">2.计分方式:百分制 </w:t>
      </w:r>
    </w:p>
    <w:p>
      <w:pPr>
        <w:widowControl/>
        <w:snapToGrid w:val="0"/>
        <w:spacing w:before="156" w:beforeLines="50" w:after="156" w:afterLines="50"/>
        <w:ind w:firstLine="480" w:firstLineChars="200"/>
        <w:jc w:val="left"/>
        <w:rPr>
          <w:rFonts w:ascii="Times New Roman" w:hAnsi="宋体" w:eastAsia="宋体" w:cs="Times New Roman"/>
          <w:color w:val="000000"/>
          <w:kern w:val="0"/>
          <w:sz w:val="24"/>
          <w:szCs w:val="24"/>
        </w:rPr>
      </w:pPr>
      <w:r>
        <w:rPr>
          <w:rFonts w:ascii="Times New Roman" w:hAnsi="宋体" w:eastAsia="宋体" w:cs="Times New Roman"/>
          <w:color w:val="000000"/>
          <w:kern w:val="0"/>
          <w:sz w:val="24"/>
          <w:szCs w:val="24"/>
        </w:rPr>
        <w:t>3.评价方式:课程作业、课堂表现、课堂测验。</w:t>
      </w:r>
    </w:p>
    <w:p>
      <w:pPr>
        <w:widowControl/>
        <w:snapToGrid w:val="0"/>
        <w:spacing w:before="156" w:beforeLines="50" w:after="156" w:afterLines="50"/>
        <w:ind w:firstLine="480" w:firstLineChars="200"/>
        <w:jc w:val="left"/>
        <w:rPr>
          <w:rFonts w:ascii="Times New Roman" w:hAnsi="Times New Roman" w:eastAsia="宋体" w:cs="Times New Roman"/>
          <w:color w:val="000000"/>
          <w:kern w:val="0"/>
          <w:sz w:val="24"/>
          <w:szCs w:val="24"/>
        </w:rPr>
      </w:pPr>
    </w:p>
    <w:p>
      <w:pPr>
        <w:tabs>
          <w:tab w:val="left" w:pos="2805"/>
          <w:tab w:val="center" w:pos="4812"/>
        </w:tabs>
        <w:spacing w:before="156" w:beforeLines="50" w:after="156" w:afterLines="50"/>
        <w:jc w:val="center"/>
        <w:rPr>
          <w:rFonts w:ascii="Times New Roman" w:hAnsi="Times New Roman" w:eastAsia="宋体" w:cs="Times New Roman"/>
          <w:color w:val="000000"/>
        </w:rPr>
      </w:pPr>
      <w:r>
        <w:rPr>
          <w:rFonts w:ascii="Times New Roman" w:hAnsi="宋体" w:eastAsia="宋体" w:cs="Times New Roman"/>
          <w:color w:val="000000"/>
          <w:sz w:val="24"/>
          <w:szCs w:val="24"/>
        </w:rPr>
        <w:t>评价方式与课程目标对应的权重分配表</w:t>
      </w:r>
      <w:r>
        <w:rPr>
          <w:rFonts w:ascii="Times New Roman" w:hAnsi="Times New Roman" w:eastAsia="宋体" w:cs="Times New Roman"/>
          <w:color w:val="000000"/>
        </w:rPr>
        <w:t xml:space="preserve"> </w:t>
      </w:r>
    </w:p>
    <w:tbl>
      <w:tblPr>
        <w:tblStyle w:val="5"/>
        <w:tblW w:w="7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60"/>
        <w:gridCol w:w="1680"/>
        <w:gridCol w:w="1680"/>
        <w:gridCol w:w="1680"/>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jc w:val="center"/>
        </w:trPr>
        <w:tc>
          <w:tcPr>
            <w:tcW w:w="737" w:type="dxa"/>
            <w:noWrap w:val="0"/>
            <w:vAlign w:val="center"/>
          </w:tcPr>
          <w:p>
            <w:pPr>
              <w:spacing w:line="320" w:lineRule="exact"/>
              <w:jc w:val="center"/>
              <w:rPr>
                <w:rFonts w:ascii="Times New Roman" w:hAnsi="宋体" w:eastAsia="宋体" w:cs="Times New Roman"/>
                <w:color w:val="000000"/>
                <w:sz w:val="18"/>
                <w:szCs w:val="18"/>
              </w:rPr>
            </w:pPr>
            <w:r>
              <w:rPr>
                <w:rFonts w:ascii="Times New Roman" w:hAnsi="宋体" w:eastAsia="宋体" w:cs="Times New Roman"/>
                <w:color w:val="000000"/>
                <w:sz w:val="18"/>
                <w:szCs w:val="18"/>
              </w:rPr>
              <w:t>序号</w:t>
            </w:r>
          </w:p>
        </w:tc>
        <w:tc>
          <w:tcPr>
            <w:tcW w:w="1260" w:type="dxa"/>
            <w:noWrap w:val="0"/>
            <w:vAlign w:val="center"/>
          </w:tcPr>
          <w:p>
            <w:pPr>
              <w:spacing w:line="320" w:lineRule="exact"/>
              <w:jc w:val="center"/>
              <w:rPr>
                <w:rFonts w:ascii="Times New Roman" w:hAnsi="宋体" w:eastAsia="宋体" w:cs="Times New Roman"/>
                <w:color w:val="000000"/>
                <w:sz w:val="18"/>
                <w:szCs w:val="18"/>
              </w:rPr>
            </w:pPr>
            <w:r>
              <w:rPr>
                <w:rFonts w:ascii="Times New Roman" w:hAnsi="宋体" w:eastAsia="宋体" w:cs="Times New Roman"/>
                <w:color w:val="000000"/>
                <w:sz w:val="18"/>
                <w:szCs w:val="18"/>
              </w:rPr>
              <w:t>课程目标</w:t>
            </w:r>
          </w:p>
        </w:tc>
        <w:tc>
          <w:tcPr>
            <w:tcW w:w="1680" w:type="dxa"/>
            <w:noWrap w:val="0"/>
            <w:vAlign w:val="center"/>
          </w:tcPr>
          <w:p>
            <w:pPr>
              <w:spacing w:line="320" w:lineRule="exact"/>
              <w:jc w:val="center"/>
              <w:rPr>
                <w:rFonts w:ascii="Times New Roman" w:hAnsi="宋体" w:eastAsia="宋体" w:cs="Times New Roman"/>
                <w:color w:val="000000"/>
                <w:sz w:val="18"/>
                <w:szCs w:val="18"/>
              </w:rPr>
            </w:pPr>
            <w:r>
              <w:rPr>
                <w:rFonts w:ascii="Times New Roman" w:hAnsi="宋体" w:eastAsia="宋体" w:cs="Times New Roman"/>
                <w:color w:val="000000"/>
                <w:sz w:val="18"/>
                <w:szCs w:val="18"/>
              </w:rPr>
              <w:t>期末（作业）考查</w:t>
            </w:r>
          </w:p>
        </w:tc>
        <w:tc>
          <w:tcPr>
            <w:tcW w:w="1680" w:type="dxa"/>
            <w:noWrap w:val="0"/>
            <w:vAlign w:val="center"/>
          </w:tcPr>
          <w:p>
            <w:pPr>
              <w:spacing w:line="320" w:lineRule="exact"/>
              <w:jc w:val="center"/>
              <w:rPr>
                <w:rFonts w:ascii="Times New Roman" w:hAnsi="宋体" w:eastAsia="宋体" w:cs="Times New Roman"/>
                <w:color w:val="000000"/>
                <w:sz w:val="18"/>
                <w:szCs w:val="18"/>
              </w:rPr>
            </w:pPr>
            <w:r>
              <w:rPr>
                <w:rFonts w:ascii="Times New Roman" w:hAnsi="宋体" w:eastAsia="宋体" w:cs="Times New Roman"/>
                <w:color w:val="000000"/>
                <w:sz w:val="18"/>
                <w:szCs w:val="18"/>
              </w:rPr>
              <w:t>课堂表现</w:t>
            </w:r>
          </w:p>
        </w:tc>
        <w:tc>
          <w:tcPr>
            <w:tcW w:w="1680" w:type="dxa"/>
            <w:noWrap w:val="0"/>
            <w:vAlign w:val="center"/>
          </w:tcPr>
          <w:p>
            <w:pPr>
              <w:spacing w:line="320" w:lineRule="exact"/>
              <w:jc w:val="center"/>
              <w:rPr>
                <w:rFonts w:hint="eastAsia" w:ascii="Times New Roman" w:hAnsi="宋体" w:eastAsia="宋体" w:cs="Times New Roman"/>
                <w:color w:val="000000"/>
                <w:sz w:val="18"/>
                <w:szCs w:val="18"/>
              </w:rPr>
            </w:pPr>
            <w:r>
              <w:rPr>
                <w:rFonts w:ascii="Times New Roman" w:hAnsi="宋体" w:eastAsia="宋体" w:cs="Times New Roman"/>
                <w:color w:val="000000"/>
                <w:sz w:val="18"/>
                <w:szCs w:val="18"/>
              </w:rPr>
              <w:t>课堂测试</w:t>
            </w:r>
          </w:p>
        </w:tc>
        <w:tc>
          <w:tcPr>
            <w:tcW w:w="943" w:type="dxa"/>
            <w:noWrap w:val="0"/>
            <w:vAlign w:val="center"/>
          </w:tcPr>
          <w:p>
            <w:pPr>
              <w:spacing w:line="320" w:lineRule="exact"/>
              <w:jc w:val="center"/>
              <w:rPr>
                <w:rFonts w:ascii="Times New Roman" w:hAnsi="宋体" w:eastAsia="宋体" w:cs="Times New Roman"/>
                <w:color w:val="000000"/>
                <w:sz w:val="18"/>
                <w:szCs w:val="18"/>
              </w:rPr>
            </w:pPr>
            <w:r>
              <w:rPr>
                <w:rFonts w:ascii="Times New Roman" w:hAnsi="宋体" w:eastAsia="宋体" w:cs="Times New Roman"/>
                <w:color w:val="00000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jc w:val="center"/>
        </w:trPr>
        <w:tc>
          <w:tcPr>
            <w:tcW w:w="737" w:type="dxa"/>
            <w:noWrap w:val="0"/>
            <w:vAlign w:val="center"/>
          </w:tcPr>
          <w:p>
            <w:pPr>
              <w:spacing w:line="320" w:lineRule="exact"/>
              <w:jc w:val="center"/>
              <w:rPr>
                <w:rFonts w:ascii="Times New Roman" w:hAnsi="宋体" w:eastAsia="宋体" w:cs="Times New Roman"/>
                <w:color w:val="000000"/>
                <w:sz w:val="18"/>
                <w:szCs w:val="18"/>
              </w:rPr>
            </w:pPr>
            <w:r>
              <w:rPr>
                <w:rFonts w:ascii="Times New Roman" w:hAnsi="宋体" w:eastAsia="宋体" w:cs="Times New Roman"/>
                <w:color w:val="000000"/>
                <w:sz w:val="18"/>
                <w:szCs w:val="18"/>
              </w:rPr>
              <w:t>1</w:t>
            </w:r>
          </w:p>
        </w:tc>
        <w:tc>
          <w:tcPr>
            <w:tcW w:w="1260" w:type="dxa"/>
            <w:noWrap w:val="0"/>
            <w:vAlign w:val="center"/>
          </w:tcPr>
          <w:p>
            <w:pPr>
              <w:spacing w:line="320" w:lineRule="exact"/>
              <w:jc w:val="center"/>
              <w:rPr>
                <w:rFonts w:ascii="Times New Roman" w:hAnsi="宋体" w:eastAsia="宋体" w:cs="Times New Roman"/>
                <w:color w:val="000000"/>
                <w:sz w:val="18"/>
                <w:szCs w:val="18"/>
              </w:rPr>
            </w:pPr>
            <w:r>
              <w:rPr>
                <w:rFonts w:ascii="Times New Roman" w:hAnsi="宋体" w:eastAsia="宋体" w:cs="Times New Roman"/>
                <w:color w:val="000000"/>
                <w:sz w:val="18"/>
                <w:szCs w:val="18"/>
              </w:rPr>
              <w:t>课程目标1</w:t>
            </w:r>
          </w:p>
        </w:tc>
        <w:tc>
          <w:tcPr>
            <w:tcW w:w="1680" w:type="dxa"/>
            <w:noWrap w:val="0"/>
            <w:vAlign w:val="center"/>
          </w:tcPr>
          <w:p>
            <w:pPr>
              <w:spacing w:line="320" w:lineRule="exact"/>
              <w:jc w:val="center"/>
              <w:rPr>
                <w:rFonts w:hint="eastAsia" w:ascii="Times New Roman" w:hAnsi="宋体" w:eastAsia="宋体" w:cs="Times New Roman"/>
                <w:color w:val="000000"/>
                <w:sz w:val="18"/>
                <w:szCs w:val="18"/>
              </w:rPr>
            </w:pPr>
          </w:p>
        </w:tc>
        <w:tc>
          <w:tcPr>
            <w:tcW w:w="1680" w:type="dxa"/>
            <w:noWrap w:val="0"/>
            <w:vAlign w:val="center"/>
          </w:tcPr>
          <w:p>
            <w:pPr>
              <w:spacing w:line="320" w:lineRule="exact"/>
              <w:jc w:val="center"/>
              <w:rPr>
                <w:rFonts w:hint="eastAsia" w:ascii="Times New Roman" w:hAnsi="宋体" w:eastAsia="宋体" w:cs="Times New Roman"/>
                <w:color w:val="000000"/>
                <w:sz w:val="18"/>
                <w:szCs w:val="18"/>
              </w:rPr>
            </w:pPr>
            <w:r>
              <w:rPr>
                <w:rFonts w:hint="eastAsia" w:ascii="Times New Roman" w:hAnsi="宋体" w:eastAsia="宋体" w:cs="Times New Roman"/>
                <w:color w:val="000000"/>
                <w:sz w:val="18"/>
                <w:szCs w:val="18"/>
              </w:rPr>
              <w:t>10</w:t>
            </w:r>
          </w:p>
        </w:tc>
        <w:tc>
          <w:tcPr>
            <w:tcW w:w="1680" w:type="dxa"/>
            <w:noWrap w:val="0"/>
            <w:vAlign w:val="center"/>
          </w:tcPr>
          <w:p>
            <w:pPr>
              <w:jc w:val="center"/>
              <w:rPr>
                <w:rFonts w:hint="eastAsia" w:ascii="Times New Roman" w:hAnsi="宋体" w:eastAsia="宋体" w:cs="Times New Roman"/>
                <w:color w:val="000000"/>
                <w:sz w:val="18"/>
                <w:szCs w:val="18"/>
              </w:rPr>
            </w:pPr>
            <w:r>
              <w:rPr>
                <w:rFonts w:hint="eastAsia" w:ascii="Times New Roman" w:hAnsi="宋体" w:eastAsia="宋体" w:cs="Times New Roman"/>
                <w:color w:val="000000"/>
                <w:sz w:val="18"/>
                <w:szCs w:val="18"/>
              </w:rPr>
              <w:t>20</w:t>
            </w:r>
          </w:p>
        </w:tc>
        <w:tc>
          <w:tcPr>
            <w:tcW w:w="943" w:type="dxa"/>
            <w:noWrap w:val="0"/>
            <w:vAlign w:val="center"/>
          </w:tcPr>
          <w:p>
            <w:pPr>
              <w:snapToGrid w:val="0"/>
              <w:spacing w:line="240" w:lineRule="exact"/>
              <w:jc w:val="center"/>
              <w:rPr>
                <w:rFonts w:hint="eastAsia" w:ascii="Times New Roman" w:hAnsi="宋体" w:eastAsia="宋体" w:cs="Times New Roman"/>
                <w:color w:val="000000"/>
                <w:sz w:val="18"/>
                <w:szCs w:val="18"/>
              </w:rPr>
            </w:pPr>
            <w:r>
              <w:rPr>
                <w:rFonts w:hint="eastAsia" w:ascii="Times New Roman" w:hAnsi="宋体" w:eastAsia="宋体" w:cs="Times New Roman"/>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jc w:val="center"/>
        </w:trPr>
        <w:tc>
          <w:tcPr>
            <w:tcW w:w="737" w:type="dxa"/>
            <w:noWrap w:val="0"/>
            <w:vAlign w:val="center"/>
          </w:tcPr>
          <w:p>
            <w:pPr>
              <w:spacing w:line="320" w:lineRule="exact"/>
              <w:jc w:val="center"/>
              <w:rPr>
                <w:rFonts w:ascii="Times New Roman" w:hAnsi="宋体" w:eastAsia="宋体" w:cs="Times New Roman"/>
                <w:color w:val="000000"/>
                <w:sz w:val="18"/>
                <w:szCs w:val="18"/>
              </w:rPr>
            </w:pPr>
            <w:r>
              <w:rPr>
                <w:rFonts w:ascii="Times New Roman" w:hAnsi="宋体" w:eastAsia="宋体" w:cs="Times New Roman"/>
                <w:color w:val="000000"/>
                <w:sz w:val="18"/>
                <w:szCs w:val="18"/>
              </w:rPr>
              <w:t>2</w:t>
            </w:r>
          </w:p>
        </w:tc>
        <w:tc>
          <w:tcPr>
            <w:tcW w:w="1260" w:type="dxa"/>
            <w:noWrap w:val="0"/>
            <w:vAlign w:val="center"/>
          </w:tcPr>
          <w:p>
            <w:pPr>
              <w:spacing w:line="320" w:lineRule="exact"/>
              <w:jc w:val="center"/>
              <w:rPr>
                <w:rFonts w:ascii="Times New Roman" w:hAnsi="宋体" w:eastAsia="宋体" w:cs="Times New Roman"/>
                <w:color w:val="000000"/>
                <w:sz w:val="18"/>
                <w:szCs w:val="18"/>
              </w:rPr>
            </w:pPr>
            <w:r>
              <w:rPr>
                <w:rFonts w:ascii="Times New Roman" w:hAnsi="宋体" w:eastAsia="宋体" w:cs="Times New Roman"/>
                <w:color w:val="000000"/>
                <w:sz w:val="18"/>
                <w:szCs w:val="18"/>
              </w:rPr>
              <w:t>课程目标2</w:t>
            </w:r>
          </w:p>
        </w:tc>
        <w:tc>
          <w:tcPr>
            <w:tcW w:w="1680" w:type="dxa"/>
            <w:noWrap w:val="0"/>
            <w:vAlign w:val="center"/>
          </w:tcPr>
          <w:p>
            <w:pPr>
              <w:spacing w:line="320" w:lineRule="exact"/>
              <w:jc w:val="center"/>
              <w:rPr>
                <w:rFonts w:hint="eastAsia" w:ascii="Times New Roman" w:hAnsi="宋体" w:eastAsia="宋体" w:cs="Times New Roman"/>
                <w:color w:val="000000"/>
                <w:sz w:val="18"/>
                <w:szCs w:val="18"/>
              </w:rPr>
            </w:pPr>
            <w:r>
              <w:rPr>
                <w:rFonts w:hint="eastAsia" w:ascii="Times New Roman" w:hAnsi="宋体" w:eastAsia="宋体" w:cs="Times New Roman"/>
                <w:color w:val="000000"/>
                <w:sz w:val="18"/>
                <w:szCs w:val="18"/>
              </w:rPr>
              <w:t>20</w:t>
            </w:r>
          </w:p>
        </w:tc>
        <w:tc>
          <w:tcPr>
            <w:tcW w:w="1680" w:type="dxa"/>
            <w:noWrap w:val="0"/>
            <w:vAlign w:val="center"/>
          </w:tcPr>
          <w:p>
            <w:pPr>
              <w:spacing w:line="320" w:lineRule="exact"/>
              <w:jc w:val="center"/>
              <w:rPr>
                <w:rFonts w:hint="eastAsia" w:ascii="Times New Roman" w:hAnsi="宋体" w:eastAsia="宋体" w:cs="Times New Roman"/>
                <w:color w:val="000000"/>
                <w:sz w:val="18"/>
                <w:szCs w:val="18"/>
              </w:rPr>
            </w:pPr>
          </w:p>
        </w:tc>
        <w:tc>
          <w:tcPr>
            <w:tcW w:w="1680" w:type="dxa"/>
            <w:noWrap w:val="0"/>
            <w:vAlign w:val="center"/>
          </w:tcPr>
          <w:p>
            <w:pPr>
              <w:jc w:val="center"/>
              <w:rPr>
                <w:rFonts w:hint="eastAsia" w:ascii="Times New Roman" w:hAnsi="宋体" w:eastAsia="宋体" w:cs="Times New Roman"/>
                <w:color w:val="000000"/>
                <w:sz w:val="18"/>
                <w:szCs w:val="18"/>
              </w:rPr>
            </w:pPr>
            <w:r>
              <w:rPr>
                <w:rFonts w:hint="eastAsia" w:ascii="Times New Roman" w:hAnsi="宋体" w:eastAsia="宋体" w:cs="Times New Roman"/>
                <w:color w:val="000000"/>
                <w:sz w:val="18"/>
                <w:szCs w:val="18"/>
              </w:rPr>
              <w:t>20</w:t>
            </w:r>
          </w:p>
        </w:tc>
        <w:tc>
          <w:tcPr>
            <w:tcW w:w="943" w:type="dxa"/>
            <w:noWrap w:val="0"/>
            <w:vAlign w:val="center"/>
          </w:tcPr>
          <w:p>
            <w:pPr>
              <w:snapToGrid w:val="0"/>
              <w:spacing w:line="240" w:lineRule="exact"/>
              <w:jc w:val="center"/>
              <w:rPr>
                <w:rFonts w:hint="eastAsia" w:ascii="Times New Roman" w:hAnsi="宋体" w:eastAsia="宋体" w:cs="Times New Roman"/>
                <w:color w:val="000000"/>
                <w:sz w:val="18"/>
                <w:szCs w:val="18"/>
              </w:rPr>
            </w:pPr>
            <w:r>
              <w:rPr>
                <w:rFonts w:hint="eastAsia" w:ascii="Times New Roman" w:hAnsi="宋体" w:eastAsia="宋体" w:cs="Times New Roman"/>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jc w:val="center"/>
        </w:trPr>
        <w:tc>
          <w:tcPr>
            <w:tcW w:w="737" w:type="dxa"/>
            <w:noWrap w:val="0"/>
            <w:vAlign w:val="center"/>
          </w:tcPr>
          <w:p>
            <w:pPr>
              <w:spacing w:line="320" w:lineRule="exact"/>
              <w:jc w:val="center"/>
              <w:rPr>
                <w:rFonts w:ascii="Times New Roman" w:hAnsi="宋体" w:eastAsia="宋体" w:cs="Times New Roman"/>
                <w:color w:val="000000"/>
                <w:sz w:val="18"/>
                <w:szCs w:val="18"/>
              </w:rPr>
            </w:pPr>
            <w:r>
              <w:rPr>
                <w:rFonts w:ascii="Times New Roman" w:hAnsi="宋体" w:eastAsia="宋体" w:cs="Times New Roman"/>
                <w:color w:val="000000"/>
                <w:sz w:val="18"/>
                <w:szCs w:val="18"/>
              </w:rPr>
              <w:t>3</w:t>
            </w:r>
          </w:p>
        </w:tc>
        <w:tc>
          <w:tcPr>
            <w:tcW w:w="1260" w:type="dxa"/>
            <w:noWrap w:val="0"/>
            <w:vAlign w:val="center"/>
          </w:tcPr>
          <w:p>
            <w:pPr>
              <w:spacing w:line="320" w:lineRule="exact"/>
              <w:jc w:val="center"/>
              <w:rPr>
                <w:rFonts w:ascii="Times New Roman" w:hAnsi="宋体" w:eastAsia="宋体" w:cs="Times New Roman"/>
                <w:color w:val="000000"/>
                <w:sz w:val="18"/>
                <w:szCs w:val="18"/>
              </w:rPr>
            </w:pPr>
            <w:r>
              <w:rPr>
                <w:rFonts w:ascii="Times New Roman" w:hAnsi="宋体" w:eastAsia="宋体" w:cs="Times New Roman"/>
                <w:color w:val="000000"/>
                <w:sz w:val="18"/>
                <w:szCs w:val="18"/>
              </w:rPr>
              <w:t>课程目标3</w:t>
            </w:r>
          </w:p>
        </w:tc>
        <w:tc>
          <w:tcPr>
            <w:tcW w:w="1680" w:type="dxa"/>
            <w:noWrap w:val="0"/>
            <w:vAlign w:val="center"/>
          </w:tcPr>
          <w:p>
            <w:pPr>
              <w:spacing w:line="320" w:lineRule="exact"/>
              <w:jc w:val="center"/>
              <w:rPr>
                <w:rFonts w:hint="eastAsia" w:ascii="Times New Roman" w:hAnsi="宋体" w:eastAsia="宋体" w:cs="Times New Roman"/>
                <w:color w:val="000000"/>
                <w:sz w:val="18"/>
                <w:szCs w:val="18"/>
              </w:rPr>
            </w:pPr>
          </w:p>
        </w:tc>
        <w:tc>
          <w:tcPr>
            <w:tcW w:w="1680" w:type="dxa"/>
            <w:noWrap w:val="0"/>
            <w:vAlign w:val="center"/>
          </w:tcPr>
          <w:p>
            <w:pPr>
              <w:spacing w:line="320" w:lineRule="exact"/>
              <w:jc w:val="center"/>
              <w:rPr>
                <w:rFonts w:hint="eastAsia" w:ascii="Times New Roman" w:hAnsi="宋体" w:eastAsia="宋体" w:cs="Times New Roman"/>
                <w:color w:val="000000"/>
                <w:sz w:val="18"/>
                <w:szCs w:val="18"/>
              </w:rPr>
            </w:pPr>
            <w:r>
              <w:rPr>
                <w:rFonts w:hint="eastAsia" w:ascii="Times New Roman" w:hAnsi="宋体" w:eastAsia="宋体" w:cs="Times New Roman"/>
                <w:color w:val="000000"/>
                <w:sz w:val="18"/>
                <w:szCs w:val="18"/>
              </w:rPr>
              <w:t>10</w:t>
            </w:r>
          </w:p>
        </w:tc>
        <w:tc>
          <w:tcPr>
            <w:tcW w:w="1680" w:type="dxa"/>
            <w:noWrap w:val="0"/>
            <w:vAlign w:val="center"/>
          </w:tcPr>
          <w:p>
            <w:pPr>
              <w:jc w:val="center"/>
              <w:rPr>
                <w:rFonts w:hint="eastAsia" w:ascii="Times New Roman" w:hAnsi="宋体" w:eastAsia="宋体" w:cs="Times New Roman"/>
                <w:color w:val="000000"/>
                <w:sz w:val="18"/>
                <w:szCs w:val="18"/>
              </w:rPr>
            </w:pPr>
            <w:r>
              <w:rPr>
                <w:rFonts w:hint="eastAsia" w:ascii="Times New Roman" w:hAnsi="宋体" w:eastAsia="宋体" w:cs="Times New Roman"/>
                <w:color w:val="000000"/>
                <w:sz w:val="18"/>
                <w:szCs w:val="18"/>
              </w:rPr>
              <w:t>20</w:t>
            </w:r>
          </w:p>
        </w:tc>
        <w:tc>
          <w:tcPr>
            <w:tcW w:w="943" w:type="dxa"/>
            <w:noWrap w:val="0"/>
            <w:vAlign w:val="center"/>
          </w:tcPr>
          <w:p>
            <w:pPr>
              <w:snapToGrid w:val="0"/>
              <w:spacing w:line="240" w:lineRule="exact"/>
              <w:jc w:val="center"/>
              <w:rPr>
                <w:rFonts w:hint="eastAsia" w:ascii="Times New Roman" w:hAnsi="宋体" w:eastAsia="宋体" w:cs="Times New Roman"/>
                <w:color w:val="000000"/>
                <w:sz w:val="18"/>
                <w:szCs w:val="18"/>
              </w:rPr>
            </w:pPr>
            <w:r>
              <w:rPr>
                <w:rFonts w:hint="eastAsia" w:ascii="Times New Roman" w:hAnsi="宋体" w:eastAsia="宋体" w:cs="Times New Roman"/>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jc w:val="center"/>
        </w:trPr>
        <w:tc>
          <w:tcPr>
            <w:tcW w:w="1997" w:type="dxa"/>
            <w:gridSpan w:val="2"/>
            <w:noWrap w:val="0"/>
            <w:vAlign w:val="center"/>
          </w:tcPr>
          <w:p>
            <w:pPr>
              <w:spacing w:line="320" w:lineRule="exact"/>
              <w:jc w:val="center"/>
              <w:rPr>
                <w:rFonts w:ascii="Times New Roman" w:hAnsi="宋体" w:eastAsia="宋体" w:cs="Times New Roman"/>
                <w:color w:val="000000"/>
                <w:sz w:val="18"/>
                <w:szCs w:val="18"/>
              </w:rPr>
            </w:pPr>
            <w:r>
              <w:rPr>
                <w:rFonts w:ascii="Times New Roman" w:hAnsi="宋体" w:eastAsia="宋体" w:cs="Times New Roman"/>
                <w:color w:val="000000"/>
                <w:sz w:val="18"/>
                <w:szCs w:val="18"/>
              </w:rPr>
              <w:t>合计</w:t>
            </w:r>
          </w:p>
        </w:tc>
        <w:tc>
          <w:tcPr>
            <w:tcW w:w="1680" w:type="dxa"/>
            <w:noWrap w:val="0"/>
            <w:vAlign w:val="center"/>
          </w:tcPr>
          <w:p>
            <w:pPr>
              <w:spacing w:line="320" w:lineRule="exact"/>
              <w:jc w:val="center"/>
              <w:rPr>
                <w:rFonts w:hint="eastAsia" w:ascii="Times New Roman" w:hAnsi="宋体" w:eastAsia="宋体" w:cs="Times New Roman"/>
                <w:color w:val="000000"/>
                <w:sz w:val="18"/>
                <w:szCs w:val="18"/>
              </w:rPr>
            </w:pPr>
            <w:r>
              <w:rPr>
                <w:rFonts w:hint="eastAsia" w:ascii="Times New Roman" w:hAnsi="宋体" w:eastAsia="宋体" w:cs="Times New Roman"/>
                <w:color w:val="000000"/>
                <w:sz w:val="18"/>
                <w:szCs w:val="18"/>
              </w:rPr>
              <w:t>20</w:t>
            </w:r>
          </w:p>
        </w:tc>
        <w:tc>
          <w:tcPr>
            <w:tcW w:w="1680" w:type="dxa"/>
            <w:noWrap w:val="0"/>
            <w:vAlign w:val="center"/>
          </w:tcPr>
          <w:p>
            <w:pPr>
              <w:spacing w:line="320" w:lineRule="exact"/>
              <w:jc w:val="center"/>
              <w:rPr>
                <w:rFonts w:hint="eastAsia" w:ascii="Times New Roman" w:hAnsi="宋体" w:eastAsia="宋体" w:cs="Times New Roman"/>
                <w:color w:val="000000"/>
                <w:sz w:val="18"/>
                <w:szCs w:val="18"/>
              </w:rPr>
            </w:pPr>
            <w:r>
              <w:rPr>
                <w:rFonts w:hint="eastAsia" w:ascii="Times New Roman" w:hAnsi="宋体" w:eastAsia="宋体" w:cs="Times New Roman"/>
                <w:color w:val="000000"/>
                <w:sz w:val="18"/>
                <w:szCs w:val="18"/>
              </w:rPr>
              <w:t>20</w:t>
            </w:r>
          </w:p>
        </w:tc>
        <w:tc>
          <w:tcPr>
            <w:tcW w:w="1680" w:type="dxa"/>
            <w:noWrap w:val="0"/>
            <w:vAlign w:val="center"/>
          </w:tcPr>
          <w:p>
            <w:pPr>
              <w:spacing w:line="320" w:lineRule="exact"/>
              <w:jc w:val="center"/>
              <w:rPr>
                <w:rFonts w:hint="eastAsia" w:ascii="Times New Roman" w:hAnsi="宋体" w:eastAsia="宋体" w:cs="Times New Roman"/>
                <w:color w:val="000000"/>
                <w:sz w:val="18"/>
                <w:szCs w:val="18"/>
              </w:rPr>
            </w:pPr>
            <w:r>
              <w:rPr>
                <w:rFonts w:hint="eastAsia" w:ascii="Times New Roman" w:hAnsi="宋体" w:eastAsia="宋体" w:cs="Times New Roman"/>
                <w:color w:val="000000"/>
                <w:sz w:val="18"/>
                <w:szCs w:val="18"/>
              </w:rPr>
              <w:t>60</w:t>
            </w:r>
          </w:p>
        </w:tc>
        <w:tc>
          <w:tcPr>
            <w:tcW w:w="943" w:type="dxa"/>
            <w:noWrap w:val="0"/>
            <w:vAlign w:val="center"/>
          </w:tcPr>
          <w:p>
            <w:pPr>
              <w:spacing w:line="320" w:lineRule="exact"/>
              <w:jc w:val="center"/>
              <w:rPr>
                <w:rFonts w:ascii="Times New Roman" w:hAnsi="宋体" w:eastAsia="宋体" w:cs="Times New Roman"/>
                <w:color w:val="000000"/>
                <w:sz w:val="18"/>
                <w:szCs w:val="18"/>
              </w:rPr>
            </w:pPr>
            <w:r>
              <w:rPr>
                <w:rFonts w:ascii="Times New Roman" w:hAnsi="宋体" w:eastAsia="宋体" w:cs="Times New Roman"/>
                <w:color w:val="000000"/>
                <w:sz w:val="18"/>
                <w:szCs w:val="18"/>
              </w:rPr>
              <w:t>100</w:t>
            </w:r>
          </w:p>
        </w:tc>
      </w:tr>
    </w:tbl>
    <w:p>
      <w:pPr>
        <w:spacing w:line="420" w:lineRule="exact"/>
        <w:rPr>
          <w:rFonts w:hint="eastAsia" w:ascii="Times New Roman" w:hAnsi="Times New Roman" w:eastAsia="宋体" w:cs="Times New Roman"/>
          <w:color w:val="000000"/>
          <w:sz w:val="24"/>
          <w:szCs w:val="24"/>
        </w:rPr>
      </w:pPr>
    </w:p>
    <w:p>
      <w:pPr>
        <w:tabs>
          <w:tab w:val="left" w:pos="2805"/>
          <w:tab w:val="center" w:pos="4812"/>
        </w:tabs>
        <w:spacing w:before="156" w:beforeLines="50" w:after="156" w:afterLines="50"/>
        <w:jc w:val="center"/>
        <w:rPr>
          <w:rFonts w:hint="eastAsia" w:ascii="Times New Roman" w:hAnsi="宋体" w:eastAsia="宋体" w:cs="Times New Roman"/>
          <w:color w:val="000000"/>
          <w:sz w:val="24"/>
          <w:szCs w:val="24"/>
        </w:rPr>
      </w:pPr>
      <w:r>
        <w:rPr>
          <w:rFonts w:ascii="Times New Roman" w:hAnsi="宋体" w:eastAsia="宋体" w:cs="Times New Roman"/>
          <w:color w:val="000000"/>
          <w:sz w:val="24"/>
          <w:szCs w:val="24"/>
        </w:rPr>
        <w:t>评分标准表</w:t>
      </w:r>
    </w:p>
    <w:tbl>
      <w:tblPr>
        <w:tblStyle w:val="5"/>
        <w:tblW w:w="4647"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620"/>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55" w:type="pct"/>
            <w:noWrap w:val="0"/>
            <w:vAlign w:val="center"/>
          </w:tcPr>
          <w:p>
            <w:pPr>
              <w:spacing w:line="320" w:lineRule="exact"/>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评价</w:t>
            </w:r>
          </w:p>
          <w:p>
            <w:pPr>
              <w:spacing w:line="320" w:lineRule="exact"/>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方式</w:t>
            </w:r>
          </w:p>
        </w:tc>
        <w:tc>
          <w:tcPr>
            <w:tcW w:w="1023" w:type="pct"/>
            <w:noWrap w:val="0"/>
            <w:vAlign w:val="center"/>
          </w:tcPr>
          <w:p>
            <w:pPr>
              <w:spacing w:line="320" w:lineRule="exact"/>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成绩分段</w:t>
            </w:r>
          </w:p>
        </w:tc>
        <w:tc>
          <w:tcPr>
            <w:tcW w:w="3522" w:type="pct"/>
            <w:noWrap w:val="0"/>
            <w:vAlign w:val="center"/>
          </w:tcPr>
          <w:p>
            <w:pPr>
              <w:spacing w:line="320" w:lineRule="exact"/>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55" w:type="pct"/>
            <w:vMerge w:val="restart"/>
            <w:noWrap w:val="0"/>
            <w:vAlign w:val="center"/>
          </w:tcPr>
          <w:p>
            <w:pPr>
              <w:spacing w:line="320" w:lineRule="exact"/>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评价</w:t>
            </w:r>
          </w:p>
          <w:p>
            <w:pPr>
              <w:spacing w:line="320" w:lineRule="exact"/>
              <w:rPr>
                <w:rFonts w:hint="eastAsia" w:ascii="Times New Roman" w:hAnsi="Times New Roman" w:eastAsia="宋体" w:cs="Times New Roman"/>
                <w:color w:val="000000"/>
                <w:sz w:val="18"/>
                <w:szCs w:val="18"/>
              </w:rPr>
            </w:pPr>
            <w:r>
              <w:rPr>
                <w:rFonts w:ascii="Times New Roman" w:hAnsi="宋体" w:eastAsia="宋体" w:cs="Times New Roman"/>
                <w:color w:val="000000"/>
                <w:sz w:val="18"/>
                <w:szCs w:val="18"/>
              </w:rPr>
              <w:t>方式</w:t>
            </w:r>
            <w:r>
              <w:rPr>
                <w:rFonts w:hint="eastAsia" w:ascii="Times New Roman" w:hAnsi="宋体" w:eastAsia="宋体" w:cs="Times New Roman"/>
                <w:color w:val="000000"/>
                <w:sz w:val="18"/>
                <w:szCs w:val="18"/>
              </w:rPr>
              <w:t>1</w:t>
            </w:r>
          </w:p>
        </w:tc>
        <w:tc>
          <w:tcPr>
            <w:tcW w:w="1023" w:type="pct"/>
            <w:noWrap w:val="0"/>
            <w:vAlign w:val="center"/>
          </w:tcPr>
          <w:p>
            <w:pPr>
              <w:spacing w:line="420" w:lineRule="exact"/>
              <w:rPr>
                <w:rFonts w:ascii="Times New Roman" w:hAnsi="宋体" w:eastAsia="宋体" w:cs="Times New Roman"/>
                <w:color w:val="000000"/>
                <w:sz w:val="18"/>
                <w:szCs w:val="18"/>
              </w:rPr>
            </w:pPr>
            <w:r>
              <w:rPr>
                <w:rFonts w:ascii="Times New Roman" w:hAnsi="宋体" w:eastAsia="宋体" w:cs="Times New Roman"/>
                <w:color w:val="000000"/>
                <w:sz w:val="18"/>
                <w:szCs w:val="18"/>
              </w:rPr>
              <w:t>90-100分（优）</w:t>
            </w:r>
          </w:p>
        </w:tc>
        <w:tc>
          <w:tcPr>
            <w:tcW w:w="3522" w:type="pct"/>
            <w:noWrap w:val="0"/>
            <w:vAlign w:val="center"/>
          </w:tcPr>
          <w:p>
            <w:pPr>
              <w:spacing w:line="420" w:lineRule="exact"/>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课前预习全面；课堂回答问题正确；课后作业内容完整、思路清晰，正确率大于</w:t>
            </w:r>
            <w:r>
              <w:rPr>
                <w:rFonts w:ascii="Times New Roman" w:hAnsi="宋体" w:eastAsia="宋体" w:cs="Times New Roman"/>
                <w:color w:val="000000"/>
                <w:sz w:val="18"/>
                <w:szCs w:val="18"/>
              </w:rPr>
              <w:t>90%</w:t>
            </w:r>
            <w:r>
              <w:rPr>
                <w:rFonts w:hint="eastAsia" w:ascii="Times New Roman" w:hAnsi="宋体" w:eastAsia="宋体" w:cs="Times New Roman"/>
                <w:color w:val="000000"/>
                <w:sz w:val="18"/>
                <w:szCs w:val="18"/>
              </w:rPr>
              <w:t>。分组汇报活动中贡献突出。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55" w:type="pct"/>
            <w:vMerge w:val="continue"/>
            <w:noWrap w:val="0"/>
            <w:vAlign w:val="center"/>
          </w:tcPr>
          <w:p>
            <w:pPr>
              <w:spacing w:line="320" w:lineRule="exact"/>
              <w:rPr>
                <w:rFonts w:ascii="Times New Roman" w:hAnsi="Times New Roman" w:eastAsia="宋体" w:cs="Times New Roman"/>
                <w:color w:val="000000"/>
                <w:sz w:val="18"/>
                <w:szCs w:val="18"/>
              </w:rPr>
            </w:pPr>
          </w:p>
        </w:tc>
        <w:tc>
          <w:tcPr>
            <w:tcW w:w="1023" w:type="pct"/>
            <w:noWrap w:val="0"/>
            <w:vAlign w:val="center"/>
          </w:tcPr>
          <w:p>
            <w:pPr>
              <w:spacing w:line="420" w:lineRule="exact"/>
              <w:rPr>
                <w:rFonts w:ascii="Times New Roman" w:hAnsi="宋体" w:eastAsia="宋体" w:cs="Times New Roman"/>
                <w:color w:val="000000"/>
                <w:sz w:val="18"/>
                <w:szCs w:val="18"/>
              </w:rPr>
            </w:pPr>
            <w:r>
              <w:rPr>
                <w:rFonts w:ascii="Times New Roman" w:hAnsi="宋体" w:eastAsia="宋体" w:cs="Times New Roman"/>
                <w:color w:val="000000"/>
                <w:sz w:val="18"/>
                <w:szCs w:val="18"/>
              </w:rPr>
              <w:t>80-89分（良）</w:t>
            </w:r>
          </w:p>
        </w:tc>
        <w:tc>
          <w:tcPr>
            <w:tcW w:w="3522" w:type="pct"/>
            <w:noWrap w:val="0"/>
            <w:vAlign w:val="center"/>
          </w:tcPr>
          <w:p>
            <w:pPr>
              <w:spacing w:line="420" w:lineRule="exact"/>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课前完成预习；课堂回答问题基本正确；课后作业内容完整、思路清晰，准确率大于</w:t>
            </w:r>
            <w:r>
              <w:rPr>
                <w:rFonts w:ascii="Times New Roman" w:hAnsi="宋体" w:eastAsia="宋体" w:cs="Times New Roman"/>
                <w:color w:val="000000"/>
                <w:sz w:val="18"/>
                <w:szCs w:val="18"/>
              </w:rPr>
              <w:t>80%</w:t>
            </w:r>
            <w:r>
              <w:rPr>
                <w:rFonts w:hint="eastAsia" w:ascii="Times New Roman" w:hAnsi="宋体" w:eastAsia="宋体" w:cs="Times New Roman"/>
                <w:color w:val="000000"/>
                <w:sz w:val="18"/>
                <w:szCs w:val="18"/>
              </w:rPr>
              <w:t>。积极参与分组汇报活动。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55" w:type="pct"/>
            <w:vMerge w:val="continue"/>
            <w:noWrap w:val="0"/>
            <w:vAlign w:val="center"/>
          </w:tcPr>
          <w:p>
            <w:pPr>
              <w:spacing w:line="320" w:lineRule="exact"/>
              <w:rPr>
                <w:rFonts w:ascii="Times New Roman" w:hAnsi="Times New Roman" w:eastAsia="宋体" w:cs="Times New Roman"/>
                <w:color w:val="000000"/>
                <w:sz w:val="18"/>
                <w:szCs w:val="18"/>
              </w:rPr>
            </w:pPr>
          </w:p>
        </w:tc>
        <w:tc>
          <w:tcPr>
            <w:tcW w:w="1023" w:type="pct"/>
            <w:noWrap w:val="0"/>
            <w:vAlign w:val="center"/>
          </w:tcPr>
          <w:p>
            <w:pPr>
              <w:spacing w:line="420" w:lineRule="exact"/>
              <w:rPr>
                <w:rFonts w:ascii="Times New Roman" w:hAnsi="宋体" w:eastAsia="宋体" w:cs="Times New Roman"/>
                <w:color w:val="000000"/>
                <w:sz w:val="18"/>
                <w:szCs w:val="18"/>
              </w:rPr>
            </w:pPr>
            <w:r>
              <w:rPr>
                <w:rFonts w:ascii="Times New Roman" w:hAnsi="宋体" w:eastAsia="宋体" w:cs="Times New Roman"/>
                <w:color w:val="000000"/>
                <w:sz w:val="18"/>
                <w:szCs w:val="18"/>
              </w:rPr>
              <w:t>70-79分（中）</w:t>
            </w:r>
          </w:p>
        </w:tc>
        <w:tc>
          <w:tcPr>
            <w:tcW w:w="3522" w:type="pct"/>
            <w:noWrap w:val="0"/>
            <w:vAlign w:val="center"/>
          </w:tcPr>
          <w:p>
            <w:pPr>
              <w:spacing w:line="420" w:lineRule="exact"/>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课前部分完成预习；课堂回答问题正确率达到80%以上；课后作业内容基本完整、思路较清晰，准确率大于</w:t>
            </w:r>
            <w:r>
              <w:rPr>
                <w:rFonts w:ascii="Times New Roman" w:hAnsi="宋体" w:eastAsia="宋体" w:cs="Times New Roman"/>
                <w:color w:val="000000"/>
                <w:sz w:val="18"/>
                <w:szCs w:val="18"/>
              </w:rPr>
              <w:t>70%</w:t>
            </w:r>
            <w:r>
              <w:rPr>
                <w:rFonts w:hint="eastAsia" w:ascii="Times New Roman" w:hAnsi="宋体" w:eastAsia="宋体" w:cs="Times New Roman"/>
                <w:color w:val="000000"/>
                <w:sz w:val="18"/>
                <w:szCs w:val="18"/>
              </w:rPr>
              <w:t>。分组汇报活动中有贡献。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5" w:hRule="atLeast"/>
        </w:trPr>
        <w:tc>
          <w:tcPr>
            <w:tcW w:w="455" w:type="pct"/>
            <w:vMerge w:val="continue"/>
            <w:noWrap w:val="0"/>
            <w:vAlign w:val="center"/>
          </w:tcPr>
          <w:p>
            <w:pPr>
              <w:spacing w:line="320" w:lineRule="exact"/>
              <w:rPr>
                <w:rFonts w:ascii="Times New Roman" w:hAnsi="Times New Roman" w:eastAsia="宋体" w:cs="Times New Roman"/>
                <w:color w:val="000000"/>
                <w:sz w:val="18"/>
                <w:szCs w:val="18"/>
              </w:rPr>
            </w:pPr>
          </w:p>
        </w:tc>
        <w:tc>
          <w:tcPr>
            <w:tcW w:w="1023" w:type="pct"/>
            <w:noWrap w:val="0"/>
            <w:vAlign w:val="center"/>
          </w:tcPr>
          <w:p>
            <w:pPr>
              <w:spacing w:line="420" w:lineRule="exact"/>
              <w:rPr>
                <w:rFonts w:ascii="Times New Roman" w:hAnsi="宋体" w:eastAsia="宋体" w:cs="Times New Roman"/>
                <w:color w:val="000000"/>
                <w:sz w:val="18"/>
                <w:szCs w:val="18"/>
              </w:rPr>
            </w:pPr>
            <w:r>
              <w:rPr>
                <w:rFonts w:ascii="Times New Roman" w:hAnsi="宋体" w:eastAsia="宋体" w:cs="Times New Roman"/>
                <w:color w:val="000000"/>
                <w:sz w:val="18"/>
                <w:szCs w:val="18"/>
              </w:rPr>
              <w:t>60-69分（及格）</w:t>
            </w:r>
          </w:p>
        </w:tc>
        <w:tc>
          <w:tcPr>
            <w:tcW w:w="3522" w:type="pct"/>
            <w:noWrap w:val="0"/>
            <w:vAlign w:val="center"/>
          </w:tcPr>
          <w:p>
            <w:pPr>
              <w:spacing w:line="420" w:lineRule="exact"/>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课前部分完成预习；课堂回答问题正确率达到70%以上；课后作业内容基本完整、思路较清晰，准确率大于</w:t>
            </w:r>
            <w:r>
              <w:rPr>
                <w:rFonts w:ascii="Times New Roman" w:hAnsi="宋体" w:eastAsia="宋体" w:cs="Times New Roman"/>
                <w:color w:val="000000"/>
                <w:sz w:val="18"/>
                <w:szCs w:val="18"/>
              </w:rPr>
              <w:t>60%</w:t>
            </w:r>
            <w:r>
              <w:rPr>
                <w:rFonts w:hint="eastAsia" w:ascii="Times New Roman" w:hAnsi="宋体" w:eastAsia="宋体" w:cs="Times New Roman"/>
                <w:color w:val="000000"/>
                <w:sz w:val="18"/>
                <w:szCs w:val="18"/>
              </w:rPr>
              <w:t>。参加分组汇报活动，未作实质性工作。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55" w:type="pct"/>
            <w:vMerge w:val="continue"/>
            <w:noWrap w:val="0"/>
            <w:vAlign w:val="center"/>
          </w:tcPr>
          <w:p>
            <w:pPr>
              <w:spacing w:line="320" w:lineRule="exact"/>
              <w:rPr>
                <w:rFonts w:ascii="Times New Roman" w:hAnsi="Times New Roman" w:eastAsia="宋体" w:cs="Times New Roman"/>
                <w:color w:val="000000"/>
                <w:sz w:val="18"/>
                <w:szCs w:val="18"/>
              </w:rPr>
            </w:pPr>
          </w:p>
        </w:tc>
        <w:tc>
          <w:tcPr>
            <w:tcW w:w="1023" w:type="pct"/>
            <w:noWrap w:val="0"/>
            <w:vAlign w:val="center"/>
          </w:tcPr>
          <w:p>
            <w:pPr>
              <w:spacing w:line="420" w:lineRule="exact"/>
              <w:rPr>
                <w:rFonts w:ascii="Times New Roman" w:hAnsi="宋体" w:eastAsia="宋体" w:cs="Times New Roman"/>
                <w:color w:val="000000"/>
                <w:sz w:val="18"/>
                <w:szCs w:val="18"/>
              </w:rPr>
            </w:pPr>
            <w:r>
              <w:rPr>
                <w:rFonts w:ascii="Times New Roman" w:hAnsi="宋体" w:eastAsia="宋体" w:cs="Times New Roman"/>
                <w:color w:val="000000"/>
                <w:sz w:val="18"/>
                <w:szCs w:val="18"/>
              </w:rPr>
              <w:t>0-59分（不及格）</w:t>
            </w:r>
          </w:p>
        </w:tc>
        <w:tc>
          <w:tcPr>
            <w:tcW w:w="3522" w:type="pct"/>
            <w:noWrap w:val="0"/>
            <w:vAlign w:val="center"/>
          </w:tcPr>
          <w:p>
            <w:pPr>
              <w:spacing w:line="420" w:lineRule="exact"/>
              <w:rPr>
                <w:rFonts w:ascii="Times New Roman" w:hAnsi="宋体" w:eastAsia="宋体" w:cs="Times New Roman"/>
                <w:color w:val="000000"/>
                <w:sz w:val="18"/>
                <w:szCs w:val="18"/>
              </w:rPr>
            </w:pPr>
            <w:r>
              <w:rPr>
                <w:rFonts w:hint="eastAsia" w:ascii="Times New Roman" w:hAnsi="宋体" w:eastAsia="宋体" w:cs="Times New Roman"/>
                <w:color w:val="000000"/>
                <w:sz w:val="18"/>
                <w:szCs w:val="18"/>
              </w:rPr>
              <w:t>课前未完成预习；课堂回答问题基本正确，但有明显错误之处；课后作业内容不完整、存在明显错误。未参与分组汇报活动。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55" w:type="pct"/>
            <w:vMerge w:val="restart"/>
            <w:noWrap w:val="0"/>
            <w:vAlign w:val="center"/>
          </w:tcPr>
          <w:p>
            <w:pPr>
              <w:spacing w:line="320" w:lineRule="exact"/>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评价</w:t>
            </w:r>
          </w:p>
          <w:p>
            <w:pPr>
              <w:spacing w:line="320" w:lineRule="exact"/>
              <w:rPr>
                <w:rFonts w:hint="eastAsia" w:ascii="Times New Roman" w:hAnsi="Times New Roman" w:eastAsia="宋体" w:cs="Times New Roman"/>
                <w:color w:val="000000"/>
                <w:sz w:val="18"/>
                <w:szCs w:val="18"/>
              </w:rPr>
            </w:pPr>
            <w:r>
              <w:rPr>
                <w:rFonts w:ascii="Times New Roman" w:hAnsi="宋体" w:eastAsia="宋体" w:cs="Times New Roman"/>
                <w:color w:val="000000"/>
                <w:sz w:val="18"/>
                <w:szCs w:val="18"/>
              </w:rPr>
              <w:t>方式</w:t>
            </w:r>
            <w:r>
              <w:rPr>
                <w:rFonts w:hint="eastAsia" w:ascii="Times New Roman" w:hAnsi="宋体" w:eastAsia="宋体" w:cs="Times New Roman"/>
                <w:color w:val="000000"/>
                <w:sz w:val="18"/>
                <w:szCs w:val="18"/>
              </w:rPr>
              <w:t>2</w:t>
            </w:r>
          </w:p>
        </w:tc>
        <w:tc>
          <w:tcPr>
            <w:tcW w:w="1023" w:type="pct"/>
            <w:noWrap w:val="0"/>
            <w:vAlign w:val="center"/>
          </w:tcPr>
          <w:p>
            <w:pPr>
              <w:spacing w:line="420" w:lineRule="exact"/>
              <w:rPr>
                <w:rFonts w:ascii="Times New Roman" w:hAnsi="宋体" w:eastAsia="宋体" w:cs="Times New Roman"/>
                <w:color w:val="000000"/>
                <w:sz w:val="18"/>
                <w:szCs w:val="18"/>
              </w:rPr>
            </w:pPr>
            <w:r>
              <w:rPr>
                <w:rFonts w:ascii="Times New Roman" w:hAnsi="宋体" w:eastAsia="宋体" w:cs="Times New Roman"/>
                <w:color w:val="000000"/>
                <w:sz w:val="18"/>
                <w:szCs w:val="18"/>
              </w:rPr>
              <w:t>90-100分（优）</w:t>
            </w:r>
          </w:p>
        </w:tc>
        <w:tc>
          <w:tcPr>
            <w:tcW w:w="3522" w:type="pct"/>
            <w:noWrap w:val="0"/>
            <w:vAlign w:val="center"/>
          </w:tcPr>
          <w:p>
            <w:pPr>
              <w:spacing w:line="420" w:lineRule="exact"/>
              <w:rPr>
                <w:rFonts w:ascii="Times New Roman" w:hAnsi="宋体" w:eastAsia="宋体" w:cs="Times New Roman"/>
                <w:color w:val="000000"/>
                <w:sz w:val="18"/>
                <w:szCs w:val="18"/>
              </w:rPr>
            </w:pPr>
            <w:r>
              <w:rPr>
                <w:rFonts w:ascii="Times New Roman" w:hAnsi="宋体" w:eastAsia="宋体" w:cs="Times New Roman"/>
                <w:color w:val="000000"/>
                <w:sz w:val="18"/>
                <w:szCs w:val="18"/>
              </w:rPr>
              <w:t>概念清晰，问题分析明确，思路清晰，仪器使用得当，操作步骤正确。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55" w:type="pct"/>
            <w:vMerge w:val="continue"/>
            <w:noWrap w:val="0"/>
            <w:vAlign w:val="center"/>
          </w:tcPr>
          <w:p>
            <w:pPr>
              <w:spacing w:line="320" w:lineRule="exact"/>
              <w:rPr>
                <w:rFonts w:ascii="Times New Roman" w:hAnsi="Times New Roman" w:eastAsia="宋体" w:cs="Times New Roman"/>
                <w:color w:val="000000"/>
                <w:sz w:val="18"/>
                <w:szCs w:val="18"/>
              </w:rPr>
            </w:pPr>
          </w:p>
        </w:tc>
        <w:tc>
          <w:tcPr>
            <w:tcW w:w="1023" w:type="pct"/>
            <w:noWrap w:val="0"/>
            <w:vAlign w:val="center"/>
          </w:tcPr>
          <w:p>
            <w:pPr>
              <w:spacing w:line="420" w:lineRule="exact"/>
              <w:rPr>
                <w:rFonts w:ascii="Times New Roman" w:hAnsi="宋体" w:eastAsia="宋体" w:cs="Times New Roman"/>
                <w:color w:val="000000"/>
                <w:sz w:val="18"/>
                <w:szCs w:val="18"/>
              </w:rPr>
            </w:pPr>
            <w:r>
              <w:rPr>
                <w:rFonts w:ascii="Times New Roman" w:hAnsi="宋体" w:eastAsia="宋体" w:cs="Times New Roman"/>
                <w:color w:val="000000"/>
                <w:sz w:val="18"/>
                <w:szCs w:val="18"/>
              </w:rPr>
              <w:t>80-89分（良）</w:t>
            </w:r>
          </w:p>
        </w:tc>
        <w:tc>
          <w:tcPr>
            <w:tcW w:w="3522" w:type="pct"/>
            <w:noWrap w:val="0"/>
            <w:vAlign w:val="center"/>
          </w:tcPr>
          <w:p>
            <w:pPr>
              <w:spacing w:line="420" w:lineRule="exact"/>
              <w:rPr>
                <w:rFonts w:ascii="Times New Roman" w:hAnsi="宋体" w:eastAsia="宋体" w:cs="Times New Roman"/>
                <w:color w:val="000000"/>
                <w:sz w:val="18"/>
                <w:szCs w:val="18"/>
              </w:rPr>
            </w:pPr>
            <w:r>
              <w:rPr>
                <w:rFonts w:ascii="Times New Roman" w:hAnsi="宋体" w:eastAsia="宋体" w:cs="Times New Roman"/>
                <w:color w:val="000000"/>
                <w:sz w:val="18"/>
                <w:szCs w:val="18"/>
              </w:rPr>
              <w:t>概念清晰，问题分析正确率达到</w:t>
            </w:r>
            <w:r>
              <w:rPr>
                <w:rFonts w:hint="eastAsia" w:ascii="Times New Roman" w:hAnsi="宋体" w:eastAsia="宋体" w:cs="Times New Roman"/>
                <w:color w:val="000000"/>
                <w:sz w:val="18"/>
                <w:szCs w:val="18"/>
              </w:rPr>
              <w:t>85%以上</w:t>
            </w:r>
            <w:r>
              <w:rPr>
                <w:rFonts w:ascii="Times New Roman" w:hAnsi="宋体" w:eastAsia="宋体" w:cs="Times New Roman"/>
                <w:color w:val="000000"/>
                <w:sz w:val="18"/>
                <w:szCs w:val="18"/>
              </w:rPr>
              <w:t>，思路正确，仪器使用得当。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55" w:type="pct"/>
            <w:vMerge w:val="continue"/>
            <w:noWrap w:val="0"/>
            <w:vAlign w:val="center"/>
          </w:tcPr>
          <w:p>
            <w:pPr>
              <w:spacing w:line="320" w:lineRule="exact"/>
              <w:rPr>
                <w:rFonts w:ascii="Times New Roman" w:hAnsi="Times New Roman" w:eastAsia="宋体" w:cs="Times New Roman"/>
                <w:color w:val="000000"/>
                <w:sz w:val="18"/>
                <w:szCs w:val="18"/>
              </w:rPr>
            </w:pPr>
          </w:p>
        </w:tc>
        <w:tc>
          <w:tcPr>
            <w:tcW w:w="1023" w:type="pct"/>
            <w:noWrap w:val="0"/>
            <w:vAlign w:val="center"/>
          </w:tcPr>
          <w:p>
            <w:pPr>
              <w:spacing w:line="420" w:lineRule="exact"/>
              <w:rPr>
                <w:rFonts w:ascii="Times New Roman" w:hAnsi="宋体" w:eastAsia="宋体" w:cs="Times New Roman"/>
                <w:color w:val="000000"/>
                <w:sz w:val="18"/>
                <w:szCs w:val="18"/>
              </w:rPr>
            </w:pPr>
            <w:r>
              <w:rPr>
                <w:rFonts w:ascii="Times New Roman" w:hAnsi="宋体" w:eastAsia="宋体" w:cs="Times New Roman"/>
                <w:color w:val="000000"/>
                <w:sz w:val="18"/>
                <w:szCs w:val="18"/>
              </w:rPr>
              <w:t>70-79分（中）</w:t>
            </w:r>
          </w:p>
        </w:tc>
        <w:tc>
          <w:tcPr>
            <w:tcW w:w="3522" w:type="pct"/>
            <w:noWrap w:val="0"/>
            <w:vAlign w:val="center"/>
          </w:tcPr>
          <w:p>
            <w:pPr>
              <w:spacing w:line="420" w:lineRule="exact"/>
              <w:rPr>
                <w:rFonts w:ascii="Times New Roman" w:hAnsi="宋体" w:eastAsia="宋体" w:cs="Times New Roman"/>
                <w:color w:val="000000"/>
                <w:sz w:val="18"/>
                <w:szCs w:val="18"/>
              </w:rPr>
            </w:pPr>
            <w:r>
              <w:rPr>
                <w:rFonts w:ascii="Times New Roman" w:hAnsi="宋体" w:eastAsia="宋体" w:cs="Times New Roman"/>
                <w:color w:val="000000"/>
                <w:sz w:val="18"/>
                <w:szCs w:val="18"/>
              </w:rPr>
              <w:t>主要概念清晰，问题分析正确率达到</w:t>
            </w:r>
            <w:r>
              <w:rPr>
                <w:rFonts w:hint="eastAsia" w:ascii="Times New Roman" w:hAnsi="宋体" w:eastAsia="宋体" w:cs="Times New Roman"/>
                <w:color w:val="000000"/>
                <w:sz w:val="18"/>
                <w:szCs w:val="18"/>
              </w:rPr>
              <w:t>7</w:t>
            </w:r>
            <w:r>
              <w:rPr>
                <w:rFonts w:ascii="Times New Roman" w:hAnsi="宋体" w:eastAsia="宋体" w:cs="Times New Roman"/>
                <w:color w:val="000000"/>
                <w:sz w:val="18"/>
                <w:szCs w:val="18"/>
              </w:rPr>
              <w:t>0%；分析手段运用正确；仪器使用正确。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55" w:type="pct"/>
            <w:vMerge w:val="continue"/>
            <w:noWrap w:val="0"/>
            <w:vAlign w:val="center"/>
          </w:tcPr>
          <w:p>
            <w:pPr>
              <w:spacing w:line="320" w:lineRule="exact"/>
              <w:rPr>
                <w:rFonts w:ascii="Times New Roman" w:hAnsi="Times New Roman" w:eastAsia="宋体" w:cs="Times New Roman"/>
                <w:color w:val="000000"/>
                <w:sz w:val="18"/>
                <w:szCs w:val="18"/>
              </w:rPr>
            </w:pPr>
          </w:p>
        </w:tc>
        <w:tc>
          <w:tcPr>
            <w:tcW w:w="1023" w:type="pct"/>
            <w:noWrap w:val="0"/>
            <w:vAlign w:val="center"/>
          </w:tcPr>
          <w:p>
            <w:pPr>
              <w:spacing w:line="420" w:lineRule="exact"/>
              <w:rPr>
                <w:rFonts w:ascii="Times New Roman" w:hAnsi="宋体" w:eastAsia="宋体" w:cs="Times New Roman"/>
                <w:color w:val="000000"/>
                <w:sz w:val="18"/>
                <w:szCs w:val="18"/>
              </w:rPr>
            </w:pPr>
            <w:r>
              <w:rPr>
                <w:rFonts w:ascii="Times New Roman" w:hAnsi="宋体" w:eastAsia="宋体" w:cs="Times New Roman"/>
                <w:color w:val="000000"/>
                <w:sz w:val="18"/>
                <w:szCs w:val="18"/>
              </w:rPr>
              <w:t>60-69分（及格）</w:t>
            </w:r>
          </w:p>
        </w:tc>
        <w:tc>
          <w:tcPr>
            <w:tcW w:w="3522" w:type="pct"/>
            <w:noWrap w:val="0"/>
            <w:vAlign w:val="center"/>
          </w:tcPr>
          <w:p>
            <w:pPr>
              <w:spacing w:line="420" w:lineRule="exact"/>
              <w:rPr>
                <w:rFonts w:ascii="Times New Roman" w:hAnsi="宋体" w:eastAsia="宋体" w:cs="Times New Roman"/>
                <w:color w:val="000000"/>
                <w:sz w:val="18"/>
                <w:szCs w:val="18"/>
              </w:rPr>
            </w:pPr>
            <w:r>
              <w:rPr>
                <w:rFonts w:ascii="Times New Roman" w:hAnsi="宋体" w:eastAsia="宋体" w:cs="Times New Roman"/>
                <w:color w:val="000000"/>
                <w:sz w:val="18"/>
                <w:szCs w:val="18"/>
              </w:rPr>
              <w:t>概念基本清晰，但分析手段运用基本正确；仪器使用正确率达到70%以上。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55" w:type="pct"/>
            <w:vMerge w:val="continue"/>
            <w:noWrap w:val="0"/>
            <w:vAlign w:val="center"/>
          </w:tcPr>
          <w:p>
            <w:pPr>
              <w:spacing w:line="320" w:lineRule="exact"/>
              <w:rPr>
                <w:rFonts w:ascii="Times New Roman" w:hAnsi="Times New Roman" w:eastAsia="宋体" w:cs="Times New Roman"/>
                <w:color w:val="000000"/>
                <w:sz w:val="18"/>
                <w:szCs w:val="18"/>
              </w:rPr>
            </w:pPr>
          </w:p>
        </w:tc>
        <w:tc>
          <w:tcPr>
            <w:tcW w:w="1023" w:type="pct"/>
            <w:noWrap w:val="0"/>
            <w:vAlign w:val="center"/>
          </w:tcPr>
          <w:p>
            <w:pPr>
              <w:spacing w:line="420" w:lineRule="exact"/>
              <w:rPr>
                <w:rFonts w:ascii="Times New Roman" w:hAnsi="宋体" w:eastAsia="宋体" w:cs="Times New Roman"/>
                <w:color w:val="000000"/>
                <w:sz w:val="18"/>
                <w:szCs w:val="18"/>
              </w:rPr>
            </w:pPr>
            <w:r>
              <w:rPr>
                <w:rFonts w:ascii="Times New Roman" w:hAnsi="宋体" w:eastAsia="宋体" w:cs="Times New Roman"/>
                <w:color w:val="000000"/>
                <w:sz w:val="18"/>
                <w:szCs w:val="18"/>
              </w:rPr>
              <w:t>0-59分（不及格）</w:t>
            </w:r>
          </w:p>
        </w:tc>
        <w:tc>
          <w:tcPr>
            <w:tcW w:w="3522" w:type="pct"/>
            <w:noWrap w:val="0"/>
            <w:vAlign w:val="center"/>
          </w:tcPr>
          <w:p>
            <w:pPr>
              <w:spacing w:line="420" w:lineRule="exact"/>
              <w:rPr>
                <w:rFonts w:ascii="Times New Roman" w:hAnsi="宋体" w:eastAsia="宋体" w:cs="Times New Roman"/>
                <w:color w:val="000000"/>
                <w:sz w:val="18"/>
                <w:szCs w:val="18"/>
              </w:rPr>
            </w:pPr>
            <w:r>
              <w:rPr>
                <w:rFonts w:ascii="Times New Roman" w:hAnsi="宋体" w:eastAsia="宋体" w:cs="Times New Roman"/>
                <w:color w:val="000000"/>
                <w:sz w:val="18"/>
                <w:szCs w:val="18"/>
              </w:rPr>
              <w:t>概念基本正确，分析手段使用和仪器使用正确率低于60%。</w:t>
            </w:r>
          </w:p>
        </w:tc>
      </w:tr>
    </w:tbl>
    <w:p>
      <w:pPr>
        <w:tabs>
          <w:tab w:val="left" w:pos="2805"/>
          <w:tab w:val="center" w:pos="4812"/>
        </w:tabs>
        <w:spacing w:before="156" w:beforeLines="50" w:after="156" w:afterLines="50"/>
        <w:jc w:val="center"/>
        <w:rPr>
          <w:rFonts w:hint="eastAsia" w:ascii="Times New Roman" w:hAnsi="宋体" w:eastAsia="宋体" w:cs="Times New Roman"/>
          <w:color w:val="000000"/>
          <w:sz w:val="24"/>
          <w:szCs w:val="24"/>
        </w:rPr>
      </w:pPr>
    </w:p>
    <w:p>
      <w:pPr>
        <w:tabs>
          <w:tab w:val="left" w:pos="2805"/>
          <w:tab w:val="center" w:pos="4812"/>
        </w:tabs>
        <w:spacing w:before="156" w:beforeLines="50" w:after="156" w:afterLines="50"/>
        <w:ind w:firstLine="482" w:firstLineChars="200"/>
        <w:jc w:val="left"/>
        <w:rPr>
          <w:rFonts w:ascii="Times New Roman" w:hAnsi="宋体" w:eastAsia="宋体" w:cs="Times New Roman"/>
          <w:b/>
          <w:color w:val="000000"/>
          <w:sz w:val="24"/>
          <w:szCs w:val="24"/>
        </w:rPr>
      </w:pPr>
      <w:r>
        <w:rPr>
          <w:rFonts w:ascii="Times New Roman" w:hAnsi="宋体" w:eastAsia="宋体" w:cs="Times New Roman"/>
          <w:b/>
          <w:color w:val="000000"/>
          <w:sz w:val="24"/>
          <w:szCs w:val="24"/>
        </w:rPr>
        <w:t>六、教材及参考资料</w:t>
      </w:r>
    </w:p>
    <w:p>
      <w:pPr>
        <w:widowControl/>
        <w:snapToGrid w:val="0"/>
        <w:spacing w:before="156" w:beforeLines="50" w:after="156" w:afterLines="50"/>
        <w:ind w:firstLine="480" w:firstLineChars="200"/>
        <w:jc w:val="left"/>
        <w:rPr>
          <w:rFonts w:hint="eastAsia" w:ascii="Times New Roman" w:hAnsi="宋体" w:eastAsia="宋体" w:cs="Times New Roman"/>
          <w:color w:val="000000"/>
          <w:sz w:val="24"/>
          <w:szCs w:val="24"/>
        </w:rPr>
      </w:pPr>
      <w:r>
        <w:rPr>
          <w:rFonts w:hint="eastAsia" w:ascii="Times New Roman" w:hAnsi="宋体" w:eastAsia="宋体" w:cs="Times New Roman"/>
          <w:color w:val="000000"/>
          <w:sz w:val="24"/>
          <w:szCs w:val="24"/>
        </w:rPr>
        <w:t>1．推荐使用教材：</w:t>
      </w:r>
    </w:p>
    <w:p>
      <w:pPr>
        <w:widowControl/>
        <w:snapToGrid w:val="0"/>
        <w:spacing w:before="156" w:beforeLines="50" w:after="156" w:afterLines="50"/>
        <w:ind w:firstLine="480" w:firstLineChars="200"/>
        <w:jc w:val="left"/>
        <w:rPr>
          <w:rFonts w:hint="eastAsia" w:ascii="Times New Roman" w:hAnsi="宋体" w:eastAsia="宋体" w:cs="Times New Roman"/>
          <w:color w:val="000000"/>
          <w:sz w:val="24"/>
          <w:szCs w:val="24"/>
        </w:rPr>
      </w:pPr>
      <w:r>
        <w:rPr>
          <w:rFonts w:ascii="Times New Roman" w:hAnsi="宋体" w:eastAsia="宋体" w:cs="Times New Roman"/>
          <w:color w:val="000000"/>
          <w:kern w:val="0"/>
          <w:sz w:val="24"/>
          <w:szCs w:val="24"/>
        </w:rPr>
        <w:t>《</w:t>
      </w:r>
      <w:r>
        <w:rPr>
          <w:rFonts w:hint="eastAsia" w:ascii="Times New Roman" w:hAnsi="宋体" w:eastAsia="宋体" w:cs="Times New Roman"/>
          <w:color w:val="000000"/>
          <w:sz w:val="24"/>
          <w:szCs w:val="24"/>
        </w:rPr>
        <w:t>食品分析</w:t>
      </w:r>
      <w:r>
        <w:rPr>
          <w:rFonts w:ascii="Times New Roman" w:hAnsi="宋体" w:eastAsia="宋体" w:cs="Times New Roman"/>
          <w:color w:val="000000"/>
          <w:kern w:val="0"/>
          <w:sz w:val="24"/>
          <w:szCs w:val="24"/>
        </w:rPr>
        <w:t>》，</w:t>
      </w:r>
      <w:r>
        <w:rPr>
          <w:rFonts w:hint="eastAsia" w:ascii="Times New Roman" w:hAnsi="宋体" w:eastAsia="宋体" w:cs="Times New Roman"/>
          <w:color w:val="000000"/>
          <w:sz w:val="24"/>
          <w:szCs w:val="24"/>
        </w:rPr>
        <w:t>丁晓雯，李诚，李巨秀</w:t>
      </w:r>
      <w:r>
        <w:rPr>
          <w:rFonts w:ascii="Times New Roman" w:hAnsi="宋体" w:eastAsia="宋体" w:cs="Times New Roman"/>
          <w:color w:val="000000"/>
          <w:kern w:val="0"/>
          <w:sz w:val="24"/>
          <w:szCs w:val="24"/>
        </w:rPr>
        <w:t>主编</w:t>
      </w:r>
      <w:r>
        <w:rPr>
          <w:rFonts w:hint="eastAsia" w:ascii="Times New Roman" w:hAnsi="宋体" w:eastAsia="宋体" w:cs="Times New Roman"/>
          <w:color w:val="000000"/>
          <w:sz w:val="24"/>
          <w:szCs w:val="24"/>
        </w:rPr>
        <w:t>. 北京：中国农业大学出版社，2016</w:t>
      </w:r>
    </w:p>
    <w:p>
      <w:pPr>
        <w:widowControl/>
        <w:snapToGrid w:val="0"/>
        <w:spacing w:before="156" w:beforeLines="50" w:after="156" w:afterLines="50"/>
        <w:ind w:firstLine="480" w:firstLineChars="200"/>
        <w:jc w:val="left"/>
        <w:rPr>
          <w:rFonts w:hint="eastAsia" w:ascii="Times New Roman" w:hAnsi="宋体" w:eastAsia="宋体" w:cs="Times New Roman"/>
          <w:color w:val="000000"/>
          <w:sz w:val="24"/>
          <w:szCs w:val="24"/>
        </w:rPr>
      </w:pPr>
      <w:r>
        <w:rPr>
          <w:rFonts w:hint="eastAsia" w:ascii="Times New Roman" w:hAnsi="宋体" w:eastAsia="宋体" w:cs="Times New Roman"/>
          <w:color w:val="000000"/>
          <w:sz w:val="24"/>
          <w:szCs w:val="24"/>
        </w:rPr>
        <w:t>2．主要参考书：</w:t>
      </w:r>
    </w:p>
    <w:p>
      <w:pPr>
        <w:widowControl/>
        <w:snapToGrid w:val="0"/>
        <w:spacing w:before="156" w:beforeLines="50" w:after="156" w:afterLines="50"/>
        <w:ind w:firstLine="480" w:firstLineChars="200"/>
        <w:jc w:val="left"/>
        <w:rPr>
          <w:rFonts w:hint="eastAsia" w:ascii="Times New Roman" w:hAnsi="宋体" w:eastAsia="宋体" w:cs="Times New Roman"/>
          <w:color w:val="000000"/>
          <w:sz w:val="24"/>
          <w:szCs w:val="24"/>
        </w:rPr>
      </w:pPr>
      <w:bookmarkStart w:id="0" w:name="_Toc2449_WPSOffice_Level1"/>
      <w:r>
        <w:rPr>
          <w:rFonts w:hint="eastAsia" w:ascii="Times New Roman" w:hAnsi="宋体" w:eastAsia="宋体" w:cs="Times New Roman"/>
          <w:color w:val="000000"/>
          <w:sz w:val="24"/>
          <w:szCs w:val="24"/>
        </w:rPr>
        <w:fldChar w:fldCharType="begin"/>
      </w:r>
      <w:r>
        <w:rPr>
          <w:rFonts w:hint="eastAsia" w:ascii="Times New Roman" w:hAnsi="宋体" w:eastAsia="宋体" w:cs="Times New Roman"/>
          <w:color w:val="000000"/>
          <w:sz w:val="24"/>
          <w:szCs w:val="24"/>
        </w:rPr>
        <w:instrText xml:space="preserve"> HYPERLINK "https://book.jd.com/writer/%E4%B8%87%E8%90%8D_1.html" \t "_blank" </w:instrText>
      </w:r>
      <w:r>
        <w:rPr>
          <w:rFonts w:hint="eastAsia" w:ascii="Times New Roman" w:hAnsi="宋体" w:eastAsia="宋体" w:cs="Times New Roman"/>
          <w:color w:val="000000"/>
          <w:sz w:val="24"/>
          <w:szCs w:val="24"/>
        </w:rPr>
        <w:fldChar w:fldCharType="separate"/>
      </w:r>
      <w:r>
        <w:rPr>
          <w:rFonts w:hint="eastAsia" w:ascii="Times New Roman" w:hAnsi="宋体" w:eastAsia="宋体" w:cs="Times New Roman"/>
          <w:color w:val="000000"/>
          <w:sz w:val="24"/>
          <w:szCs w:val="24"/>
        </w:rPr>
        <w:t>万萍</w:t>
      </w:r>
      <w:r>
        <w:rPr>
          <w:rFonts w:hint="eastAsia" w:ascii="Times New Roman" w:hAnsi="宋体" w:eastAsia="宋体" w:cs="Times New Roman"/>
          <w:color w:val="000000"/>
          <w:sz w:val="24"/>
          <w:szCs w:val="24"/>
        </w:rPr>
        <w:fldChar w:fldCharType="end"/>
      </w:r>
      <w:r>
        <w:rPr>
          <w:rFonts w:hint="eastAsia" w:ascii="Times New Roman" w:hAnsi="宋体" w:eastAsia="宋体" w:cs="Times New Roman"/>
          <w:color w:val="000000"/>
          <w:sz w:val="24"/>
          <w:szCs w:val="24"/>
        </w:rPr>
        <w:t xml:space="preserve"> 主编，食品分析与实验. 北京：</w:t>
      </w:r>
      <w:r>
        <w:rPr>
          <w:rFonts w:hint="eastAsia" w:ascii="Times New Roman" w:hAnsi="宋体" w:eastAsia="宋体" w:cs="Times New Roman"/>
          <w:color w:val="000000"/>
          <w:sz w:val="24"/>
          <w:szCs w:val="24"/>
        </w:rPr>
        <w:fldChar w:fldCharType="begin"/>
      </w:r>
      <w:r>
        <w:rPr>
          <w:rFonts w:hint="eastAsia" w:ascii="Times New Roman" w:hAnsi="宋体" w:eastAsia="宋体" w:cs="Times New Roman"/>
          <w:color w:val="000000"/>
          <w:sz w:val="24"/>
          <w:szCs w:val="24"/>
        </w:rPr>
        <w:instrText xml:space="preserve"> HYPERLINK "https://book.jd.com/publish/%E4%B8%AD%E5%9B%BD%E7%BA%BA%E7%BB%87%E5%87%BA%E7%89%88%E7%A4%BE_1.html" \o "中国纺织出版社" \t "_blank" </w:instrText>
      </w:r>
      <w:r>
        <w:rPr>
          <w:rFonts w:hint="eastAsia" w:ascii="Times New Roman" w:hAnsi="宋体" w:eastAsia="宋体" w:cs="Times New Roman"/>
          <w:color w:val="000000"/>
          <w:sz w:val="24"/>
          <w:szCs w:val="24"/>
        </w:rPr>
        <w:fldChar w:fldCharType="separate"/>
      </w:r>
      <w:r>
        <w:rPr>
          <w:rFonts w:hint="eastAsia" w:ascii="Times New Roman" w:hAnsi="宋体" w:eastAsia="宋体" w:cs="Times New Roman"/>
          <w:color w:val="000000"/>
          <w:sz w:val="24"/>
          <w:szCs w:val="24"/>
        </w:rPr>
        <w:t>中国纺织出版社</w:t>
      </w:r>
      <w:r>
        <w:rPr>
          <w:rFonts w:hint="eastAsia" w:ascii="Times New Roman" w:hAnsi="宋体" w:eastAsia="宋体" w:cs="Times New Roman"/>
          <w:color w:val="000000"/>
          <w:sz w:val="24"/>
          <w:szCs w:val="24"/>
        </w:rPr>
        <w:fldChar w:fldCharType="end"/>
      </w:r>
      <w:r>
        <w:rPr>
          <w:rFonts w:hint="eastAsia" w:ascii="Times New Roman" w:hAnsi="宋体" w:eastAsia="宋体" w:cs="Times New Roman"/>
          <w:color w:val="000000"/>
          <w:sz w:val="24"/>
          <w:szCs w:val="24"/>
        </w:rPr>
        <w:t>，2015</w:t>
      </w:r>
    </w:p>
    <w:bookmarkEnd w:id="0"/>
    <w:p>
      <w:pPr>
        <w:widowControl/>
        <w:snapToGrid w:val="0"/>
        <w:spacing w:before="156" w:beforeLines="50" w:after="156" w:afterLines="50"/>
        <w:ind w:firstLine="480" w:firstLineChars="200"/>
        <w:jc w:val="left"/>
        <w:rPr>
          <w:rFonts w:ascii="Times New Roman" w:hAnsi="宋体" w:eastAsia="宋体" w:cs="Times New Roman"/>
          <w:color w:val="000000"/>
          <w:sz w:val="24"/>
          <w:szCs w:val="24"/>
        </w:rPr>
      </w:pPr>
      <w:r>
        <w:rPr>
          <w:rFonts w:hint="eastAsia" w:ascii="Times New Roman" w:hAnsi="宋体" w:eastAsia="宋体" w:cs="Times New Roman"/>
          <w:color w:val="000000"/>
          <w:sz w:val="24"/>
          <w:szCs w:val="24"/>
        </w:rPr>
        <w:fldChar w:fldCharType="begin"/>
      </w:r>
      <w:r>
        <w:rPr>
          <w:rFonts w:hint="eastAsia" w:ascii="Times New Roman" w:hAnsi="宋体" w:eastAsia="宋体" w:cs="Times New Roman"/>
          <w:color w:val="000000"/>
          <w:sz w:val="24"/>
          <w:szCs w:val="24"/>
        </w:rPr>
        <w:instrText xml:space="preserve"> HYPERLINK "https://book.jd.com/writer/%E7%8E%8B%E6%B0%B8%E5%8D%8E_1.html" \t "_blank" </w:instrText>
      </w:r>
      <w:r>
        <w:rPr>
          <w:rFonts w:hint="eastAsia" w:ascii="Times New Roman" w:hAnsi="宋体" w:eastAsia="宋体" w:cs="Times New Roman"/>
          <w:color w:val="000000"/>
          <w:sz w:val="24"/>
          <w:szCs w:val="24"/>
        </w:rPr>
        <w:fldChar w:fldCharType="separate"/>
      </w:r>
      <w:r>
        <w:rPr>
          <w:rFonts w:hint="eastAsia" w:ascii="Times New Roman" w:hAnsi="宋体" w:eastAsia="宋体" w:cs="Times New Roman"/>
          <w:color w:val="000000"/>
          <w:sz w:val="24"/>
          <w:szCs w:val="24"/>
        </w:rPr>
        <w:t>王永华</w:t>
      </w:r>
      <w:r>
        <w:rPr>
          <w:rFonts w:hint="eastAsia" w:ascii="Times New Roman" w:hAnsi="宋体" w:eastAsia="宋体" w:cs="Times New Roman"/>
          <w:color w:val="000000"/>
          <w:sz w:val="24"/>
          <w:szCs w:val="24"/>
        </w:rPr>
        <w:fldChar w:fldCharType="end"/>
      </w:r>
      <w:r>
        <w:rPr>
          <w:rFonts w:hint="eastAsia" w:ascii="Times New Roman" w:hAnsi="宋体" w:eastAsia="宋体" w:cs="Times New Roman"/>
          <w:color w:val="000000"/>
          <w:sz w:val="24"/>
          <w:szCs w:val="24"/>
        </w:rPr>
        <w:t>，</w:t>
      </w:r>
      <w:r>
        <w:rPr>
          <w:rFonts w:hint="eastAsia" w:ascii="Times New Roman" w:hAnsi="宋体" w:eastAsia="宋体" w:cs="Times New Roman"/>
          <w:color w:val="000000"/>
          <w:sz w:val="24"/>
          <w:szCs w:val="24"/>
        </w:rPr>
        <w:fldChar w:fldCharType="begin"/>
      </w:r>
      <w:r>
        <w:rPr>
          <w:rFonts w:hint="eastAsia" w:ascii="Times New Roman" w:hAnsi="宋体" w:eastAsia="宋体" w:cs="Times New Roman"/>
          <w:color w:val="000000"/>
          <w:sz w:val="24"/>
          <w:szCs w:val="24"/>
        </w:rPr>
        <w:instrText xml:space="preserve"> HYPERLINK "https://book.jd.com/writer/%E6%88%9A%E7%A9%97%E5%9D%9A_1.html" \t "_blank" </w:instrText>
      </w:r>
      <w:r>
        <w:rPr>
          <w:rFonts w:hint="eastAsia" w:ascii="Times New Roman" w:hAnsi="宋体" w:eastAsia="宋体" w:cs="Times New Roman"/>
          <w:color w:val="000000"/>
          <w:sz w:val="24"/>
          <w:szCs w:val="24"/>
        </w:rPr>
        <w:fldChar w:fldCharType="separate"/>
      </w:r>
      <w:r>
        <w:rPr>
          <w:rFonts w:hint="eastAsia" w:ascii="Times New Roman" w:hAnsi="宋体" w:eastAsia="宋体" w:cs="Times New Roman"/>
          <w:color w:val="000000"/>
          <w:sz w:val="24"/>
          <w:szCs w:val="24"/>
        </w:rPr>
        <w:t>戚穗坚</w:t>
      </w:r>
      <w:r>
        <w:rPr>
          <w:rFonts w:hint="eastAsia" w:ascii="Times New Roman" w:hAnsi="宋体" w:eastAsia="宋体" w:cs="Times New Roman"/>
          <w:color w:val="000000"/>
          <w:sz w:val="24"/>
          <w:szCs w:val="24"/>
        </w:rPr>
        <w:fldChar w:fldCharType="end"/>
      </w:r>
      <w:r>
        <w:rPr>
          <w:rFonts w:hint="eastAsia" w:ascii="Times New Roman" w:hAnsi="宋体" w:eastAsia="宋体" w:cs="Times New Roman"/>
          <w:color w:val="000000"/>
          <w:sz w:val="24"/>
          <w:szCs w:val="24"/>
        </w:rPr>
        <w:t>. 食品分析（第三版）.北京：中国轻工业出版社，2017</w:t>
      </w:r>
    </w:p>
    <w:p>
      <w:pPr>
        <w:ind w:firstLine="5670" w:firstLineChars="2700"/>
        <w:jc w:val="left"/>
        <w:rPr>
          <w:rFonts w:ascii="Times New Roman" w:hAnsi="Times New Roman" w:eastAsia="宋体" w:cs="Times New Roman"/>
          <w:color w:val="000000"/>
        </w:rPr>
      </w:pPr>
    </w:p>
    <w:p>
      <w:pPr>
        <w:spacing w:line="420" w:lineRule="exact"/>
        <w:rPr>
          <w:rFonts w:hint="eastAsia" w:ascii="Times New Roman" w:hAnsi="Times New Roman" w:eastAsia="宋体" w:cs="Times New Roman"/>
          <w:color w:val="00000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_x0004_fal">
    <w:altName w:val="微软雅黑"/>
    <w:panose1 w:val="02010600030101010101"/>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34"/>
    <w:rsid w:val="00000B57"/>
    <w:rsid w:val="00013AF9"/>
    <w:rsid w:val="00014191"/>
    <w:rsid w:val="00030BED"/>
    <w:rsid w:val="00033EC8"/>
    <w:rsid w:val="00036FF9"/>
    <w:rsid w:val="00044A74"/>
    <w:rsid w:val="000632F4"/>
    <w:rsid w:val="00066AEB"/>
    <w:rsid w:val="0006716E"/>
    <w:rsid w:val="000853E0"/>
    <w:rsid w:val="00087157"/>
    <w:rsid w:val="00090882"/>
    <w:rsid w:val="00095D24"/>
    <w:rsid w:val="00097972"/>
    <w:rsid w:val="000A0444"/>
    <w:rsid w:val="000A1066"/>
    <w:rsid w:val="000A7F7A"/>
    <w:rsid w:val="000B70E2"/>
    <w:rsid w:val="000D03AC"/>
    <w:rsid w:val="000E3D0C"/>
    <w:rsid w:val="000E7457"/>
    <w:rsid w:val="000F0900"/>
    <w:rsid w:val="000F7EE4"/>
    <w:rsid w:val="0011321E"/>
    <w:rsid w:val="00116485"/>
    <w:rsid w:val="0013479C"/>
    <w:rsid w:val="00142D53"/>
    <w:rsid w:val="00147A26"/>
    <w:rsid w:val="0015026D"/>
    <w:rsid w:val="00155BD0"/>
    <w:rsid w:val="00163F72"/>
    <w:rsid w:val="001650ED"/>
    <w:rsid w:val="00165492"/>
    <w:rsid w:val="001710BE"/>
    <w:rsid w:val="0017204F"/>
    <w:rsid w:val="00175B42"/>
    <w:rsid w:val="00176B7A"/>
    <w:rsid w:val="00177C4D"/>
    <w:rsid w:val="00182E70"/>
    <w:rsid w:val="0018787E"/>
    <w:rsid w:val="0019531E"/>
    <w:rsid w:val="001A1FB9"/>
    <w:rsid w:val="001A7019"/>
    <w:rsid w:val="001A7F95"/>
    <w:rsid w:val="001B2D61"/>
    <w:rsid w:val="001B63DC"/>
    <w:rsid w:val="001C7645"/>
    <w:rsid w:val="001D1A61"/>
    <w:rsid w:val="001D575B"/>
    <w:rsid w:val="001D7EA5"/>
    <w:rsid w:val="001E2002"/>
    <w:rsid w:val="001E6374"/>
    <w:rsid w:val="001F0509"/>
    <w:rsid w:val="001F1EBC"/>
    <w:rsid w:val="00200775"/>
    <w:rsid w:val="00202985"/>
    <w:rsid w:val="0022008B"/>
    <w:rsid w:val="00226AB9"/>
    <w:rsid w:val="00242B4A"/>
    <w:rsid w:val="00247517"/>
    <w:rsid w:val="00251D37"/>
    <w:rsid w:val="00252335"/>
    <w:rsid w:val="002569B6"/>
    <w:rsid w:val="00264163"/>
    <w:rsid w:val="0027035A"/>
    <w:rsid w:val="00270EDD"/>
    <w:rsid w:val="002760EE"/>
    <w:rsid w:val="00277E51"/>
    <w:rsid w:val="002837DD"/>
    <w:rsid w:val="002864F4"/>
    <w:rsid w:val="00290A90"/>
    <w:rsid w:val="00294D2E"/>
    <w:rsid w:val="002A3026"/>
    <w:rsid w:val="002A3E06"/>
    <w:rsid w:val="002A5288"/>
    <w:rsid w:val="002B39BD"/>
    <w:rsid w:val="002B39CB"/>
    <w:rsid w:val="002B51CF"/>
    <w:rsid w:val="002C0C7C"/>
    <w:rsid w:val="002C1491"/>
    <w:rsid w:val="002C3A8C"/>
    <w:rsid w:val="002C4454"/>
    <w:rsid w:val="002D022C"/>
    <w:rsid w:val="002D422B"/>
    <w:rsid w:val="002D4903"/>
    <w:rsid w:val="002E174B"/>
    <w:rsid w:val="002E26A4"/>
    <w:rsid w:val="002E4C22"/>
    <w:rsid w:val="002F4E41"/>
    <w:rsid w:val="002F57A2"/>
    <w:rsid w:val="00302991"/>
    <w:rsid w:val="0030615A"/>
    <w:rsid w:val="00314BA4"/>
    <w:rsid w:val="00317132"/>
    <w:rsid w:val="00320268"/>
    <w:rsid w:val="00320713"/>
    <w:rsid w:val="00322C07"/>
    <w:rsid w:val="0032489E"/>
    <w:rsid w:val="00331A16"/>
    <w:rsid w:val="00341E5C"/>
    <w:rsid w:val="0035199C"/>
    <w:rsid w:val="00352DB5"/>
    <w:rsid w:val="00360CF8"/>
    <w:rsid w:val="00363F25"/>
    <w:rsid w:val="0037179B"/>
    <w:rsid w:val="003811C9"/>
    <w:rsid w:val="00382C9E"/>
    <w:rsid w:val="00391E5E"/>
    <w:rsid w:val="0039763E"/>
    <w:rsid w:val="00397E9E"/>
    <w:rsid w:val="003B6D31"/>
    <w:rsid w:val="003B7E75"/>
    <w:rsid w:val="003C05B2"/>
    <w:rsid w:val="003C155B"/>
    <w:rsid w:val="003D054E"/>
    <w:rsid w:val="003D416E"/>
    <w:rsid w:val="003E3356"/>
    <w:rsid w:val="003E6E3D"/>
    <w:rsid w:val="00400282"/>
    <w:rsid w:val="00410838"/>
    <w:rsid w:val="00410900"/>
    <w:rsid w:val="00425491"/>
    <w:rsid w:val="00431ACB"/>
    <w:rsid w:val="00431E6F"/>
    <w:rsid w:val="00443237"/>
    <w:rsid w:val="004451A6"/>
    <w:rsid w:val="00446086"/>
    <w:rsid w:val="00453D89"/>
    <w:rsid w:val="00454883"/>
    <w:rsid w:val="00456349"/>
    <w:rsid w:val="004635D5"/>
    <w:rsid w:val="0046492E"/>
    <w:rsid w:val="00467BE1"/>
    <w:rsid w:val="00473FEF"/>
    <w:rsid w:val="00476DB0"/>
    <w:rsid w:val="00485DD6"/>
    <w:rsid w:val="004871B3"/>
    <w:rsid w:val="004929F6"/>
    <w:rsid w:val="00497C24"/>
    <w:rsid w:val="00497CD4"/>
    <w:rsid w:val="004A21B3"/>
    <w:rsid w:val="004A4286"/>
    <w:rsid w:val="004B16BF"/>
    <w:rsid w:val="004B5376"/>
    <w:rsid w:val="004C1426"/>
    <w:rsid w:val="004D0043"/>
    <w:rsid w:val="004D0656"/>
    <w:rsid w:val="004D5AAE"/>
    <w:rsid w:val="004E55C5"/>
    <w:rsid w:val="004F4463"/>
    <w:rsid w:val="004F7BC6"/>
    <w:rsid w:val="00501B9F"/>
    <w:rsid w:val="005064C2"/>
    <w:rsid w:val="00514194"/>
    <w:rsid w:val="00521EFD"/>
    <w:rsid w:val="00530521"/>
    <w:rsid w:val="00531F8D"/>
    <w:rsid w:val="0053209B"/>
    <w:rsid w:val="005342EB"/>
    <w:rsid w:val="00537BA7"/>
    <w:rsid w:val="00560D8F"/>
    <w:rsid w:val="00563D20"/>
    <w:rsid w:val="00570E3D"/>
    <w:rsid w:val="00574440"/>
    <w:rsid w:val="00583B8E"/>
    <w:rsid w:val="005851E0"/>
    <w:rsid w:val="0058775E"/>
    <w:rsid w:val="00595F9F"/>
    <w:rsid w:val="005A1287"/>
    <w:rsid w:val="005A1FA5"/>
    <w:rsid w:val="005A56B9"/>
    <w:rsid w:val="005B19FD"/>
    <w:rsid w:val="005C4600"/>
    <w:rsid w:val="005D4B45"/>
    <w:rsid w:val="005E1589"/>
    <w:rsid w:val="005F357B"/>
    <w:rsid w:val="005F3916"/>
    <w:rsid w:val="005F4917"/>
    <w:rsid w:val="0060002D"/>
    <w:rsid w:val="00602C74"/>
    <w:rsid w:val="00603AC7"/>
    <w:rsid w:val="0060716F"/>
    <w:rsid w:val="00611873"/>
    <w:rsid w:val="00621583"/>
    <w:rsid w:val="00625754"/>
    <w:rsid w:val="00632240"/>
    <w:rsid w:val="00634995"/>
    <w:rsid w:val="00642A57"/>
    <w:rsid w:val="00645904"/>
    <w:rsid w:val="00660385"/>
    <w:rsid w:val="0067099D"/>
    <w:rsid w:val="0067361B"/>
    <w:rsid w:val="0067759F"/>
    <w:rsid w:val="00680D45"/>
    <w:rsid w:val="006927AE"/>
    <w:rsid w:val="00693122"/>
    <w:rsid w:val="00695C30"/>
    <w:rsid w:val="00697971"/>
    <w:rsid w:val="006A3260"/>
    <w:rsid w:val="006B0936"/>
    <w:rsid w:val="006B1EF0"/>
    <w:rsid w:val="006C0D3D"/>
    <w:rsid w:val="006D3CB4"/>
    <w:rsid w:val="006E024F"/>
    <w:rsid w:val="006E0369"/>
    <w:rsid w:val="006F2073"/>
    <w:rsid w:val="00701D84"/>
    <w:rsid w:val="007109C5"/>
    <w:rsid w:val="00732A00"/>
    <w:rsid w:val="00732F18"/>
    <w:rsid w:val="00733BE2"/>
    <w:rsid w:val="007436CF"/>
    <w:rsid w:val="0075266F"/>
    <w:rsid w:val="00755548"/>
    <w:rsid w:val="0076231D"/>
    <w:rsid w:val="00762BCC"/>
    <w:rsid w:val="00776FC5"/>
    <w:rsid w:val="007875C2"/>
    <w:rsid w:val="007918BF"/>
    <w:rsid w:val="007A01E9"/>
    <w:rsid w:val="007A0D79"/>
    <w:rsid w:val="007B1C28"/>
    <w:rsid w:val="007B673F"/>
    <w:rsid w:val="007C2237"/>
    <w:rsid w:val="007C4736"/>
    <w:rsid w:val="007D061D"/>
    <w:rsid w:val="007D0DF2"/>
    <w:rsid w:val="007D5CA2"/>
    <w:rsid w:val="007D6359"/>
    <w:rsid w:val="007D6CA0"/>
    <w:rsid w:val="007F1B24"/>
    <w:rsid w:val="007F3196"/>
    <w:rsid w:val="007F508C"/>
    <w:rsid w:val="00805CE9"/>
    <w:rsid w:val="00806AAB"/>
    <w:rsid w:val="00825BC7"/>
    <w:rsid w:val="00830993"/>
    <w:rsid w:val="00833BDB"/>
    <w:rsid w:val="00833C89"/>
    <w:rsid w:val="00843021"/>
    <w:rsid w:val="008443B3"/>
    <w:rsid w:val="00846F7C"/>
    <w:rsid w:val="008557DA"/>
    <w:rsid w:val="00856715"/>
    <w:rsid w:val="00864132"/>
    <w:rsid w:val="00874BF7"/>
    <w:rsid w:val="00881902"/>
    <w:rsid w:val="0088218C"/>
    <w:rsid w:val="008830D1"/>
    <w:rsid w:val="0088509A"/>
    <w:rsid w:val="0089075F"/>
    <w:rsid w:val="0089266A"/>
    <w:rsid w:val="008969B0"/>
    <w:rsid w:val="008A4E07"/>
    <w:rsid w:val="008B274A"/>
    <w:rsid w:val="008B37FB"/>
    <w:rsid w:val="008C3D69"/>
    <w:rsid w:val="008D0A4E"/>
    <w:rsid w:val="008D14E2"/>
    <w:rsid w:val="008D4034"/>
    <w:rsid w:val="008D6847"/>
    <w:rsid w:val="008E1E0A"/>
    <w:rsid w:val="008E6CE6"/>
    <w:rsid w:val="008F0BF2"/>
    <w:rsid w:val="008F1ECE"/>
    <w:rsid w:val="008F218C"/>
    <w:rsid w:val="008F5B3D"/>
    <w:rsid w:val="0090100C"/>
    <w:rsid w:val="00905232"/>
    <w:rsid w:val="009238A5"/>
    <w:rsid w:val="00924685"/>
    <w:rsid w:val="00927CE1"/>
    <w:rsid w:val="009326A4"/>
    <w:rsid w:val="00933698"/>
    <w:rsid w:val="0093486E"/>
    <w:rsid w:val="00934E67"/>
    <w:rsid w:val="0094496F"/>
    <w:rsid w:val="00946C5D"/>
    <w:rsid w:val="009474F2"/>
    <w:rsid w:val="00947963"/>
    <w:rsid w:val="00956ECB"/>
    <w:rsid w:val="00961BAC"/>
    <w:rsid w:val="0096237F"/>
    <w:rsid w:val="009671E2"/>
    <w:rsid w:val="009718BE"/>
    <w:rsid w:val="00985BD2"/>
    <w:rsid w:val="009946EF"/>
    <w:rsid w:val="009B78F2"/>
    <w:rsid w:val="009E530F"/>
    <w:rsid w:val="009F2151"/>
    <w:rsid w:val="009F5E58"/>
    <w:rsid w:val="009F64F9"/>
    <w:rsid w:val="00A261EC"/>
    <w:rsid w:val="00A34F63"/>
    <w:rsid w:val="00A438E2"/>
    <w:rsid w:val="00A4429E"/>
    <w:rsid w:val="00A45532"/>
    <w:rsid w:val="00A609D5"/>
    <w:rsid w:val="00A65516"/>
    <w:rsid w:val="00A72BAF"/>
    <w:rsid w:val="00A76B5E"/>
    <w:rsid w:val="00A817EE"/>
    <w:rsid w:val="00A82252"/>
    <w:rsid w:val="00A90311"/>
    <w:rsid w:val="00A928DE"/>
    <w:rsid w:val="00A95431"/>
    <w:rsid w:val="00A961D0"/>
    <w:rsid w:val="00AA2DE9"/>
    <w:rsid w:val="00AA582F"/>
    <w:rsid w:val="00AC118A"/>
    <w:rsid w:val="00AC27D9"/>
    <w:rsid w:val="00AC44EB"/>
    <w:rsid w:val="00AC576D"/>
    <w:rsid w:val="00AD086F"/>
    <w:rsid w:val="00AD79CE"/>
    <w:rsid w:val="00AE4164"/>
    <w:rsid w:val="00AE48E3"/>
    <w:rsid w:val="00AE6860"/>
    <w:rsid w:val="00AF7FA0"/>
    <w:rsid w:val="00B032B9"/>
    <w:rsid w:val="00B0486A"/>
    <w:rsid w:val="00B04A3F"/>
    <w:rsid w:val="00B0715B"/>
    <w:rsid w:val="00B1002D"/>
    <w:rsid w:val="00B17887"/>
    <w:rsid w:val="00B21030"/>
    <w:rsid w:val="00B23332"/>
    <w:rsid w:val="00B2337A"/>
    <w:rsid w:val="00B3705E"/>
    <w:rsid w:val="00B4325F"/>
    <w:rsid w:val="00B44B4F"/>
    <w:rsid w:val="00B45EF2"/>
    <w:rsid w:val="00B524EC"/>
    <w:rsid w:val="00B53189"/>
    <w:rsid w:val="00B708AD"/>
    <w:rsid w:val="00B74491"/>
    <w:rsid w:val="00B806CB"/>
    <w:rsid w:val="00B81A8D"/>
    <w:rsid w:val="00B92A5A"/>
    <w:rsid w:val="00B93872"/>
    <w:rsid w:val="00B95734"/>
    <w:rsid w:val="00BA12E5"/>
    <w:rsid w:val="00BA6D36"/>
    <w:rsid w:val="00BB154A"/>
    <w:rsid w:val="00BB49E4"/>
    <w:rsid w:val="00BB55FA"/>
    <w:rsid w:val="00BB60C6"/>
    <w:rsid w:val="00BB7259"/>
    <w:rsid w:val="00BC63C8"/>
    <w:rsid w:val="00BD3A95"/>
    <w:rsid w:val="00BE1F0B"/>
    <w:rsid w:val="00C00E84"/>
    <w:rsid w:val="00C01E03"/>
    <w:rsid w:val="00C02679"/>
    <w:rsid w:val="00C10FF6"/>
    <w:rsid w:val="00C15915"/>
    <w:rsid w:val="00C27E44"/>
    <w:rsid w:val="00C33053"/>
    <w:rsid w:val="00C33B55"/>
    <w:rsid w:val="00C35670"/>
    <w:rsid w:val="00C40418"/>
    <w:rsid w:val="00C41E1E"/>
    <w:rsid w:val="00C44C38"/>
    <w:rsid w:val="00C45B1D"/>
    <w:rsid w:val="00C50FFD"/>
    <w:rsid w:val="00C535A4"/>
    <w:rsid w:val="00C5452A"/>
    <w:rsid w:val="00C55844"/>
    <w:rsid w:val="00C5743C"/>
    <w:rsid w:val="00C61054"/>
    <w:rsid w:val="00C634E0"/>
    <w:rsid w:val="00C70C4E"/>
    <w:rsid w:val="00C75B3F"/>
    <w:rsid w:val="00C80606"/>
    <w:rsid w:val="00C84866"/>
    <w:rsid w:val="00C86DE1"/>
    <w:rsid w:val="00C96791"/>
    <w:rsid w:val="00CA3628"/>
    <w:rsid w:val="00CA5C37"/>
    <w:rsid w:val="00CA666D"/>
    <w:rsid w:val="00CA79CA"/>
    <w:rsid w:val="00CC32DA"/>
    <w:rsid w:val="00CD11C6"/>
    <w:rsid w:val="00CE0CC3"/>
    <w:rsid w:val="00CE16D2"/>
    <w:rsid w:val="00CE453D"/>
    <w:rsid w:val="00CF193F"/>
    <w:rsid w:val="00CF2AE3"/>
    <w:rsid w:val="00D00F56"/>
    <w:rsid w:val="00D07538"/>
    <w:rsid w:val="00D11861"/>
    <w:rsid w:val="00D1256E"/>
    <w:rsid w:val="00D15444"/>
    <w:rsid w:val="00D15B53"/>
    <w:rsid w:val="00D20D91"/>
    <w:rsid w:val="00D20FF7"/>
    <w:rsid w:val="00D22D3C"/>
    <w:rsid w:val="00D3691D"/>
    <w:rsid w:val="00D56636"/>
    <w:rsid w:val="00D60DD2"/>
    <w:rsid w:val="00D730D6"/>
    <w:rsid w:val="00D73AD7"/>
    <w:rsid w:val="00D8143C"/>
    <w:rsid w:val="00D9010C"/>
    <w:rsid w:val="00D96689"/>
    <w:rsid w:val="00D96D66"/>
    <w:rsid w:val="00DA58F7"/>
    <w:rsid w:val="00DB24F7"/>
    <w:rsid w:val="00DB699E"/>
    <w:rsid w:val="00DB757E"/>
    <w:rsid w:val="00DC741D"/>
    <w:rsid w:val="00DD26C3"/>
    <w:rsid w:val="00DE3D5F"/>
    <w:rsid w:val="00DF3670"/>
    <w:rsid w:val="00DF5004"/>
    <w:rsid w:val="00E00841"/>
    <w:rsid w:val="00E01E64"/>
    <w:rsid w:val="00E25DA2"/>
    <w:rsid w:val="00E26EFF"/>
    <w:rsid w:val="00E27333"/>
    <w:rsid w:val="00E32D7E"/>
    <w:rsid w:val="00E378A9"/>
    <w:rsid w:val="00E407E1"/>
    <w:rsid w:val="00E408F8"/>
    <w:rsid w:val="00E475D0"/>
    <w:rsid w:val="00E5158C"/>
    <w:rsid w:val="00E53410"/>
    <w:rsid w:val="00E6506F"/>
    <w:rsid w:val="00E74564"/>
    <w:rsid w:val="00E946F3"/>
    <w:rsid w:val="00E94EEB"/>
    <w:rsid w:val="00E9528D"/>
    <w:rsid w:val="00EB4B54"/>
    <w:rsid w:val="00EC031D"/>
    <w:rsid w:val="00ED6089"/>
    <w:rsid w:val="00EE02AE"/>
    <w:rsid w:val="00F02AD7"/>
    <w:rsid w:val="00F12906"/>
    <w:rsid w:val="00F148A4"/>
    <w:rsid w:val="00F15EA6"/>
    <w:rsid w:val="00F16E79"/>
    <w:rsid w:val="00F47259"/>
    <w:rsid w:val="00F52F3D"/>
    <w:rsid w:val="00F56CEA"/>
    <w:rsid w:val="00F7225A"/>
    <w:rsid w:val="00F765D7"/>
    <w:rsid w:val="00F825C8"/>
    <w:rsid w:val="00F839FC"/>
    <w:rsid w:val="00F85507"/>
    <w:rsid w:val="00F86D37"/>
    <w:rsid w:val="00F90BAF"/>
    <w:rsid w:val="00FA632D"/>
    <w:rsid w:val="00FC5806"/>
    <w:rsid w:val="00FC730A"/>
    <w:rsid w:val="00FD03D1"/>
    <w:rsid w:val="00FD06BB"/>
    <w:rsid w:val="00FD3964"/>
    <w:rsid w:val="00FD6B76"/>
    <w:rsid w:val="00FE495B"/>
    <w:rsid w:val="00FE74E6"/>
    <w:rsid w:val="00FF3321"/>
    <w:rsid w:val="00FF4DCE"/>
    <w:rsid w:val="0DCF4D09"/>
    <w:rsid w:val="751D0B62"/>
    <w:rsid w:val="7F9D00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_x0004_fal" w:cs="Calibri"/>
      <w:kern w:val="2"/>
      <w:sz w:val="21"/>
      <w:szCs w:val="21"/>
      <w:lang w:val="en-US" w:eastAsia="zh-CN" w:bidi="ar-SA"/>
    </w:rPr>
  </w:style>
  <w:style w:type="character" w:default="1" w:styleId="8">
    <w:name w:val="Default Paragraph Font"/>
    <w:semiHidden/>
    <w:uiPriority w:val="99"/>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footer"/>
    <w:basedOn w:val="1"/>
    <w:link w:val="11"/>
    <w:uiPriority w:val="99"/>
    <w:pPr>
      <w:tabs>
        <w:tab w:val="center" w:pos="4153"/>
        <w:tab w:val="right" w:pos="8306"/>
      </w:tabs>
      <w:snapToGrid w:val="0"/>
      <w:jc w:val="left"/>
    </w:pPr>
    <w:rPr>
      <w:sz w:val="18"/>
      <w:szCs w:val="18"/>
    </w:rPr>
  </w:style>
  <w:style w:type="paragraph" w:styleId="3">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szCs w:val="24"/>
    </w:rPr>
  </w:style>
  <w:style w:type="table" w:styleId="6">
    <w:name w:val="Table Grid"/>
    <w:basedOn w:val="5"/>
    <w:uiPriority w:val="99"/>
    <w:pPr>
      <w:widowControl w:val="0"/>
      <w:jc w:val="both"/>
    </w:pPr>
    <w:rPr>
      <w:kern w:val="0"/>
      <w:sz w:val="20"/>
      <w:szCs w:val="20"/>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
    <w:name w:val="Table Theme"/>
    <w:basedOn w:val="5"/>
    <w:uiPriority w:val="99"/>
    <w:pPr>
      <w:widowControl w:val="0"/>
      <w:jc w:val="both"/>
    </w:pPr>
    <w:rPr>
      <w:kern w:val="0"/>
      <w:sz w:val="20"/>
      <w:szCs w:val="20"/>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iPriority w:val="99"/>
    <w:rPr>
      <w:color w:val="0000FF"/>
      <w:u w:val="single"/>
    </w:rPr>
  </w:style>
  <w:style w:type="character" w:customStyle="1" w:styleId="10">
    <w:name w:val="dot"/>
    <w:uiPriority w:val="0"/>
    <w:rPr>
      <w:rFonts w:ascii="Arial" w:hAnsi="Arial" w:cs="Arial"/>
      <w:b/>
      <w:color w:val="A1A1A1"/>
      <w:spacing w:val="0"/>
      <w:sz w:val="19"/>
      <w:szCs w:val="19"/>
    </w:rPr>
  </w:style>
  <w:style w:type="character" w:customStyle="1" w:styleId="11">
    <w:name w:val=" Char Char"/>
    <w:link w:val="2"/>
    <w:locked/>
    <w:uiPriority w:val="99"/>
    <w:rPr>
      <w:rFonts w:ascii="Calibri" w:hAnsi="Calibri" w:eastAsia="宋体_x0004_fal" w:cs="Calibri"/>
      <w:kern w:val="2"/>
      <w:sz w:val="18"/>
      <w:szCs w:val="18"/>
      <w:lang w:val="en-US" w:eastAsia="zh-CN"/>
    </w:rPr>
  </w:style>
  <w:style w:type="character" w:customStyle="1" w:styleId="12">
    <w:name w:val=" Char Char1"/>
    <w:link w:val="3"/>
    <w:semiHidden/>
    <w:uiPriority w:val="99"/>
    <w:rPr>
      <w:rFonts w:ascii="Calibri" w:hAnsi="Calibri" w:eastAsia="宋体_x0004_fal" w:cs="Calibri"/>
      <w:sz w:val="18"/>
      <w:szCs w:val="18"/>
    </w:rPr>
  </w:style>
  <w:style w:type="character" w:customStyle="1" w:styleId="13">
    <w:name w:val="Footer Char"/>
    <w:semiHidden/>
    <w:uiPriority w:val="99"/>
    <w:rPr>
      <w:rFonts w:ascii="Calibri" w:hAnsi="Calibri" w:eastAsia="宋体_x0004_fal"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470</Words>
  <Characters>2684</Characters>
  <Lines>22</Lines>
  <Paragraphs>6</Paragraphs>
  <TotalTime>0</TotalTime>
  <ScaleCrop>false</ScaleCrop>
  <LinksUpToDate>false</LinksUpToDate>
  <CharactersWithSpaces>3148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2021-08-08T11:50:00Z</dcterms:created>
  <dc:creator>Think</dc:creator>
  <cp:lastModifiedBy>vertesyuan</cp:lastModifiedBy>
  <cp:lastPrinted>2020-10-18T06:46:00Z</cp:lastPrinted>
  <dcterms:modified xsi:type="dcterms:W3CDTF">2022-09-20T08:35:04Z</dcterms:modified>
  <dc:title>《果蔬贮藏加工学》课程教学大纲</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C56CC5233E3D4E63A65EEF5ECFA76A63</vt:lpwstr>
  </property>
</Properties>
</file>