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23年全国硕士研究生入学统一考试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《工程热力学》考试大纲</w:t>
      </w: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</w:t>
      </w:r>
    </w:p>
    <w:p>
      <w:pPr>
        <w:pStyle w:val="4"/>
        <w:spacing w:before="0" w:beforeAutospacing="0" w:after="0" w:afterAutospacing="0"/>
        <w:ind w:firstLine="57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核考生对工程热力学中的基本概念、基本定律与基本热力学分析方法；掌握常用工质热力性质、基本热力过程与热力循环的分析计算方法；能够熟练对实际热力学装置的工作过程进行热力学分析(计算分析和图示分析)</w:t>
      </w:r>
      <w:r>
        <w:rPr>
          <w:rFonts w:hint="eastAsia"/>
        </w:rPr>
        <w:t>，</w:t>
      </w:r>
      <w:r>
        <w:rPr>
          <w:rFonts w:hint="eastAsia"/>
          <w:color w:val="000000"/>
          <w:sz w:val="28"/>
          <w:szCs w:val="28"/>
        </w:rPr>
        <w:t>为航空工程及相关专业择优录取提供依据。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（一）热力学的基本概念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热力学状态与状态参数；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2. </w:t>
      </w:r>
      <w:r>
        <w:rPr>
          <w:rFonts w:hint="eastAsia"/>
          <w:i/>
          <w:iCs/>
          <w:color w:val="000000"/>
          <w:kern w:val="0"/>
          <w:sz w:val="28"/>
          <w:szCs w:val="28"/>
        </w:rPr>
        <w:t>p</w:t>
      </w:r>
      <w:r>
        <w:rPr>
          <w:rFonts w:hint="eastAsia"/>
          <w:color w:val="000000"/>
          <w:kern w:val="0"/>
          <w:sz w:val="28"/>
          <w:szCs w:val="28"/>
        </w:rPr>
        <w:t>-</w:t>
      </w:r>
      <w:r>
        <w:rPr>
          <w:rFonts w:hint="eastAsia"/>
          <w:i/>
          <w:iCs/>
          <w:color w:val="000000"/>
          <w:kern w:val="0"/>
          <w:sz w:val="28"/>
          <w:szCs w:val="28"/>
        </w:rPr>
        <w:t>v</w:t>
      </w:r>
      <w:r>
        <w:rPr>
          <w:rFonts w:hint="eastAsia"/>
          <w:color w:val="000000"/>
          <w:kern w:val="0"/>
          <w:sz w:val="28"/>
          <w:szCs w:val="28"/>
        </w:rPr>
        <w:t>图；</w:t>
      </w:r>
    </w:p>
    <w:p>
      <w:pPr>
        <w:widowControl/>
        <w:ind w:firstLine="560" w:firstLineChars="20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3. </w:t>
      </w:r>
      <w:r>
        <w:rPr>
          <w:rFonts w:hint="eastAsia"/>
          <w:i/>
          <w:iCs/>
          <w:color w:val="000000"/>
          <w:kern w:val="0"/>
          <w:sz w:val="28"/>
          <w:szCs w:val="28"/>
        </w:rPr>
        <w:t>T</w:t>
      </w:r>
      <w:r>
        <w:rPr>
          <w:rFonts w:hint="eastAsia"/>
          <w:color w:val="000000"/>
          <w:kern w:val="0"/>
          <w:sz w:val="28"/>
          <w:szCs w:val="28"/>
        </w:rPr>
        <w:t>-</w:t>
      </w:r>
      <w:r>
        <w:rPr>
          <w:rFonts w:hint="eastAsia"/>
          <w:i/>
          <w:iCs/>
          <w:color w:val="000000"/>
          <w:kern w:val="0"/>
          <w:sz w:val="28"/>
          <w:szCs w:val="28"/>
        </w:rPr>
        <w:t>s</w:t>
      </w:r>
      <w:r>
        <w:rPr>
          <w:rFonts w:hint="eastAsia"/>
          <w:color w:val="000000"/>
          <w:kern w:val="0"/>
          <w:sz w:val="28"/>
          <w:szCs w:val="28"/>
        </w:rPr>
        <w:t>图；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4. </w:t>
      </w:r>
      <w:r>
        <w:rPr>
          <w:rFonts w:hint="eastAsia"/>
          <w:color w:val="000000"/>
          <w:kern w:val="0"/>
          <w:sz w:val="28"/>
          <w:szCs w:val="28"/>
        </w:rPr>
        <w:t>热力学过程与循环；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5. </w:t>
      </w:r>
      <w:r>
        <w:rPr>
          <w:rFonts w:hint="eastAsia"/>
          <w:color w:val="000000"/>
          <w:kern w:val="0"/>
          <w:sz w:val="28"/>
          <w:szCs w:val="28"/>
        </w:rPr>
        <w:t>准静态过程和可逆过程；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6. </w:t>
      </w:r>
      <w:r>
        <w:rPr>
          <w:rFonts w:hint="eastAsia"/>
          <w:color w:val="000000"/>
          <w:kern w:val="0"/>
          <w:sz w:val="28"/>
          <w:szCs w:val="28"/>
        </w:rPr>
        <w:t>正循环和逆循环。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（二）热力学第一定律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热力学第一定律的实质；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闭口系统的热力学第一定律表达式；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开口系统的热力学第一定律表达式；</w:t>
      </w:r>
    </w:p>
    <w:p>
      <w:pPr>
        <w:widowControl/>
        <w:ind w:firstLine="560" w:firstLineChars="20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内能、热量和功、焓和熵等基本热力学参数的定义和计算方法。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（三）气体的热力性质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实际气体和理想气体的性质；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理想气体状态方程式；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理想气体比热的热力学一般关系式；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理想气体内能、焓、熵差的计算；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5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实际气体状态方程式；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6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实际气体热力性质；</w:t>
      </w:r>
    </w:p>
    <w:p>
      <w:pPr>
        <w:widowControl/>
        <w:ind w:firstLine="560" w:firstLineChars="20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7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理想混合气体性质及其热力参数计算。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（四）理想气体的热力过程及压气机的热力过程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理想气体的定容过程、定压过程、定温过程、定熵过程和多变过程；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内能变化、过程功、过程热、过程比热、焓变化、技术功和熵变化；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单级活塞式压气机的工作原理；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单级活塞式压气机所需的功；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5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多级压缩和级间冷却；</w:t>
      </w:r>
    </w:p>
    <w:p>
      <w:pPr>
        <w:widowControl/>
        <w:ind w:firstLine="560" w:firstLineChars="20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6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叶轮式压气机的工作原理。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（五）热力学第二定律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过程的方向性；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热力学第二定律的描述和一致性；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卡诺循环和卡诺定律；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熵的物理意义和数学推导；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5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热力学第二定律的数学表达式；</w:t>
      </w:r>
    </w:p>
    <w:p>
      <w:pPr>
        <w:widowControl/>
        <w:ind w:firstLine="560" w:firstLineChars="20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6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熵产及孤立系统的熵增原理。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（六）水蒸汽和湿空气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水蒸汽的热力性质；</w:t>
      </w:r>
    </w:p>
    <w:p>
      <w:pPr>
        <w:widowControl/>
        <w:ind w:firstLine="560" w:firstLineChars="20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水蒸气的气化过程和临界点；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3. </w:t>
      </w:r>
      <w:r>
        <w:rPr>
          <w:rFonts w:hint="eastAsia"/>
          <w:color w:val="000000"/>
          <w:kern w:val="0"/>
          <w:sz w:val="28"/>
          <w:szCs w:val="28"/>
        </w:rPr>
        <w:t>水蒸汽的热力过程；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4. </w:t>
      </w:r>
      <w:r>
        <w:rPr>
          <w:rFonts w:hint="eastAsia"/>
          <w:color w:val="000000"/>
          <w:kern w:val="0"/>
          <w:sz w:val="28"/>
          <w:szCs w:val="28"/>
        </w:rPr>
        <w:t>湿空气的绝对湿度、相对湿度、含湿量、焓值等湿空气的状态参数及计算方法；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5. </w:t>
      </w:r>
      <w:r>
        <w:rPr>
          <w:rFonts w:hint="eastAsia"/>
          <w:color w:val="000000"/>
          <w:kern w:val="0"/>
          <w:sz w:val="28"/>
          <w:szCs w:val="28"/>
        </w:rPr>
        <w:t>湿空气焓湿图的应用原理；</w:t>
      </w:r>
    </w:p>
    <w:p>
      <w:pPr>
        <w:widowControl/>
        <w:ind w:firstLine="560" w:firstLineChars="20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6. </w:t>
      </w:r>
      <w:r>
        <w:rPr>
          <w:rFonts w:hint="eastAsia"/>
          <w:color w:val="000000"/>
          <w:kern w:val="0"/>
          <w:sz w:val="28"/>
          <w:szCs w:val="28"/>
        </w:rPr>
        <w:t>湿空气的热力过程。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（七）气体和蒸汽的流动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稳定流动的基本方程（连续性方程、能量方程和过程方程）；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音速和马赫数与喷管、扩压管截面变化的关系；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喷管的计算；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临界压力和临界速度；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5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绝热滞止和绝热节流。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（八）动力循环分析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基本朗肯动力循环、回热循环、再热循环；</w:t>
      </w:r>
    </w:p>
    <w:p>
      <w:pPr>
        <w:widowControl/>
        <w:ind w:firstLine="560" w:firstLineChars="20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 xml:space="preserve">. </w:t>
      </w:r>
      <w:r>
        <w:rPr>
          <w:rFonts w:hint="eastAsia"/>
          <w:color w:val="000000"/>
          <w:kern w:val="0"/>
          <w:sz w:val="28"/>
          <w:szCs w:val="28"/>
        </w:rPr>
        <w:t>活塞式内燃机的理想循环；</w:t>
      </w:r>
    </w:p>
    <w:p>
      <w:pPr>
        <w:widowControl/>
        <w:ind w:firstLine="560" w:firstLineChars="20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3. </w:t>
      </w:r>
      <w:r>
        <w:rPr>
          <w:rFonts w:hint="eastAsia"/>
          <w:color w:val="000000"/>
          <w:kern w:val="0"/>
          <w:sz w:val="28"/>
          <w:szCs w:val="28"/>
        </w:rPr>
        <w:t>燃气轮机布雷顿循环。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pStyle w:val="4"/>
        <w:spacing w:before="0" w:beforeAutospacing="0" w:after="0" w:afterAutospacing="0"/>
        <w:ind w:firstLine="840" w:firstLineChars="3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1．选择题；  2．填空题；   3．简答题；</w:t>
      </w:r>
    </w:p>
    <w:p>
      <w:pPr>
        <w:pStyle w:val="4"/>
        <w:spacing w:before="0" w:beforeAutospacing="0" w:after="0" w:afterAutospacing="0"/>
        <w:ind w:firstLine="840" w:firstLineChars="300"/>
        <w:rPr>
          <w:rFonts w:hint="eastAsia" w:ascii="ˎ̥" w:hAnsi="ˎ̥"/>
          <w:color w:val="36039E"/>
          <w:sz w:val="21"/>
          <w:szCs w:val="21"/>
        </w:rPr>
      </w:pPr>
      <w:r>
        <w:rPr>
          <w:rFonts w:hint="eastAsia"/>
          <w:color w:val="000000"/>
          <w:sz w:val="28"/>
          <w:szCs w:val="28"/>
        </w:rPr>
        <w:t>4．分析题；  5．计算题。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widowControl/>
        <w:ind w:firstLine="420" w:firstLineChars="150"/>
        <w:jc w:val="left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沈维道、童钧耕主编，工程热力学（第五版），高等教育出版社，2016年</w:t>
      </w:r>
      <w:r>
        <w:rPr>
          <w:rFonts w:hint="eastAsia"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A"/>
    <w:rsid w:val="00006A31"/>
    <w:rsid w:val="00023ABD"/>
    <w:rsid w:val="00051BF5"/>
    <w:rsid w:val="000550A1"/>
    <w:rsid w:val="00061BFA"/>
    <w:rsid w:val="00064D54"/>
    <w:rsid w:val="000672F2"/>
    <w:rsid w:val="0007485D"/>
    <w:rsid w:val="00077038"/>
    <w:rsid w:val="00097433"/>
    <w:rsid w:val="000A54A3"/>
    <w:rsid w:val="000B602E"/>
    <w:rsid w:val="000D005B"/>
    <w:rsid w:val="000E444D"/>
    <w:rsid w:val="00102608"/>
    <w:rsid w:val="00114E4D"/>
    <w:rsid w:val="0013683F"/>
    <w:rsid w:val="00174A6C"/>
    <w:rsid w:val="00193094"/>
    <w:rsid w:val="001F372B"/>
    <w:rsid w:val="001F4CCE"/>
    <w:rsid w:val="0024114C"/>
    <w:rsid w:val="00271794"/>
    <w:rsid w:val="002765F0"/>
    <w:rsid w:val="00284C2B"/>
    <w:rsid w:val="00290B43"/>
    <w:rsid w:val="002A2EB1"/>
    <w:rsid w:val="002A67C9"/>
    <w:rsid w:val="002B7B74"/>
    <w:rsid w:val="002C6546"/>
    <w:rsid w:val="002C6F50"/>
    <w:rsid w:val="002D6BCA"/>
    <w:rsid w:val="002E056E"/>
    <w:rsid w:val="002F31A1"/>
    <w:rsid w:val="00311641"/>
    <w:rsid w:val="0033782B"/>
    <w:rsid w:val="00386538"/>
    <w:rsid w:val="003A7C05"/>
    <w:rsid w:val="003E6B9E"/>
    <w:rsid w:val="00403C84"/>
    <w:rsid w:val="00404D57"/>
    <w:rsid w:val="00410DAD"/>
    <w:rsid w:val="00411A1D"/>
    <w:rsid w:val="00434147"/>
    <w:rsid w:val="0045029E"/>
    <w:rsid w:val="00465BB9"/>
    <w:rsid w:val="004709A3"/>
    <w:rsid w:val="0048776F"/>
    <w:rsid w:val="00496774"/>
    <w:rsid w:val="004B33E0"/>
    <w:rsid w:val="004B6176"/>
    <w:rsid w:val="004C0878"/>
    <w:rsid w:val="004D327B"/>
    <w:rsid w:val="004E75FE"/>
    <w:rsid w:val="005021A9"/>
    <w:rsid w:val="005035C1"/>
    <w:rsid w:val="00534541"/>
    <w:rsid w:val="00537465"/>
    <w:rsid w:val="00546557"/>
    <w:rsid w:val="0058406D"/>
    <w:rsid w:val="0058660B"/>
    <w:rsid w:val="005A071B"/>
    <w:rsid w:val="005A38A2"/>
    <w:rsid w:val="005C41DA"/>
    <w:rsid w:val="005D1DB8"/>
    <w:rsid w:val="005E329D"/>
    <w:rsid w:val="005F1195"/>
    <w:rsid w:val="00623CAF"/>
    <w:rsid w:val="00633EBC"/>
    <w:rsid w:val="006472ED"/>
    <w:rsid w:val="0067131F"/>
    <w:rsid w:val="0068068D"/>
    <w:rsid w:val="00694E77"/>
    <w:rsid w:val="006A0565"/>
    <w:rsid w:val="006C05EC"/>
    <w:rsid w:val="006C7AEA"/>
    <w:rsid w:val="006D1376"/>
    <w:rsid w:val="006D5BAF"/>
    <w:rsid w:val="006E28B3"/>
    <w:rsid w:val="00701ACF"/>
    <w:rsid w:val="00713537"/>
    <w:rsid w:val="00724589"/>
    <w:rsid w:val="0074135A"/>
    <w:rsid w:val="00742E05"/>
    <w:rsid w:val="0075022B"/>
    <w:rsid w:val="007504BD"/>
    <w:rsid w:val="007632BF"/>
    <w:rsid w:val="007750A0"/>
    <w:rsid w:val="007B17CB"/>
    <w:rsid w:val="007B370E"/>
    <w:rsid w:val="007B4ACC"/>
    <w:rsid w:val="007E7DC1"/>
    <w:rsid w:val="007F113F"/>
    <w:rsid w:val="007F4CA8"/>
    <w:rsid w:val="00820F21"/>
    <w:rsid w:val="00840F72"/>
    <w:rsid w:val="00855292"/>
    <w:rsid w:val="00873635"/>
    <w:rsid w:val="0088224A"/>
    <w:rsid w:val="00887D68"/>
    <w:rsid w:val="00894FEA"/>
    <w:rsid w:val="008A08A4"/>
    <w:rsid w:val="0090494E"/>
    <w:rsid w:val="00910EEB"/>
    <w:rsid w:val="00916225"/>
    <w:rsid w:val="00921259"/>
    <w:rsid w:val="00921B45"/>
    <w:rsid w:val="00955AAA"/>
    <w:rsid w:val="00970AE5"/>
    <w:rsid w:val="009C311B"/>
    <w:rsid w:val="009D4E57"/>
    <w:rsid w:val="009E2E4C"/>
    <w:rsid w:val="009E767F"/>
    <w:rsid w:val="009F3FC7"/>
    <w:rsid w:val="009F7CB8"/>
    <w:rsid w:val="00A11969"/>
    <w:rsid w:val="00A1462A"/>
    <w:rsid w:val="00A16A01"/>
    <w:rsid w:val="00A26F35"/>
    <w:rsid w:val="00A35F6C"/>
    <w:rsid w:val="00A3633F"/>
    <w:rsid w:val="00A5492F"/>
    <w:rsid w:val="00AA18AA"/>
    <w:rsid w:val="00AA7C82"/>
    <w:rsid w:val="00AB646E"/>
    <w:rsid w:val="00AE74A5"/>
    <w:rsid w:val="00AF4219"/>
    <w:rsid w:val="00B13962"/>
    <w:rsid w:val="00B213EE"/>
    <w:rsid w:val="00B3110B"/>
    <w:rsid w:val="00B32F62"/>
    <w:rsid w:val="00B43038"/>
    <w:rsid w:val="00B47FFA"/>
    <w:rsid w:val="00B869E4"/>
    <w:rsid w:val="00B9709C"/>
    <w:rsid w:val="00BA77BA"/>
    <w:rsid w:val="00BB6699"/>
    <w:rsid w:val="00BE108F"/>
    <w:rsid w:val="00C04C46"/>
    <w:rsid w:val="00C050C6"/>
    <w:rsid w:val="00C15C14"/>
    <w:rsid w:val="00C32CBE"/>
    <w:rsid w:val="00C428C5"/>
    <w:rsid w:val="00C813D2"/>
    <w:rsid w:val="00C9596C"/>
    <w:rsid w:val="00CC5CEA"/>
    <w:rsid w:val="00CD49C2"/>
    <w:rsid w:val="00CF1B3C"/>
    <w:rsid w:val="00D043CF"/>
    <w:rsid w:val="00D062B6"/>
    <w:rsid w:val="00D35708"/>
    <w:rsid w:val="00D62376"/>
    <w:rsid w:val="00D96477"/>
    <w:rsid w:val="00DA0A4A"/>
    <w:rsid w:val="00DA23EA"/>
    <w:rsid w:val="00DB24B7"/>
    <w:rsid w:val="00DC056C"/>
    <w:rsid w:val="00DD3FC0"/>
    <w:rsid w:val="00DE0AB8"/>
    <w:rsid w:val="00E01996"/>
    <w:rsid w:val="00E14532"/>
    <w:rsid w:val="00E16187"/>
    <w:rsid w:val="00E22918"/>
    <w:rsid w:val="00E6664A"/>
    <w:rsid w:val="00E82F3E"/>
    <w:rsid w:val="00EB0298"/>
    <w:rsid w:val="00EC4989"/>
    <w:rsid w:val="00EC5ED4"/>
    <w:rsid w:val="00ED6C53"/>
    <w:rsid w:val="00EF2A0C"/>
    <w:rsid w:val="00EF783F"/>
    <w:rsid w:val="00F2041D"/>
    <w:rsid w:val="00F21330"/>
    <w:rsid w:val="00F23EF6"/>
    <w:rsid w:val="00F23F90"/>
    <w:rsid w:val="00F53F05"/>
    <w:rsid w:val="00FB4B7F"/>
    <w:rsid w:val="00FC2A7E"/>
    <w:rsid w:val="00FC79A0"/>
    <w:rsid w:val="00FD6C40"/>
    <w:rsid w:val="00FE57C3"/>
    <w:rsid w:val="14EB6853"/>
    <w:rsid w:val="44EC5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</w:style>
  <w:style w:type="character" w:styleId="8">
    <w:name w:val="Hyperlink"/>
    <w:uiPriority w:val="0"/>
    <w:rPr>
      <w:color w:val="3602A2"/>
      <w:u w:val="none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2020-09-23T00:54:00Z</dcterms:created>
  <dc:creator>杨志刚</dc:creator>
  <cp:lastModifiedBy>vertesyuan</cp:lastModifiedBy>
  <cp:lastPrinted>2015-10-20T13:49:00Z</cp:lastPrinted>
  <dcterms:modified xsi:type="dcterms:W3CDTF">2022-09-21T07:28:37Z</dcterms:modified>
  <dc:title>重庆交通大学2013年硕士研究生入学考试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5B4BCC1BEF5140CEB1B3AFE0291BFCCF</vt:lpwstr>
  </property>
</Properties>
</file>