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宋体" w:hAnsi="宋体" w:eastAsia="宋体" w:cs="宋体"/>
          <w:b/>
          <w:bCs/>
          <w:sz w:val="32"/>
          <w:szCs w:val="32"/>
        </w:rPr>
      </w:pPr>
      <w:r>
        <w:rPr>
          <w:rFonts w:hint="eastAsia" w:ascii="宋体" w:hAnsi="宋体" w:eastAsia="宋体" w:cs="宋体"/>
          <w:b/>
          <w:bCs/>
          <w:sz w:val="32"/>
          <w:szCs w:val="32"/>
        </w:rPr>
        <w:t>初试科目考试大纲</w:t>
      </w:r>
    </w:p>
    <w:p>
      <w:pPr>
        <w:spacing w:line="500" w:lineRule="exact"/>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科目代码：81</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 xml:space="preserve">       </w:t>
      </w:r>
    </w:p>
    <w:p>
      <w:pPr>
        <w:spacing w:line="500" w:lineRule="exact"/>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科目名称：</w:t>
      </w:r>
      <w:r>
        <w:rPr>
          <w:rFonts w:hint="eastAsia" w:ascii="仿宋_GB2312" w:hAnsi="仿宋_GB2312" w:eastAsia="仿宋_GB2312" w:cs="仿宋_GB2312"/>
          <w:sz w:val="30"/>
          <w:szCs w:val="30"/>
          <w:lang w:val="en-US" w:eastAsia="zh-CN"/>
        </w:rPr>
        <w:t>经济学与管理学基础</w:t>
      </w:r>
    </w:p>
    <w:p>
      <w:pPr>
        <w:spacing w:line="500" w:lineRule="exact"/>
        <w:jc w:val="left"/>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经济学部分</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一、考试范围</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1．经济学的含义、理论体系和研究方法</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考试内容：</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经济学涵义；经济学的由来和演变；经济学的理论体系；经济学的分析方法。</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考试要求：</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（1）掌握资源稀缺性含义及经济学的含义；</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（2）理解“看不见的手”原理，理解经济学的理论体系，微观经济学和宏观经济学不同的研究范畴及相互关系；理解经济学分析方法的基本思想；</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（3）了解经济学的演变过程。</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2．需求、供给与均衡价格</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考试内容：</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微观经济学的特点；需求曲线；供给曲线；供求曲线的共同作用；弹性理论；均衡价格和弹性理论的应用；蛛网模型。</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考试要求：</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1）掌握微观经济学的基本假设条件；需求的定义、需求的影响因素及需求定律；供给的定义、供给的影响因素及供给定律；均衡价格的概念和供求定理；需求弹性和供给弹性等基本概念；需求弹性和供给弹性等基本概念；需求价格弹性对销售收入的影响；</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（2）理解微观经济学研究问题，理解供给函数；需求函数；需求的变动和需求量的变动以及供给的变动和供给量的变动；恩格尔定律的含义及应用；应用供求曲线分析问题的方法；</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（3）了解蛛网模型的分析方法及类型。</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3．效用理论</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考试内容：</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效用论概述；无差异曲线；预算线；消费者的均衡；价格变化和收入变化对消费者均衡的影响；替代效应和收入效应。</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考试要求：</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（1）掌握效用、边际效用递减规律及消费者均衡的含义；无差异曲线的的含义；消费者均衡的分析方法；</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（2）理解消费者剩余，基数效用论和序数效用论的分析方法；边际替代率递减规律；预算线的变动；价格和收入变化对消费均衡的影响；不同商品的替代效应和收入效应；</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（3）了解不确定性的含义和预期效用的含义。</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4．生产理论</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考试内容：</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厂商；生产函数；一种可变要素的生产函数；两种可变要素的生产函数。</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考试要求：</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 xml:space="preserve">（1）掌握生产函数的含义和柯布一道格拉斯生产函数的函数形式；短期生产函数中总产量、平均产量和边际产量三者的函数形式、曲线形状及相互之间的联系； </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（2）理解产生边际报酬递减规律的原因及为什么生产会在第二阶段；应用等产量线和等成本分析两种可变要数投入的最优组合的方法；规模报酬的含义及变动规律；</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（3）了解企业的本质。</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5．成本理论</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考试内容：</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成本的概念；短期成本曲线；短期产量曲线与短期成本曲线之间的关系；长期总成本、长期平均成本与长期边际成本。</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考试要求：</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（1）掌握机会成本的含义；各短期成本的概念及相互关系；各种短期成本的变动规律；长期平均成本的变动规律及原因；</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（2）理解各种成本和利润的概念及区别；短期产量曲线和短期成本曲线之间的关系；规模报酬的含义及变动规律；规模经济与规模不经济的含义及原因；</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（3）了解长期总成本的变动特征；外在经济和外在不经济的含义。</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6．完全竞争市场</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考试内容：</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厂商和市场的类型；完全竞争厂商的需求曲线和收益曲线；厂商实现利润最大化的均衡条件；完全竞争厂商的短期均衡和短期供给曲线；完全竞争厂商的长期均衡；完全竞争行业的长期供给曲线；完全竞争市场的短期均衡和长期均衡。</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考试要求：</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 xml:space="preserve">（1）掌握厂商的总收益、平均收益和边际收益的含义及公式；厂商实现利润最大化的条件；厂商短期均衡的分析方法和图形分析，厂商短期均衡的各种情况和短期供给曲线的推导； </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（2）理解市场划分的标准及分类；完全竞争市场的特征；长期均衡的条件和长期厂商对最有规模的选择；</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（3）了解市场、厂商及行业的含义；生产者剩余的含义；成本递增、成本递减和成本不变行业的长期供给曲线的特征。</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7．不完全竞争市场</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考试内容：</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垄断；垄断竞争；寡头；不同市场的经济效率的比较。</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考试要求：</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 xml:space="preserve">（1）掌握垄断厂商的平均收益曲线和边际收益曲线； </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2）理解垄断厂商的特征、垄断厂商的短期和长期均衡；垄断竞争厂商的特征、垄断竞争厂商的长期和短期均衡；古诺模型和斯威齐模型的假设和所能解释的竞争策略；西方经济学的不同市场效率的评价标准及按该评价标准对各市场的评价；</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（3）了解垄断厂商的各类价格歧视及自然垄断的形成和政府管制的方法；垄断竞争厂商的非价格竞争；博弈、博弈均衡、占优均衡的含义及纳什均衡的形成。</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8．生产要素价格决定的需求方面</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考试内容：</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分配论概述；引致需求；完全竞争厂商使用生产要素的原则；完全竞争厂商对生产要素的需求曲线；从厂商的需求曲线到市场的需求曲线。考试要求：</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 xml:space="preserve">（1）掌握完全竞争厂商对要素使用的原则； </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（2）理解要素价格的决定和边际生产率分配论；生产要素需求的特性；古诺模型和斯威齐模型的假设和所能解释的竞争策略；西方经济学的不同市场效率的评价标准及按该评价标准对各市场的评价；</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（3）了解厂商对要素的需求曲线的推导；市场要素需求曲线的推导。</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9．生产要素价格决定的供给方面</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考试内容：</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对供给方面的概述；劳动供给曲线和工资率的决定；土地的供给曲线和地租的决定；资本的供给曲线和利息的决定；洛伦兹曲线和基尼系数。</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考试要求：</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 xml:space="preserve">（1）掌握洛伦兹曲线和基尼系数； </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（2）理解劳动力供给曲线的形状及表现为该形状的原因及劳动力价格的决定；土地供给的特征和地租的决定；衡量收入分配方法和指标；</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（3）了解要素供给的原则；租金、准租金和经济租金的含义；资本的供给曲线、最优资本拥有量和利息的决定。</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10．一般均衡论和福利经济学</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考试内容：</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一般均衡；经济效率；交换的帕累托最优条件； 生产的帕累托最优条件；交换和生产的帕累托最优条件；完全竞争和帕累托最优状态；社会福利函数。</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考试要求：</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 xml:space="preserve">（1）掌握一般均衡的概念； </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（2）理解最优标准的含义；完全竞争市场中，厂商能够是想交换和生产的帕累托最优状态；</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（3）了解实证经济学和规范经济学的含义；交换的帕累托最优状态条件；生产的帕累托最优状态条件；社会福利函数和阿罗不可能性定理。</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11．市场失灵和微观经济政策</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考试内容：</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垄断；外部影响；公共物品；不完全信息。</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考试要求：</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 xml:space="preserve">（1）掌握垄断及其低效率的原因； </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（2）理解外部影响及其分类，外部影响对资源分配的作用；</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（3）了解寻租、公共管制和反托拉斯法；科斯定理的条件及应用；公共物品的含义及其配置特征；信息不对称和信息不对称在各类市场对资源配置的影响。</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12．国民收入的核算与循环</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考试内容：</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国内生产总值及其相关概念、国内生产总值的核算方法、国民收入的几个总量指标、国民收入的基本公式。</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考试要求：</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（1）了解国民经济的几个总量指标。</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（2）理解国民收入的基本公式。</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（3）掌握国内生产总值的概念，国内生产总值的核算方法。</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13．产品市场均衡理论</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考试内容：</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简单的收入决定模型、凯恩斯消费理论、乘数原理、完整的收入决定模型。</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考试要求：</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（1）了解完整的收入决定模型。</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（2）理解凯恩斯消费理论。</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（3）掌握简单的收入决定模型、乘数原理。</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14．货币市场均衡理论</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考试内容：</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货币需求及其决定因素、货币供给、货币利率的决定与变动。</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考试要求：</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（1）了解货币的供给及其变动。</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（2）理解货币需求的决定因素。</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（3）掌握货币利率的决定和变动。</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15．IS-LM模型</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考试内容：</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IS曲线、LM曲线、IS-LM模型分析、IS-LM模型应用、IS-LM模型的极端。</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考试要求：</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（1）了解IS-LM模型的极端。</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（2）理解IS曲线和LM曲线的理论推导。</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（3）掌握IS-LM模型分析及应用。</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16．AD-AS模型</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考试内容：</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总需求曲线及其导出、总供给曲线及其导出、AD-AS模型形式及其应用。</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考试要求：</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（1）了解总需求曲线向右下方倾斜的经济学解释。</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（2）理解总需求曲线与总供给曲线的导出。</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（3）掌握AD-AS模型的形式及其应用。</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17．失业与通货膨胀理论</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考试内容：</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失业的含义、分类、原因、影响及治理，通货膨胀的含义、分类、原因、影响及治理，失业和通货膨胀的关系。</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考试要求：</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（1）了解失业和通货膨胀的治理。</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（2）理解失业和通货膨胀的分类。</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（3）掌握失业和通货膨胀的含义、原因和关系。</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18．宏观经济政策</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考试内容：</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宏观财政政策的内容及其应用、宏观货币政策的内容及其应用、财政政策与货币政策的混合使用、宏观经济政策的影响及效果。</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考试要求：</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（1）了解宏观经济政策的影响及效果。</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（2）理解两种政策的混合使用。</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（3）掌握宏观财政政策的内容及其应用、宏观货币政策的内容及其应用。</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19．经济增长理论</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考试内容：</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经济增长的含义、哈罗德－多马模型、新古典增长模型、新剑桥模型、经济增长因素分析、经济增长理论的发展。</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考试要求：</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（1）了解经济增长理论的发展。</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（2）理解哈罗德-多马模型、新剑桥模型、技术进步与经济增长模型、经济增长因素分析。</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（3）掌握经济增长的含义、新古典增长模型。</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20．经济周期理论</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考试内容：</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动态经济分析，经济周期的含义、特征、分类及其原因。</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考试要求：</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（1）了解动态经济分析。</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（2）理解经济周期的特征和原因。</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（3）掌握经济周期的含义和分类。</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21．开放的宏观经济模型</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考试内容：</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国际收支与外汇市场的基本原理、IS-LM-BP开放的宏观经济模型、开放经济的宏观政策。</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考试要求：</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（1）了解IS-LM-BP开放的宏观经济模型。</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（2）理解国际收支与外汇市场的基本原理。</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（3）掌握开放经济的宏观政策。</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22．宏观经济学主要流派</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考试内容：</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新古典综合派、凯恩斯主义、货币主义、新古典宏观经济学、供给学派经济学、新凯恩斯主义、瑞典学派。</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考试要求：</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（1）了解货币主义、供给学派经济学、瑞典学派的理论观点与政策主张。</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（2）理解新古典宏观经济学、新凯恩斯主义的理论观点与政策主张。</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（3）掌握新古典综合学派、凯恩斯主义的理论观点与政策主张。</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二、考试形式</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（一）考核方式： 闭卷。</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（二）题型</w:t>
      </w:r>
      <w:r>
        <w:rPr>
          <w:rFonts w:hint="eastAsia" w:ascii="仿宋_GB2312" w:hAnsi="仿宋_GB2312" w:eastAsia="仿宋_GB2312" w:cs="仿宋_GB2312"/>
          <w:sz w:val="30"/>
          <w:szCs w:val="30"/>
          <w:lang w:val="en-US" w:eastAsia="zh-CN"/>
        </w:rPr>
        <w:t>：</w:t>
      </w:r>
      <w:r>
        <w:rPr>
          <w:rFonts w:hint="default" w:ascii="仿宋_GB2312" w:hAnsi="仿宋_GB2312" w:eastAsia="仿宋_GB2312" w:cs="仿宋_GB2312"/>
          <w:sz w:val="30"/>
          <w:szCs w:val="30"/>
          <w:lang w:val="en-US" w:eastAsia="zh-CN"/>
        </w:rPr>
        <w:t>单项选择题</w:t>
      </w:r>
      <w:r>
        <w:rPr>
          <w:rFonts w:hint="eastAsia" w:ascii="仿宋_GB2312" w:hAnsi="仿宋_GB2312" w:eastAsia="仿宋_GB2312" w:cs="仿宋_GB2312"/>
          <w:sz w:val="30"/>
          <w:szCs w:val="30"/>
          <w:lang w:val="en-US" w:eastAsia="zh-CN"/>
        </w:rPr>
        <w:t>、</w:t>
      </w:r>
      <w:r>
        <w:rPr>
          <w:rFonts w:hint="default" w:ascii="仿宋_GB2312" w:hAnsi="仿宋_GB2312" w:eastAsia="仿宋_GB2312" w:cs="仿宋_GB2312"/>
          <w:sz w:val="30"/>
          <w:szCs w:val="30"/>
          <w:lang w:val="en-US" w:eastAsia="zh-CN"/>
        </w:rPr>
        <w:t>名词解释</w:t>
      </w:r>
      <w:r>
        <w:rPr>
          <w:rFonts w:hint="eastAsia" w:ascii="仿宋_GB2312" w:hAnsi="仿宋_GB2312" w:eastAsia="仿宋_GB2312" w:cs="仿宋_GB2312"/>
          <w:sz w:val="30"/>
          <w:szCs w:val="30"/>
          <w:lang w:val="en-US" w:eastAsia="zh-CN"/>
        </w:rPr>
        <w:t>、</w:t>
      </w:r>
      <w:r>
        <w:rPr>
          <w:rFonts w:hint="default" w:ascii="仿宋_GB2312" w:hAnsi="仿宋_GB2312" w:eastAsia="仿宋_GB2312" w:cs="仿宋_GB2312"/>
          <w:sz w:val="30"/>
          <w:szCs w:val="30"/>
          <w:lang w:val="en-US" w:eastAsia="zh-CN"/>
        </w:rPr>
        <w:t>简答题</w:t>
      </w:r>
      <w:r>
        <w:rPr>
          <w:rFonts w:hint="eastAsia" w:ascii="仿宋_GB2312" w:hAnsi="仿宋_GB2312" w:eastAsia="仿宋_GB2312" w:cs="仿宋_GB2312"/>
          <w:sz w:val="30"/>
          <w:szCs w:val="30"/>
          <w:lang w:val="en-US" w:eastAsia="zh-CN"/>
        </w:rPr>
        <w:t>、</w:t>
      </w:r>
      <w:r>
        <w:rPr>
          <w:rFonts w:hint="default" w:ascii="仿宋_GB2312" w:hAnsi="仿宋_GB2312" w:eastAsia="仿宋_GB2312" w:cs="仿宋_GB2312"/>
          <w:sz w:val="30"/>
          <w:szCs w:val="30"/>
          <w:lang w:val="en-US" w:eastAsia="zh-CN"/>
        </w:rPr>
        <w:t>计算题</w:t>
      </w:r>
      <w:r>
        <w:rPr>
          <w:rFonts w:hint="eastAsia" w:ascii="仿宋_GB2312" w:hAnsi="仿宋_GB2312" w:eastAsia="仿宋_GB2312" w:cs="仿宋_GB2312"/>
          <w:sz w:val="30"/>
          <w:szCs w:val="30"/>
          <w:lang w:val="en-US" w:eastAsia="zh-CN"/>
        </w:rPr>
        <w:t>、</w:t>
      </w:r>
      <w:r>
        <w:rPr>
          <w:rFonts w:hint="default" w:ascii="仿宋_GB2312" w:hAnsi="仿宋_GB2312" w:eastAsia="仿宋_GB2312" w:cs="仿宋_GB2312"/>
          <w:sz w:val="30"/>
          <w:szCs w:val="30"/>
          <w:lang w:val="en-US" w:eastAsia="zh-CN"/>
        </w:rPr>
        <w:t>论述题</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三、参考书目</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高鸿业. 西方经济学（宏观+微观）. 北京：中国人民大学出版社（第七版），2020年。</w:t>
      </w:r>
    </w:p>
    <w:p>
      <w:pPr>
        <w:spacing w:line="500" w:lineRule="exact"/>
        <w:jc w:val="left"/>
        <w:rPr>
          <w:rFonts w:hint="default" w:ascii="仿宋_GB2312" w:hAnsi="仿宋_GB2312" w:eastAsia="仿宋_GB2312" w:cs="仿宋_GB2312"/>
          <w:sz w:val="30"/>
          <w:szCs w:val="30"/>
          <w:lang w:val="en-US" w:eastAsia="zh-CN"/>
        </w:rPr>
      </w:pPr>
    </w:p>
    <w:p>
      <w:pPr>
        <w:spacing w:line="500" w:lineRule="exact"/>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管理学部分</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一、考试范围</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1 管理概述</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考试内容：管理的概念及特点；管理的性质和职能；管理者与管理技能；管理的原则与方法；管理发展的新趋势</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考试要求：</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（1）熟悉管理的内涵、特征及性质</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（2）理解管理的职能</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（3）掌握管理者与管理技能、管理的原则与方法</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（4）了解管理发展的新趋势</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2 管理思想与管理理论的发展</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考试内容：早期管理思想；古典管理理论；现代管理理论</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考试要求：</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（1）了解中国古代管理思想和西方早期管理思想的演变</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（2）熟悉古典管理理论的基本内容及其贡献和局限</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（3）理解现代管理的主要流派</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3 管理伦理和社会责任</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考试内容：管理活动中的道德逻辑；影响道德的因素；企业的社会责任</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考试要求：</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（1）了解影响道德的因素及提高管理道德素质的途径</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（2）掌握管理活动中的道德逻辑及企业的社会责任</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4 决策</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考试内容：决策的概念与类型；决策的过程；决策的方法；影响决策的因素；个体决策与群体决策；有限理性及其超越</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考试要求：</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（1）了解决策的类型、特点及其影响因素</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（2）熟悉决策的过程与方法</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（3）把握决策的有限理性特征及其超越路径</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5 计划</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考试内容：计划的含义与类型；计划的编制程序；计划的编制方法；目标管理；组织的战略管理</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考试要求：</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（1）掌握计划的含义、特点与类型</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（2）理解计划层次体系的内容，计划的制定流程</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（3）熟悉组织战略构建及类型</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6 组织</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教学内容：组织的含义；组织的类型与功能；组织结构；组织设计；组织力量的的整合；组织变革；组织文化</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考试要求：</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（1）掌握组织的含义、类型与功能</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（2）理解组织设计的影响因素和原则</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（3）掌握组织结构的类型</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（4）了解组织变革的类型、阻力与组织文化</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7 领导</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教学内容：领导概述；领导者及其作用；领导权力概念；领导权力构成要素及领导权力特征；领导特质理论；领导行为理论；领导权变理论</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考试要求：</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（1）掌握领导的含义及其作用</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（2）理解领导权力构成要素及领导权力特征</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（3）熟悉各类领导理论</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8 激励</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教学内容：激励的概念、过程；激励的原则；内容激励理论；过程激励理论；管理实践中的激励问题</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考试要求：</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（1）掌握激励的原理和内容，掌握激励的一般形式</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（2）理解人性的假设等理论、内容激励理论及过程激励理论</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（3）了解激励的强化理论和综合激励理论</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9 控制</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教学内容：控制的概念、作用、类型及内容；控制的过程；控制的方法；有效控制的原则、基础、前提及策略</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考试要求：</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（1）掌握控制的概念、作用、类型及内容</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（2）控制的过程</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（3）了解有效控制的原则与形式</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10 创新</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教学内容：管理的创新职能；技术创新；组织创新；管理创新</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考试要求：</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（1）掌握创新的概念、特点和作用</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（2）理解创新的类型</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（3）了解管理创新的基本内容和组织工作</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（4）把握移动互联网时代的管理创新</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二、考试形式</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（一）考核方式：闭卷</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（二）题型</w:t>
      </w:r>
      <w:r>
        <w:rPr>
          <w:rFonts w:hint="eastAsia" w:ascii="仿宋_GB2312" w:hAnsi="仿宋_GB2312" w:eastAsia="仿宋_GB2312" w:cs="仿宋_GB2312"/>
          <w:sz w:val="30"/>
          <w:szCs w:val="30"/>
          <w:lang w:val="en-US" w:eastAsia="zh-CN"/>
        </w:rPr>
        <w:t>：</w:t>
      </w:r>
      <w:r>
        <w:rPr>
          <w:rFonts w:hint="default" w:ascii="仿宋_GB2312" w:hAnsi="仿宋_GB2312" w:eastAsia="仿宋_GB2312" w:cs="仿宋_GB2312"/>
          <w:sz w:val="30"/>
          <w:szCs w:val="30"/>
          <w:lang w:val="en-US" w:eastAsia="zh-CN"/>
        </w:rPr>
        <w:t>单选题</w:t>
      </w:r>
      <w:r>
        <w:rPr>
          <w:rFonts w:hint="eastAsia" w:ascii="仿宋_GB2312" w:hAnsi="仿宋_GB2312" w:eastAsia="仿宋_GB2312" w:cs="仿宋_GB2312"/>
          <w:sz w:val="30"/>
          <w:szCs w:val="30"/>
          <w:lang w:val="en-US" w:eastAsia="zh-CN"/>
        </w:rPr>
        <w:t>、</w:t>
      </w:r>
      <w:r>
        <w:rPr>
          <w:rFonts w:hint="default" w:ascii="仿宋_GB2312" w:hAnsi="仿宋_GB2312" w:eastAsia="仿宋_GB2312" w:cs="仿宋_GB2312"/>
          <w:sz w:val="30"/>
          <w:szCs w:val="30"/>
          <w:lang w:val="en-US" w:eastAsia="zh-CN"/>
        </w:rPr>
        <w:t>多选题</w:t>
      </w:r>
      <w:r>
        <w:rPr>
          <w:rFonts w:hint="eastAsia" w:ascii="仿宋_GB2312" w:hAnsi="仿宋_GB2312" w:eastAsia="仿宋_GB2312" w:cs="仿宋_GB2312"/>
          <w:sz w:val="30"/>
          <w:szCs w:val="30"/>
          <w:lang w:val="en-US" w:eastAsia="zh-CN"/>
        </w:rPr>
        <w:t>、</w:t>
      </w:r>
      <w:r>
        <w:rPr>
          <w:rFonts w:hint="default" w:ascii="仿宋_GB2312" w:hAnsi="仿宋_GB2312" w:eastAsia="仿宋_GB2312" w:cs="仿宋_GB2312"/>
          <w:sz w:val="30"/>
          <w:szCs w:val="30"/>
          <w:lang w:val="en-US" w:eastAsia="zh-CN"/>
        </w:rPr>
        <w:t>判断题</w:t>
      </w:r>
      <w:r>
        <w:rPr>
          <w:rFonts w:hint="eastAsia" w:ascii="仿宋_GB2312" w:hAnsi="仿宋_GB2312" w:eastAsia="仿宋_GB2312" w:cs="仿宋_GB2312"/>
          <w:sz w:val="30"/>
          <w:szCs w:val="30"/>
          <w:lang w:val="en-US" w:eastAsia="zh-CN"/>
        </w:rPr>
        <w:t>、</w:t>
      </w:r>
      <w:r>
        <w:rPr>
          <w:rFonts w:hint="default" w:ascii="仿宋_GB2312" w:hAnsi="仿宋_GB2312" w:eastAsia="仿宋_GB2312" w:cs="仿宋_GB2312"/>
          <w:sz w:val="30"/>
          <w:szCs w:val="30"/>
          <w:lang w:val="en-US" w:eastAsia="zh-CN"/>
        </w:rPr>
        <w:t>名词解释</w:t>
      </w:r>
      <w:r>
        <w:rPr>
          <w:rFonts w:hint="eastAsia" w:ascii="仿宋_GB2312" w:hAnsi="仿宋_GB2312" w:eastAsia="仿宋_GB2312" w:cs="仿宋_GB2312"/>
          <w:sz w:val="30"/>
          <w:szCs w:val="30"/>
          <w:lang w:val="en-US" w:eastAsia="zh-CN"/>
        </w:rPr>
        <w:t>、</w:t>
      </w:r>
      <w:r>
        <w:rPr>
          <w:rFonts w:hint="default" w:ascii="仿宋_GB2312" w:hAnsi="仿宋_GB2312" w:eastAsia="仿宋_GB2312" w:cs="仿宋_GB2312"/>
          <w:sz w:val="30"/>
          <w:szCs w:val="30"/>
          <w:lang w:val="en-US" w:eastAsia="zh-CN"/>
        </w:rPr>
        <w:t>简答题</w:t>
      </w:r>
      <w:r>
        <w:rPr>
          <w:rFonts w:hint="eastAsia" w:ascii="仿宋_GB2312" w:hAnsi="仿宋_GB2312" w:eastAsia="仿宋_GB2312" w:cs="仿宋_GB2312"/>
          <w:sz w:val="30"/>
          <w:szCs w:val="30"/>
          <w:lang w:val="en-US" w:eastAsia="zh-CN"/>
        </w:rPr>
        <w:t>、</w:t>
      </w:r>
      <w:r>
        <w:rPr>
          <w:rFonts w:hint="default" w:ascii="仿宋_GB2312" w:hAnsi="仿宋_GB2312" w:eastAsia="仿宋_GB2312" w:cs="仿宋_GB2312"/>
          <w:sz w:val="30"/>
          <w:szCs w:val="30"/>
          <w:lang w:val="en-US" w:eastAsia="zh-CN"/>
        </w:rPr>
        <w:t>材料分析题</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三、参考书目</w:t>
      </w:r>
    </w:p>
    <w:p>
      <w:pPr>
        <w:spacing w:line="500" w:lineRule="exact"/>
        <w:jc w:val="left"/>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陈传明, 周小虎. 管理学原理（第二版）. 北京: 机械工业出版社</w:t>
      </w:r>
      <w:bookmarkStart w:id="0" w:name="_GoBack"/>
      <w:bookmarkEnd w:id="0"/>
    </w:p>
    <w:p>
      <w:pPr>
        <w:spacing w:line="500" w:lineRule="exact"/>
        <w:jc w:val="left"/>
        <w:rPr>
          <w:rFonts w:hint="default" w:ascii="仿宋_GB2312" w:hAnsi="仿宋_GB2312" w:eastAsia="仿宋_GB2312" w:cs="仿宋_GB2312"/>
          <w:sz w:val="30"/>
          <w:szCs w:val="30"/>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543F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2021-07-27T03:01:39Z</dcterms:created>
  <dc:creator>admin</dc:creator>
  <cp:lastModifiedBy>依拉那</cp:lastModifiedBy>
  <dcterms:modified xsi:type="dcterms:W3CDTF">2021-07-27T03:12:43Z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11DFCBA358DC4DBE849F678AA2C2CBE7</vt:lpwstr>
  </property>
</Properties>
</file>