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学院（盖章）：集成电路科学与工程学院 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考试科目名称： 信号与系统 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一、考试方式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  考试采用笔试。考试时间为180分钟，试卷满分为150分。</w:t>
            </w:r>
          </w:p>
          <w:p>
            <w:pPr>
              <w:spacing w:line="400" w:lineRule="exact"/>
              <w:ind w:left="315" w:hanging="315" w:hangingChars="150"/>
              <w:rPr>
                <w:rFonts w:ascii="宋体" w:hAnsi="宋体"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试卷结构与分数比重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试题分为选择题、</w:t>
            </w:r>
            <w:r>
              <w:rPr>
                <w:rFonts w:ascii="宋体" w:hAnsi="宋体"/>
                <w:szCs w:val="21"/>
              </w:rPr>
              <w:t>填空题、画图题、计算题。</w:t>
            </w:r>
            <w:r>
              <w:rPr>
                <w:rFonts w:hint="eastAsia" w:ascii="宋体" w:hAnsi="宋体"/>
                <w:szCs w:val="21"/>
              </w:rPr>
              <w:t>选择</w:t>
            </w:r>
            <w:r>
              <w:rPr>
                <w:rFonts w:ascii="宋体" w:hAnsi="宋体"/>
                <w:szCs w:val="21"/>
              </w:rPr>
              <w:t>题10</w:t>
            </w:r>
            <w:r>
              <w:rPr>
                <w:rFonts w:hint="eastAsia" w:ascii="宋体" w:hAnsi="宋体"/>
                <w:szCs w:val="21"/>
              </w:rPr>
              <w:t>%，填空题20%，画图</w:t>
            </w: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hint="eastAsia" w:ascii="宋体" w:hAnsi="宋体"/>
                <w:szCs w:val="21"/>
              </w:rPr>
              <w:t>%，计算题5</w:t>
            </w:r>
            <w:r>
              <w:rPr>
                <w:rFonts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</w:rPr>
              <w:t>%。各部分比例如下：</w:t>
            </w:r>
          </w:p>
          <w:p>
            <w:pPr>
              <w:spacing w:line="360" w:lineRule="exact"/>
              <w:ind w:left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（一）信号与系统的基础知识（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%）</w:t>
            </w:r>
          </w:p>
          <w:p>
            <w:pPr>
              <w:spacing w:line="360" w:lineRule="exact"/>
              <w:ind w:left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（二）连续系统的时域分析（5～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%）</w:t>
            </w:r>
          </w:p>
          <w:p>
            <w:pPr>
              <w:spacing w:line="360" w:lineRule="exact"/>
              <w:ind w:left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（三）连续信号与系统的变换域分析（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40</w:t>
            </w:r>
            <w:r>
              <w:rPr>
                <w:rFonts w:hint="eastAsia" w:ascii="宋体" w:hAnsi="宋体"/>
                <w:szCs w:val="21"/>
              </w:rPr>
              <w:t>%）</w:t>
            </w:r>
          </w:p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（四）离散信号与系统分析（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%）</w:t>
            </w:r>
          </w:p>
          <w:p>
            <w:pPr>
              <w:tabs>
                <w:tab w:val="left" w:pos="1260"/>
                <w:tab w:val="left" w:pos="1980"/>
              </w:tabs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（五）系统函数（5～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%）</w:t>
            </w:r>
          </w:p>
          <w:p>
            <w:pPr>
              <w:tabs>
                <w:tab w:val="left" w:pos="540"/>
              </w:tabs>
              <w:spacing w:line="3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（六）系统的状态变量分析（5～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%）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 三、考查的知识范围</w:t>
            </w:r>
          </w:p>
          <w:p>
            <w:pPr>
              <w:spacing w:line="360" w:lineRule="exact"/>
              <w:ind w:left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（一）信号与系统的基础知识</w:t>
            </w:r>
          </w:p>
          <w:p>
            <w:pPr>
              <w:numPr>
                <w:ilvl w:val="1"/>
                <w:numId w:val="1"/>
              </w:numPr>
              <w:spacing w:line="360" w:lineRule="exact"/>
              <w:ind w:left="1196" w:hanging="3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信号及其描述方法</w:t>
            </w:r>
          </w:p>
          <w:p>
            <w:pPr>
              <w:numPr>
                <w:ilvl w:val="1"/>
                <w:numId w:val="1"/>
              </w:num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信号的运算</w:t>
            </w:r>
          </w:p>
          <w:p>
            <w:pPr>
              <w:numPr>
                <w:ilvl w:val="1"/>
                <w:numId w:val="1"/>
              </w:num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线性系统的基本性质</w:t>
            </w:r>
          </w:p>
          <w:p>
            <w:pPr>
              <w:spacing w:line="360" w:lineRule="exact"/>
              <w:ind w:left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（二）连续系统的时域分析</w:t>
            </w:r>
          </w:p>
          <w:p>
            <w:pPr>
              <w:spacing w:line="360" w:lineRule="exact"/>
              <w:ind w:left="8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1、零输入响应和零状态响应</w:t>
            </w:r>
          </w:p>
          <w:p>
            <w:pPr>
              <w:spacing w:line="360" w:lineRule="exact"/>
              <w:ind w:left="8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2、冲激响应和阶跃响应</w:t>
            </w:r>
          </w:p>
          <w:p>
            <w:pPr>
              <w:spacing w:line="360" w:lineRule="exact"/>
              <w:ind w:left="8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3、卷积及其性质</w:t>
            </w:r>
          </w:p>
          <w:p>
            <w:pPr>
              <w:spacing w:line="360" w:lineRule="exact"/>
              <w:ind w:left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（三）连续信号与系统的变换域分析</w:t>
            </w:r>
          </w:p>
          <w:p>
            <w:pPr>
              <w:spacing w:line="360" w:lineRule="exact"/>
              <w:ind w:left="83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1、周期信号的傅里叶级数及其频谱</w:t>
            </w:r>
          </w:p>
          <w:p>
            <w:pPr>
              <w:spacing w:line="360" w:lineRule="exact"/>
              <w:ind w:left="8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2、傅里叶变换及其性质</w:t>
            </w:r>
          </w:p>
          <w:p>
            <w:pPr>
              <w:spacing w:line="360" w:lineRule="exact"/>
              <w:ind w:left="83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3、抽样信号、抽样定理及其应用</w:t>
            </w:r>
          </w:p>
          <w:p>
            <w:pPr>
              <w:numPr>
                <w:ilvl w:val="1"/>
                <w:numId w:val="1"/>
              </w:num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周期和非周期信号通过线性系统的频域分析</w:t>
            </w:r>
          </w:p>
          <w:p>
            <w:pPr>
              <w:numPr>
                <w:ilvl w:val="1"/>
                <w:numId w:val="1"/>
              </w:num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拉普拉斯变换及其性质</w:t>
            </w:r>
          </w:p>
          <w:p>
            <w:pPr>
              <w:numPr>
                <w:ilvl w:val="1"/>
                <w:numId w:val="1"/>
              </w:num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信号通过线性系统的S域分析</w:t>
            </w:r>
          </w:p>
          <w:p>
            <w:pPr>
              <w:numPr>
                <w:ilvl w:val="1"/>
                <w:numId w:val="1"/>
              </w:num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拉普拉斯变换与傅里叶变换的关系</w:t>
            </w:r>
          </w:p>
          <w:p>
            <w:pPr>
              <w:spacing w:line="360" w:lineRule="exact"/>
              <w:ind w:left="1260" w:hanging="7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（四）离散信号与系统分析</w:t>
            </w:r>
          </w:p>
          <w:p>
            <w:pPr>
              <w:numPr>
                <w:ilvl w:val="0"/>
                <w:numId w:val="2"/>
              </w:numPr>
              <w:tabs>
                <w:tab w:val="left" w:pos="1260"/>
              </w:tabs>
              <w:spacing w:line="360" w:lineRule="exact"/>
              <w:ind w:left="1196" w:hanging="3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离散时间信号及其运算</w:t>
            </w:r>
          </w:p>
          <w:p>
            <w:pPr>
              <w:numPr>
                <w:ilvl w:val="0"/>
                <w:numId w:val="2"/>
              </w:numPr>
              <w:tabs>
                <w:tab w:val="left" w:pos="1260"/>
              </w:tabs>
              <w:spacing w:line="360" w:lineRule="exact"/>
              <w:ind w:left="1196" w:hanging="3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离散卷积</w:t>
            </w:r>
          </w:p>
          <w:p>
            <w:pPr>
              <w:numPr>
                <w:ilvl w:val="0"/>
                <w:numId w:val="2"/>
              </w:numPr>
              <w:tabs>
                <w:tab w:val="left" w:pos="1260"/>
              </w:tabs>
              <w:spacing w:line="360" w:lineRule="exact"/>
              <w:ind w:left="1196" w:hanging="3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Z变换及其性质，逆Z变换</w:t>
            </w:r>
          </w:p>
          <w:p>
            <w:pPr>
              <w:numPr>
                <w:ilvl w:val="0"/>
                <w:numId w:val="2"/>
              </w:numPr>
              <w:tabs>
                <w:tab w:val="left" w:pos="1260"/>
              </w:tabs>
              <w:spacing w:line="360" w:lineRule="exact"/>
              <w:ind w:left="1196" w:hanging="3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离散系统的Z变换分析</w:t>
            </w:r>
          </w:p>
          <w:p>
            <w:pPr>
              <w:numPr>
                <w:ilvl w:val="0"/>
                <w:numId w:val="2"/>
              </w:numPr>
              <w:tabs>
                <w:tab w:val="left" w:pos="1260"/>
              </w:tabs>
              <w:spacing w:line="360" w:lineRule="exact"/>
              <w:ind w:left="1196" w:hanging="3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序列的傅里叶变换（DTFT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及其性质</w:t>
            </w:r>
          </w:p>
          <w:p>
            <w:pPr>
              <w:numPr>
                <w:ilvl w:val="0"/>
                <w:numId w:val="2"/>
              </w:numPr>
              <w:tabs>
                <w:tab w:val="left" w:pos="1260"/>
              </w:tabs>
              <w:spacing w:line="360" w:lineRule="exact"/>
              <w:ind w:left="1196" w:hanging="3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离散傅里叶变换（DFT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及其性质</w:t>
            </w:r>
          </w:p>
          <w:p>
            <w:pPr>
              <w:numPr>
                <w:ilvl w:val="0"/>
                <w:numId w:val="2"/>
              </w:numPr>
              <w:tabs>
                <w:tab w:val="left" w:pos="1260"/>
              </w:tabs>
              <w:spacing w:line="360" w:lineRule="exact"/>
              <w:ind w:left="1196" w:hanging="3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快速傅里叶变换（FFT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numPr>
                <w:ilvl w:val="0"/>
                <w:numId w:val="2"/>
              </w:numPr>
              <w:tabs>
                <w:tab w:val="left" w:pos="1260"/>
              </w:tabs>
              <w:spacing w:line="360" w:lineRule="exact"/>
              <w:ind w:left="1196" w:hanging="357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离散系统的频域分析</w:t>
            </w:r>
          </w:p>
          <w:p>
            <w:pPr>
              <w:numPr>
                <w:ilvl w:val="1"/>
                <w:numId w:val="2"/>
              </w:numPr>
              <w:tabs>
                <w:tab w:val="left" w:pos="1260"/>
              </w:tabs>
              <w:spacing w:line="360" w:lineRule="exact"/>
              <w:ind w:left="1080" w:hanging="5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系统函数</w:t>
            </w:r>
          </w:p>
          <w:p>
            <w:pPr>
              <w:numPr>
                <w:ilvl w:val="2"/>
                <w:numId w:val="1"/>
              </w:numPr>
              <w:tabs>
                <w:tab w:val="left" w:pos="1260"/>
              </w:tabs>
              <w:spacing w:line="360" w:lineRule="exact"/>
              <w:ind w:left="126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系统函数的零极点与响应的关系</w:t>
            </w:r>
          </w:p>
          <w:p>
            <w:pPr>
              <w:numPr>
                <w:ilvl w:val="2"/>
                <w:numId w:val="1"/>
              </w:numPr>
              <w:tabs>
                <w:tab w:val="left" w:pos="1260"/>
              </w:tabs>
              <w:spacing w:line="360" w:lineRule="exact"/>
              <w:ind w:left="126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系统的稳定性</w:t>
            </w:r>
          </w:p>
          <w:p>
            <w:pPr>
              <w:numPr>
                <w:ilvl w:val="2"/>
                <w:numId w:val="1"/>
              </w:numPr>
              <w:tabs>
                <w:tab w:val="left" w:pos="1260"/>
              </w:tabs>
              <w:spacing w:line="360" w:lineRule="exact"/>
              <w:ind w:left="126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系统的框图、信号流图表示及系统模拟</w:t>
            </w:r>
            <w:r>
              <w:rPr>
                <w:rFonts w:hint="eastAsia" w:ascii="宋体" w:hAnsi="宋体"/>
                <w:szCs w:val="21"/>
              </w:rPr>
              <w:tab/>
            </w:r>
          </w:p>
          <w:p>
            <w:pPr>
              <w:tabs>
                <w:tab w:val="left" w:pos="540"/>
              </w:tabs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（六）系统的状态变量分析</w:t>
            </w:r>
          </w:p>
          <w:p>
            <w:pPr>
              <w:numPr>
                <w:ilvl w:val="0"/>
                <w:numId w:val="3"/>
              </w:numPr>
              <w:tabs>
                <w:tab w:val="left" w:pos="1080"/>
              </w:tabs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状态与状态变量</w:t>
            </w:r>
          </w:p>
          <w:p>
            <w:pPr>
              <w:numPr>
                <w:ilvl w:val="0"/>
                <w:numId w:val="3"/>
              </w:numPr>
              <w:tabs>
                <w:tab w:val="left" w:pos="1080"/>
              </w:tabs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状态方程的建立（连续与离散）</w:t>
            </w:r>
          </w:p>
          <w:p>
            <w:pPr>
              <w:numPr>
                <w:ilvl w:val="0"/>
                <w:numId w:val="3"/>
              </w:numPr>
              <w:tabs>
                <w:tab w:val="left" w:pos="1080"/>
              </w:tabs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连续系统状态方程的求解</w:t>
            </w:r>
          </w:p>
          <w:p>
            <w:pPr>
              <w:numPr>
                <w:ilvl w:val="0"/>
                <w:numId w:val="3"/>
              </w:numPr>
              <w:tabs>
                <w:tab w:val="left" w:pos="1080"/>
              </w:tabs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离散系统状态方程的求解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四、参考书目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 《信号与线性系统分析》第四版，吴大正，高等教育出版社，2005年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AF2F45"/>
    <w:multiLevelType w:val="multilevel"/>
    <w:tmpl w:val="26AF2F45"/>
    <w:lvl w:ilvl="0" w:tentative="0">
      <w:start w:val="1"/>
      <w:numFmt w:val="decimal"/>
      <w:lvlText w:val="%1、"/>
      <w:lvlJc w:val="left"/>
      <w:pPr>
        <w:tabs>
          <w:tab w:val="left" w:pos="1260"/>
        </w:tabs>
        <w:ind w:left="12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740"/>
        </w:tabs>
        <w:ind w:left="17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80"/>
        </w:tabs>
        <w:ind w:left="25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00"/>
        </w:tabs>
        <w:ind w:left="30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20"/>
        </w:tabs>
        <w:ind w:left="34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840"/>
        </w:tabs>
        <w:ind w:left="38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60"/>
        </w:tabs>
        <w:ind w:left="42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80"/>
        </w:tabs>
        <w:ind w:left="4680" w:hanging="420"/>
      </w:pPr>
    </w:lvl>
  </w:abstractNum>
  <w:abstractNum w:abstractNumId="1">
    <w:nsid w:val="58C00CFB"/>
    <w:multiLevelType w:val="multilevel"/>
    <w:tmpl w:val="58C00CFB"/>
    <w:lvl w:ilvl="0" w:tentative="0">
      <w:start w:val="1"/>
      <w:numFmt w:val="decimal"/>
      <w:lvlText w:val="%1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1" w:tentative="0">
      <w:start w:val="5"/>
      <w:numFmt w:val="japaneseCounting"/>
      <w:lvlText w:val="（%2）"/>
      <w:lvlJc w:val="left"/>
      <w:pPr>
        <w:tabs>
          <w:tab w:val="left" w:pos="1980"/>
        </w:tabs>
        <w:ind w:left="198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2">
    <w:nsid w:val="7EFC533F"/>
    <w:multiLevelType w:val="multilevel"/>
    <w:tmpl w:val="7EFC533F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2" w:tentative="0">
      <w:start w:val="1"/>
      <w:numFmt w:val="decimal"/>
      <w:lvlText w:val="%3、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F"/>
    <w:rsid w:val="00000EB7"/>
    <w:rsid w:val="000010E9"/>
    <w:rsid w:val="00007CCA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81BD6"/>
    <w:rsid w:val="000865D2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5CC0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1531"/>
    <w:rsid w:val="00217C11"/>
    <w:rsid w:val="002230F5"/>
    <w:rsid w:val="0022793C"/>
    <w:rsid w:val="00231FF8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07BC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83D22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C0AA7"/>
    <w:rsid w:val="005C2F36"/>
    <w:rsid w:val="005C46B4"/>
    <w:rsid w:val="005D27EF"/>
    <w:rsid w:val="005D509A"/>
    <w:rsid w:val="005D6D65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B6D"/>
    <w:rsid w:val="00837C49"/>
    <w:rsid w:val="00842CB6"/>
    <w:rsid w:val="00851059"/>
    <w:rsid w:val="0086050B"/>
    <w:rsid w:val="00861A5F"/>
    <w:rsid w:val="008660D1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918BF"/>
    <w:rsid w:val="00A91B27"/>
    <w:rsid w:val="00A91B3C"/>
    <w:rsid w:val="00A92191"/>
    <w:rsid w:val="00A941D6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E0D85"/>
    <w:rsid w:val="00BE3A9B"/>
    <w:rsid w:val="00BE52FF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093F"/>
    <w:rsid w:val="00C539E2"/>
    <w:rsid w:val="00C6487C"/>
    <w:rsid w:val="00C65643"/>
    <w:rsid w:val="00C66D38"/>
    <w:rsid w:val="00C94B71"/>
    <w:rsid w:val="00C97678"/>
    <w:rsid w:val="00CA4B5F"/>
    <w:rsid w:val="00CA5645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541C5"/>
    <w:rsid w:val="00D61AD5"/>
    <w:rsid w:val="00D70752"/>
    <w:rsid w:val="00D73173"/>
    <w:rsid w:val="00D73E5F"/>
    <w:rsid w:val="00D7640C"/>
    <w:rsid w:val="00D768DF"/>
    <w:rsid w:val="00D84344"/>
    <w:rsid w:val="00D9207B"/>
    <w:rsid w:val="00D92B08"/>
    <w:rsid w:val="00D96142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3DFC"/>
    <w:rsid w:val="00E5658D"/>
    <w:rsid w:val="00E64339"/>
    <w:rsid w:val="00E72B8B"/>
    <w:rsid w:val="00E730FF"/>
    <w:rsid w:val="00E813F8"/>
    <w:rsid w:val="00E85E93"/>
    <w:rsid w:val="00EA063B"/>
    <w:rsid w:val="00EA1313"/>
    <w:rsid w:val="00EA2884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6637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7B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2B02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0D47"/>
    <w:rsid w:val="00FF18F3"/>
    <w:rsid w:val="00FF223D"/>
    <w:rsid w:val="00FF64FB"/>
    <w:rsid w:val="00FF7F3E"/>
    <w:rsid w:val="13AA5FDC"/>
    <w:rsid w:val="14B33340"/>
    <w:rsid w:val="54E20CDC"/>
    <w:rsid w:val="591C0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0"/>
    <w:qFormat/>
    <w:uiPriority w:val="9"/>
    <w:pPr>
      <w:widowControl/>
      <w:spacing w:line="300" w:lineRule="atLeast"/>
      <w:jc w:val="left"/>
      <w:outlineLvl w:val="1"/>
    </w:pPr>
    <w:rPr>
      <w:rFonts w:ascii="宋体" w:hAnsi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1"/>
    <w:qFormat/>
    <w:uiPriority w:val="9"/>
    <w:pPr>
      <w:widowControl/>
      <w:spacing w:line="210" w:lineRule="atLeast"/>
      <w:jc w:val="left"/>
      <w:outlineLvl w:val="3"/>
    </w:pPr>
    <w:rPr>
      <w:rFonts w:ascii="宋体" w:hAnsi="宋体"/>
      <w:b/>
      <w:bCs/>
      <w:color w:val="333333"/>
      <w:kern w:val="0"/>
      <w:sz w:val="20"/>
      <w:szCs w:val="21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标题 2 Char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1">
    <w:name w:val="标题 4 Char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2">
    <w:name w:val="页眉 Char"/>
    <w:link w:val="5"/>
    <w:semiHidden/>
    <w:uiPriority w:val="99"/>
    <w:rPr>
      <w:sz w:val="18"/>
      <w:szCs w:val="18"/>
    </w:rPr>
  </w:style>
  <w:style w:type="character" w:customStyle="1" w:styleId="13">
    <w:name w:val="页脚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119</Words>
  <Characters>681</Characters>
  <Lines>5</Lines>
  <Paragraphs>1</Paragraphs>
  <TotalTime>0</TotalTime>
  <ScaleCrop>false</ScaleCrop>
  <LinksUpToDate>false</LinksUpToDate>
  <CharactersWithSpaces>799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2022-09-21T05:32:02Z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0D43D4B9829D40AAB1FF5AFDC76060B3</vt:lpwstr>
  </property>
</Properties>
</file>