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重庆交通大学</w:t>
      </w:r>
      <w:r>
        <w:rPr>
          <w:b/>
          <w:sz w:val="36"/>
          <w:szCs w:val="36"/>
        </w:rPr>
        <w:t>2023</w:t>
      </w:r>
      <w:r>
        <w:rPr>
          <w:rFonts w:hint="eastAsia"/>
          <w:b/>
          <w:sz w:val="36"/>
          <w:szCs w:val="36"/>
        </w:rPr>
        <w:t>年全国硕士研究生入学统一考试</w:t>
      </w:r>
    </w:p>
    <w:p>
      <w:pPr>
        <w:spacing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</w:t>
      </w:r>
      <w:r>
        <w:rPr>
          <w:b/>
          <w:sz w:val="36"/>
          <w:szCs w:val="36"/>
        </w:rPr>
        <w:t>结构力学</w:t>
      </w:r>
      <w:r>
        <w:rPr>
          <w:rFonts w:hint="eastAsia"/>
          <w:b/>
          <w:sz w:val="36"/>
          <w:szCs w:val="36"/>
        </w:rPr>
        <w:t>》考试大纲</w:t>
      </w:r>
    </w:p>
    <w:p>
      <w:pPr>
        <w:numPr>
          <w:ilvl w:val="0"/>
          <w:numId w:val="2"/>
        </w:num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考试总体要求：</w:t>
      </w:r>
    </w:p>
    <w:p>
      <w:pPr>
        <w:numPr>
          <w:ilvl w:val="0"/>
          <w:numId w:val="3"/>
        </w:numPr>
        <w:tabs>
          <w:tab w:val="left" w:pos="540"/>
          <w:tab w:val="clear" w:pos="720"/>
        </w:tabs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平面体系的机动分析</w:t>
      </w:r>
    </w:p>
    <w:p>
      <w:pPr>
        <w:tabs>
          <w:tab w:val="left" w:pos="540"/>
        </w:tabs>
        <w:ind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几何不变体系、几何可变体系、刚片、自由度、约束、必要约束与多余约束、实铰与虚铰（瞬铰）的概念，瞬变体系的概念;应用平面几何不变体系的基本组成规则进行机动分析。</w:t>
      </w:r>
    </w:p>
    <w:p>
      <w:pPr>
        <w:numPr>
          <w:ilvl w:val="0"/>
          <w:numId w:val="3"/>
        </w:numPr>
        <w:tabs>
          <w:tab w:val="left" w:pos="540"/>
          <w:tab w:val="clear" w:pos="720"/>
        </w:tabs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静定结构的受力分析</w:t>
      </w:r>
    </w:p>
    <w:p>
      <w:pPr>
        <w:tabs>
          <w:tab w:val="left" w:pos="540"/>
        </w:tabs>
        <w:ind w:firstLine="560" w:firstLineChars="200"/>
        <w:rPr>
          <w:rFonts w:hint="eastAsia" w:ascii="宋体" w:hAnsi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静定梁和静定刚架的内力计算及内力图的绘制方法;三铰拱的支座反力、内力计算及其合理拱轴线的确定;静定平面桁架的特点及组成，结点法、截面法及其联合应用，</w:t>
      </w:r>
      <w:r>
        <w:rPr>
          <w:rFonts w:hint="eastAsia"/>
          <w:color w:val="000000"/>
          <w:sz w:val="28"/>
          <w:szCs w:val="28"/>
        </w:rPr>
        <w:t>桁架零杆的判定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;组合结构的受力特点和内力计算;静定结构的特性以及各类结构的受力特点。</w:t>
      </w:r>
    </w:p>
    <w:p>
      <w:pPr>
        <w:numPr>
          <w:ilvl w:val="0"/>
          <w:numId w:val="3"/>
        </w:numPr>
        <w:tabs>
          <w:tab w:val="left" w:pos="540"/>
          <w:tab w:val="clear" w:pos="720"/>
        </w:tabs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结构的位移计算</w:t>
      </w:r>
    </w:p>
    <w:p>
      <w:pPr>
        <w:tabs>
          <w:tab w:val="left" w:pos="540"/>
        </w:tabs>
        <w:ind w:firstLine="560" w:firstLineChars="200"/>
        <w:rPr>
          <w:rFonts w:hint="eastAsia" w:ascii="宋体" w:hAnsi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广义力与广义位移的概念;变形体系虚功原理;</w:t>
      </w:r>
      <w:r>
        <w:rPr>
          <w:rFonts w:hint="eastAsia"/>
          <w:color w:val="000000"/>
          <w:sz w:val="28"/>
          <w:szCs w:val="28"/>
        </w:rPr>
        <w:t xml:space="preserve"> 单位荷载法；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结构位移计算的一般公式;静定结构在荷载、支座移动等外因作用下位移的计算方法;</w:t>
      </w:r>
      <w:r>
        <w:rPr>
          <w:rFonts w:hint="eastAsia"/>
          <w:color w:val="000000"/>
          <w:sz w:val="28"/>
          <w:szCs w:val="28"/>
        </w:rPr>
        <w:t xml:space="preserve"> 常见图形的面积和形心位置；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图乘法在位移计算中的应用;线弹性结构的互等定理。</w:t>
      </w:r>
    </w:p>
    <w:p>
      <w:pPr>
        <w:numPr>
          <w:ilvl w:val="0"/>
          <w:numId w:val="3"/>
        </w:numPr>
        <w:tabs>
          <w:tab w:val="left" w:pos="540"/>
          <w:tab w:val="clear" w:pos="720"/>
        </w:tabs>
        <w:ind w:left="540" w:hanging="540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力法</w:t>
      </w:r>
    </w:p>
    <w:p>
      <w:pPr>
        <w:tabs>
          <w:tab w:val="left" w:pos="540"/>
        </w:tabs>
        <w:ind w:firstLine="560" w:firstLineChars="200"/>
        <w:rPr>
          <w:rFonts w:hint="eastAsia" w:ascii="宋体" w:hAnsi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超静定次数的确定;力法的基本原理;力法典型方程；用力法计算超静定结构在荷载、支座移动等作用下的内力并绘制其内力图;超静定结构在各种外因影响下的位移计算;对称性的利用;超静定结构的特性。</w:t>
      </w:r>
    </w:p>
    <w:p>
      <w:pPr>
        <w:numPr>
          <w:ilvl w:val="0"/>
          <w:numId w:val="3"/>
        </w:numPr>
        <w:tabs>
          <w:tab w:val="left" w:pos="540"/>
          <w:tab w:val="clear" w:pos="720"/>
        </w:tabs>
        <w:ind w:left="540" w:hanging="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位移法</w:t>
      </w:r>
    </w:p>
    <w:p>
      <w:pPr>
        <w:tabs>
          <w:tab w:val="left" w:pos="540"/>
        </w:tabs>
        <w:ind w:firstLine="560" w:firstLineChars="200"/>
        <w:rPr>
          <w:rFonts w:hint="eastAsia" w:ascii="宋体" w:hAnsi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位移法基本未知量的确定;位移法的基本原理;位移法典型方程；用位移法计算超静定结构在荷载、支座移动下的内力并绘制内力图;对称性的利用。</w:t>
      </w:r>
    </w:p>
    <w:p>
      <w:pPr>
        <w:numPr>
          <w:ilvl w:val="0"/>
          <w:numId w:val="3"/>
        </w:numPr>
        <w:tabs>
          <w:tab w:val="left" w:pos="540"/>
          <w:tab w:val="clear" w:pos="720"/>
        </w:tabs>
        <w:ind w:left="540" w:hanging="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影响线及其应用</w:t>
      </w:r>
    </w:p>
    <w:p>
      <w:pPr>
        <w:tabs>
          <w:tab w:val="left" w:pos="540"/>
        </w:tabs>
        <w:ind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影响线的概念;静力法和机动法作静定梁的影响线，间接荷载下的影响线;利用影响线求既定荷载作用下某一量值的大小;最不利荷载位置的确定。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二、考试形式与试卷结构</w:t>
      </w:r>
    </w:p>
    <w:p>
      <w:pPr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（一）考试形式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考试形式为笔试，考试时间为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小时，满分为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分。</w:t>
      </w:r>
    </w:p>
    <w:p>
      <w:pPr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（二）试卷结构（参考）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 判断题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 选择题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 填空题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 计算题</w:t>
      </w:r>
    </w:p>
    <w:p>
      <w:pPr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三、主要参考书目</w:t>
      </w:r>
    </w:p>
    <w:p>
      <w:pPr>
        <w:numPr>
          <w:ilvl w:val="0"/>
          <w:numId w:val="4"/>
        </w:num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李廉锟，《结构力学》（第</w:t>
      </w: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版），高等教育出版社，201</w:t>
      </w:r>
      <w:r>
        <w:rPr>
          <w:rFonts w:ascii="宋体" w:hAnsi="宋体"/>
          <w:sz w:val="28"/>
          <w:szCs w:val="28"/>
        </w:rPr>
        <w:t>7</w:t>
      </w:r>
      <w:r>
        <w:rPr>
          <w:rFonts w:hint="eastAsia" w:ascii="宋体" w:hAnsi="宋体"/>
          <w:sz w:val="28"/>
          <w:szCs w:val="28"/>
        </w:rPr>
        <w:t>.</w:t>
      </w:r>
    </w:p>
    <w:p>
      <w:pPr>
        <w:spacing w:line="360" w:lineRule="auto"/>
        <w:jc w:val="center"/>
        <w:rPr>
          <w:rFonts w:hint="eastAsia"/>
          <w:b/>
          <w:sz w:val="30"/>
          <w:szCs w:val="3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wis721 Cn BT">
    <w:altName w:val="Yu Gothic UI"/>
    <w:panose1 w:val="020B0506020202030204"/>
    <w:charset w:val="00"/>
    <w:family w:val="swiss"/>
    <w:pitch w:val="default"/>
    <w:sig w:usb0="00000087" w:usb1="00000000" w:usb2="00000000" w:usb3="00000000" w:csb0="0000001B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B0617"/>
    <w:multiLevelType w:val="multilevel"/>
    <w:tmpl w:val="31CB0617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  <w:color w:val="00000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4E13DDC"/>
    <w:multiLevelType w:val="multilevel"/>
    <w:tmpl w:val="44E13DDC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 w:ascii="Times New Roman" w:hAnsi="Times New Roman"/>
        <w:color w:val="000000"/>
        <w:sz w:val="28"/>
        <w:szCs w:val="2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5D52CEE"/>
    <w:multiLevelType w:val="multilevel"/>
    <w:tmpl w:val="45D52CEE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2"/>
      <w:suff w:val="space"/>
      <w:lvlText w:val="%1.%2"/>
      <w:lvlJc w:val="left"/>
      <w:pPr>
        <w:ind w:left="1521" w:hanging="576"/>
      </w:pPr>
      <w:rPr>
        <w:rFonts w:hint="eastAsia"/>
        <w:b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 w:ascii="Swis721 Cn BT" w:hAnsi="Swis721 Cn BT"/>
        <w:b w:val="0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3">
    <w:nsid w:val="62E10BA9"/>
    <w:multiLevelType w:val="multilevel"/>
    <w:tmpl w:val="62E10BA9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57"/>
    <w:rsid w:val="0000727E"/>
    <w:rsid w:val="000301DA"/>
    <w:rsid w:val="00031867"/>
    <w:rsid w:val="00044DA3"/>
    <w:rsid w:val="00075125"/>
    <w:rsid w:val="00084F41"/>
    <w:rsid w:val="000876CE"/>
    <w:rsid w:val="000917A1"/>
    <w:rsid w:val="00095D99"/>
    <w:rsid w:val="000A0B85"/>
    <w:rsid w:val="000F76E1"/>
    <w:rsid w:val="001201DC"/>
    <w:rsid w:val="0012183E"/>
    <w:rsid w:val="00140E8A"/>
    <w:rsid w:val="00141B55"/>
    <w:rsid w:val="00142899"/>
    <w:rsid w:val="00145696"/>
    <w:rsid w:val="00174F6F"/>
    <w:rsid w:val="00177F54"/>
    <w:rsid w:val="00191FF7"/>
    <w:rsid w:val="0019397E"/>
    <w:rsid w:val="001A4655"/>
    <w:rsid w:val="001A638E"/>
    <w:rsid w:val="001C69D7"/>
    <w:rsid w:val="001D7060"/>
    <w:rsid w:val="001E19F3"/>
    <w:rsid w:val="001F6D95"/>
    <w:rsid w:val="00244107"/>
    <w:rsid w:val="0025059A"/>
    <w:rsid w:val="00253485"/>
    <w:rsid w:val="00266792"/>
    <w:rsid w:val="00284E9C"/>
    <w:rsid w:val="002B104E"/>
    <w:rsid w:val="003138F1"/>
    <w:rsid w:val="00317A88"/>
    <w:rsid w:val="003219BD"/>
    <w:rsid w:val="00345809"/>
    <w:rsid w:val="00360759"/>
    <w:rsid w:val="003845EC"/>
    <w:rsid w:val="00393487"/>
    <w:rsid w:val="003A544A"/>
    <w:rsid w:val="003A69F2"/>
    <w:rsid w:val="003B5E97"/>
    <w:rsid w:val="003C3735"/>
    <w:rsid w:val="003D61EC"/>
    <w:rsid w:val="004129C9"/>
    <w:rsid w:val="004224DB"/>
    <w:rsid w:val="00434539"/>
    <w:rsid w:val="00435FB6"/>
    <w:rsid w:val="004372CD"/>
    <w:rsid w:val="00453AD4"/>
    <w:rsid w:val="00460A6E"/>
    <w:rsid w:val="00463811"/>
    <w:rsid w:val="004660E6"/>
    <w:rsid w:val="00492D20"/>
    <w:rsid w:val="004A3EB6"/>
    <w:rsid w:val="004B1CC8"/>
    <w:rsid w:val="004B53C6"/>
    <w:rsid w:val="004B6AD8"/>
    <w:rsid w:val="004C3FB7"/>
    <w:rsid w:val="004D5933"/>
    <w:rsid w:val="004E4EC0"/>
    <w:rsid w:val="00520432"/>
    <w:rsid w:val="00531F9B"/>
    <w:rsid w:val="005505A2"/>
    <w:rsid w:val="00553F35"/>
    <w:rsid w:val="00556287"/>
    <w:rsid w:val="00570294"/>
    <w:rsid w:val="005763B5"/>
    <w:rsid w:val="00576E61"/>
    <w:rsid w:val="0059562C"/>
    <w:rsid w:val="005A27AD"/>
    <w:rsid w:val="005A6DE6"/>
    <w:rsid w:val="005B4115"/>
    <w:rsid w:val="005D4AFF"/>
    <w:rsid w:val="005F120F"/>
    <w:rsid w:val="005F3E54"/>
    <w:rsid w:val="005F6144"/>
    <w:rsid w:val="00616F50"/>
    <w:rsid w:val="00625A82"/>
    <w:rsid w:val="00653C43"/>
    <w:rsid w:val="00667313"/>
    <w:rsid w:val="00670ABC"/>
    <w:rsid w:val="0067150F"/>
    <w:rsid w:val="006B1DE1"/>
    <w:rsid w:val="006D3169"/>
    <w:rsid w:val="006E353A"/>
    <w:rsid w:val="00721B12"/>
    <w:rsid w:val="00732B9C"/>
    <w:rsid w:val="007504D6"/>
    <w:rsid w:val="00763EA9"/>
    <w:rsid w:val="0077465C"/>
    <w:rsid w:val="00784983"/>
    <w:rsid w:val="007B6FDF"/>
    <w:rsid w:val="007C23EC"/>
    <w:rsid w:val="007D5597"/>
    <w:rsid w:val="007E65FE"/>
    <w:rsid w:val="007F35BA"/>
    <w:rsid w:val="0080690F"/>
    <w:rsid w:val="00826F8C"/>
    <w:rsid w:val="00850F62"/>
    <w:rsid w:val="00856666"/>
    <w:rsid w:val="00865784"/>
    <w:rsid w:val="00865FDD"/>
    <w:rsid w:val="00875794"/>
    <w:rsid w:val="00882F6C"/>
    <w:rsid w:val="008932E7"/>
    <w:rsid w:val="008B697F"/>
    <w:rsid w:val="008C78E7"/>
    <w:rsid w:val="008D7CE8"/>
    <w:rsid w:val="008E0256"/>
    <w:rsid w:val="008E2A13"/>
    <w:rsid w:val="008E31C9"/>
    <w:rsid w:val="008E4130"/>
    <w:rsid w:val="008E61C2"/>
    <w:rsid w:val="009038C5"/>
    <w:rsid w:val="009048BD"/>
    <w:rsid w:val="00907B1E"/>
    <w:rsid w:val="009262F4"/>
    <w:rsid w:val="0098698D"/>
    <w:rsid w:val="009953F5"/>
    <w:rsid w:val="009B6018"/>
    <w:rsid w:val="009C4777"/>
    <w:rsid w:val="009C55B4"/>
    <w:rsid w:val="009D1533"/>
    <w:rsid w:val="009D6273"/>
    <w:rsid w:val="009D7BCF"/>
    <w:rsid w:val="009F57D6"/>
    <w:rsid w:val="00A367BC"/>
    <w:rsid w:val="00A46BE9"/>
    <w:rsid w:val="00A57EC2"/>
    <w:rsid w:val="00A62B63"/>
    <w:rsid w:val="00A74F53"/>
    <w:rsid w:val="00AB6879"/>
    <w:rsid w:val="00AC3999"/>
    <w:rsid w:val="00AC423E"/>
    <w:rsid w:val="00B27A9F"/>
    <w:rsid w:val="00B40DA2"/>
    <w:rsid w:val="00B74EF8"/>
    <w:rsid w:val="00BB69DD"/>
    <w:rsid w:val="00BF256F"/>
    <w:rsid w:val="00C0228E"/>
    <w:rsid w:val="00C2785E"/>
    <w:rsid w:val="00C477EB"/>
    <w:rsid w:val="00C57C24"/>
    <w:rsid w:val="00C6462B"/>
    <w:rsid w:val="00CC3AAE"/>
    <w:rsid w:val="00CE3EAF"/>
    <w:rsid w:val="00D02912"/>
    <w:rsid w:val="00D101BA"/>
    <w:rsid w:val="00D30CEA"/>
    <w:rsid w:val="00D311BF"/>
    <w:rsid w:val="00D36131"/>
    <w:rsid w:val="00D407AC"/>
    <w:rsid w:val="00D5648C"/>
    <w:rsid w:val="00D74A96"/>
    <w:rsid w:val="00D75330"/>
    <w:rsid w:val="00D776FC"/>
    <w:rsid w:val="00D879A2"/>
    <w:rsid w:val="00D94FE2"/>
    <w:rsid w:val="00E35557"/>
    <w:rsid w:val="00E53FCA"/>
    <w:rsid w:val="00E819FF"/>
    <w:rsid w:val="00E85CB6"/>
    <w:rsid w:val="00E92A55"/>
    <w:rsid w:val="00EA60DB"/>
    <w:rsid w:val="00EC2722"/>
    <w:rsid w:val="00EC5D77"/>
    <w:rsid w:val="00ED0897"/>
    <w:rsid w:val="00F00BA3"/>
    <w:rsid w:val="00F01ED9"/>
    <w:rsid w:val="00F079D1"/>
    <w:rsid w:val="00F22395"/>
    <w:rsid w:val="00F42A08"/>
    <w:rsid w:val="00F524AF"/>
    <w:rsid w:val="00F54689"/>
    <w:rsid w:val="00F70521"/>
    <w:rsid w:val="00F7627A"/>
    <w:rsid w:val="00F80DA6"/>
    <w:rsid w:val="00F81E41"/>
    <w:rsid w:val="00F8271E"/>
    <w:rsid w:val="00F86D28"/>
    <w:rsid w:val="00FA23A3"/>
    <w:rsid w:val="00FA55FB"/>
    <w:rsid w:val="00FA63C1"/>
    <w:rsid w:val="00FB708C"/>
    <w:rsid w:val="00FD30A3"/>
    <w:rsid w:val="00FD4A9E"/>
    <w:rsid w:val="00FD7378"/>
    <w:rsid w:val="00FE586A"/>
    <w:rsid w:val="00FF56D3"/>
    <w:rsid w:val="0D557165"/>
    <w:rsid w:val="628466DE"/>
    <w:rsid w:val="691317F5"/>
    <w:rsid w:val="7A5D3E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1"/>
    <w:uiPriority w:val="0"/>
    <w:rPr>
      <w:rFonts w:ascii="宋体"/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字符"/>
    <w:link w:val="5"/>
    <w:uiPriority w:val="0"/>
    <w:rPr>
      <w:kern w:val="2"/>
      <w:sz w:val="18"/>
      <w:szCs w:val="18"/>
    </w:rPr>
  </w:style>
  <w:style w:type="character" w:customStyle="1" w:styleId="10">
    <w:name w:val="页脚 字符"/>
    <w:link w:val="4"/>
    <w:uiPriority w:val="0"/>
    <w:rPr>
      <w:kern w:val="2"/>
      <w:sz w:val="18"/>
      <w:szCs w:val="18"/>
    </w:rPr>
  </w:style>
  <w:style w:type="character" w:customStyle="1" w:styleId="11">
    <w:name w:val="文档结构图 字符"/>
    <w:link w:val="3"/>
    <w:uiPriority w:val="0"/>
    <w:rPr>
      <w:rFonts w:ascii="宋体"/>
      <w:kern w:val="2"/>
      <w:sz w:val="18"/>
      <w:szCs w:val="18"/>
    </w:rPr>
  </w:style>
  <w:style w:type="paragraph" w:customStyle="1" w:styleId="12">
    <w:name w:val="样式 标题 2 + 小四 段前: 7.8 磅"/>
    <w:basedOn w:val="2"/>
    <w:uiPriority w:val="0"/>
    <w:pPr>
      <w:spacing w:before="240" w:after="50" w:afterLines="50" w:line="413" w:lineRule="auto"/>
      <w:jc w:val="center"/>
    </w:pPr>
    <w:rPr>
      <w:rFonts w:cs="宋体"/>
      <w:b w:val="0"/>
      <w:sz w:val="28"/>
      <w:szCs w:val="20"/>
    </w:rPr>
  </w:style>
  <w:style w:type="paragraph" w:customStyle="1" w:styleId="13">
    <w:name w:val="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2</Pages>
  <Words>110</Words>
  <Characters>631</Characters>
  <Lines>5</Lines>
  <Paragraphs>1</Paragraphs>
  <TotalTime>0</TotalTime>
  <ScaleCrop>false</ScaleCrop>
  <LinksUpToDate>false</LinksUpToDate>
  <CharactersWithSpaces>740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2016-11-28T03:52:00Z</dcterms:created>
  <dc:creator>张春晓</dc:creator>
  <cp:lastModifiedBy>vertesyuan</cp:lastModifiedBy>
  <dcterms:modified xsi:type="dcterms:W3CDTF">2022-09-21T07:26:43Z</dcterms:modified>
  <dc:title>重庆交通大学2013年结构力学考研大纲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E49CECB621CB4C7DBAC191B45AB055CC</vt:lpwstr>
  </property>
</Properties>
</file>