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0"/>
          <w:szCs w:val="30"/>
        </w:rPr>
        <w:t>202</w:t>
      </w:r>
      <w:r>
        <w:rPr>
          <w:rFonts w:ascii="黑体" w:hAnsi="宋体" w:eastAsia="黑体"/>
          <w:b/>
          <w:sz w:val="30"/>
          <w:szCs w:val="30"/>
        </w:rPr>
        <w:t>3</w:t>
      </w:r>
      <w:r>
        <w:rPr>
          <w:rFonts w:hint="eastAsia" w:ascii="黑体" w:hAnsi="宋体" w:eastAsia="黑体"/>
          <w:b/>
          <w:sz w:val="30"/>
          <w:szCs w:val="30"/>
        </w:rPr>
        <w:t>年硕士研究生统一入学考试《信号与系统》考试大纲</w:t>
      </w:r>
    </w:p>
    <w:p>
      <w:pPr>
        <w:pStyle w:val="6"/>
        <w:adjustRightInd w:val="0"/>
        <w:snapToGrid w:val="0"/>
        <w:spacing w:line="360" w:lineRule="auto"/>
        <w:ind w:firstLine="0"/>
        <w:rPr>
          <w:rFonts w:eastAsia="黑体"/>
        </w:rPr>
      </w:pPr>
    </w:p>
    <w:p>
      <w:pPr>
        <w:pStyle w:val="6"/>
        <w:adjustRightInd w:val="0"/>
        <w:snapToGrid w:val="0"/>
        <w:spacing w:line="360" w:lineRule="auto"/>
        <w:ind w:firstLine="0"/>
        <w:rPr>
          <w:rFonts w:eastAsia="黑体"/>
        </w:rPr>
      </w:pPr>
      <w:r>
        <w:rPr>
          <w:rFonts w:hint="eastAsia" w:eastAsia="黑体"/>
        </w:rPr>
        <w:t>一、试卷满分及考试时间</w:t>
      </w:r>
    </w:p>
    <w:p>
      <w:pPr>
        <w:pStyle w:val="6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满分为1</w:t>
      </w:r>
      <w:r>
        <w:rPr>
          <w:rFonts w:ascii="宋体" w:hAnsi="宋体"/>
        </w:rPr>
        <w:t>50</w:t>
      </w:r>
      <w:r>
        <w:rPr>
          <w:rFonts w:hint="eastAsia" w:ascii="宋体" w:hAnsi="宋体"/>
        </w:rPr>
        <w:t>分，考试时间为1</w:t>
      </w:r>
      <w:r>
        <w:rPr>
          <w:rFonts w:ascii="宋体" w:hAnsi="宋体"/>
        </w:rPr>
        <w:t>80</w:t>
      </w:r>
      <w:r>
        <w:rPr>
          <w:rFonts w:hint="eastAsia" w:ascii="宋体" w:hAnsi="宋体"/>
        </w:rPr>
        <w:t>分钟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二、答题方式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答题方式为闭卷、笔试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三、试卷题型结构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基本概念解释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15%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选择填空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25%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30%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计算及应用题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30%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四、适用学科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新一代电子信息技术（含量子技术等）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五、考核内容</w:t>
      </w:r>
    </w:p>
    <w:p>
      <w:pPr>
        <w:adjustRightInd w:val="0"/>
        <w:snapToGrid w:val="0"/>
        <w:spacing w:line="360" w:lineRule="auto"/>
        <w:ind w:left="425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（一）基本概念</w:t>
      </w:r>
    </w:p>
    <w:p>
      <w:pPr>
        <w:adjustRightInd w:val="0"/>
        <w:snapToGrid w:val="0"/>
        <w:spacing w:line="360" w:lineRule="auto"/>
        <w:ind w:left="425"/>
        <w:textAlignment w:val="baseline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1、信号的描述、分类和典型示例</w:t>
      </w:r>
    </w:p>
    <w:p>
      <w:pPr>
        <w:adjustRightInd w:val="0"/>
        <w:snapToGrid w:val="0"/>
        <w:spacing w:line="360" w:lineRule="auto"/>
        <w:ind w:left="425"/>
        <w:textAlignment w:val="baseline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2、阶跃信号与冲激信号</w:t>
      </w:r>
    </w:p>
    <w:p>
      <w:pPr>
        <w:adjustRightInd w:val="0"/>
        <w:snapToGrid w:val="0"/>
        <w:spacing w:line="360" w:lineRule="auto"/>
        <w:ind w:left="425"/>
        <w:textAlignment w:val="baseline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3、信号的分解</w:t>
      </w:r>
    </w:p>
    <w:p>
      <w:pPr>
        <w:adjustRightInd w:val="0"/>
        <w:snapToGrid w:val="0"/>
        <w:spacing w:line="360" w:lineRule="auto"/>
        <w:ind w:left="425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4、系统的模型及分类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（二）连续时间系统的时域分析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1、微分方程式的建立与求解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2、零输入响应和零状态响应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3、冲激响应与阶跃响应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4、卷积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5、卷积的性质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（三）连续时间系统的频域分析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1、周期信号的傅立叶分解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2、典型周期信号的傅立叶级数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3、傅立叶变换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4、典型非周期信号的傅立叶变换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5、冲激函数和阶跃函数傅立叶变换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6、傅立叶变换的基本性质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7、卷积特性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8、周期信号的傅立叶变换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9、抽样信号的傅立叶变换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10、抽样定理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（四）拉普拉斯变换、连续时间系统的S域分析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1、拉普拉斯变换的定义、收敛域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2、拉普拉斯变换的性质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3、拉普拉斯反变换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4、用拉普拉斯变换分析电路、S域元件模型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5、系统函数H(s)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6、由系统函数的零极点分布决定时域特性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7、由系统函数零极点分布决定濒响特性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8、连续系统稳定性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9、双边拉氏变换</w:t>
      </w:r>
    </w:p>
    <w:p>
      <w:pPr>
        <w:pStyle w:val="7"/>
        <w:adjustRightInd w:val="0"/>
        <w:snapToGrid w:val="0"/>
        <w:spacing w:line="360" w:lineRule="auto"/>
        <w:ind w:left="425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10、拉氏变换与付氏变换的关系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（五）付里叶变换应用于通信系统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1、利用系统函数H(jw)求响应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2、无失真传输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3、理想低通滤波器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4、调制与解调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（六）离散系统时域分析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1、离散时间信号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2、离散时间系统数学模型－差分方程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3、常系数线性差分方程的求解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4、离散时间系统的单位样值响应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5、离散时间系统卷积和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（七）Z变换、离散时间系统的</w:t>
      </w:r>
      <w:r>
        <w:rPr>
          <w:rFonts w:hAnsi="宋体"/>
          <w:bCs/>
          <w:sz w:val="24"/>
          <w:szCs w:val="24"/>
        </w:rPr>
        <w:t>Z</w:t>
      </w:r>
      <w:r>
        <w:rPr>
          <w:rFonts w:hint="eastAsia" w:hAnsi="宋体"/>
          <w:bCs/>
          <w:sz w:val="24"/>
          <w:szCs w:val="24"/>
        </w:rPr>
        <w:t>域分析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1、Z变换的定义、典型序列的Z变换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2、Z变换的收敛域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3、反Z变换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4、Z变换的基本性质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5、Z变换与拉拉氏变换的关系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6、利用Z变换解差分方程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ab/>
      </w:r>
      <w:r>
        <w:rPr>
          <w:rFonts w:hint="eastAsia" w:hAnsi="宋体"/>
          <w:bCs/>
          <w:sz w:val="24"/>
          <w:szCs w:val="24"/>
        </w:rPr>
        <w:t>7、离散系统函数H(Z)</w:t>
      </w:r>
    </w:p>
    <w:p>
      <w:pPr>
        <w:adjustRightInd w:val="0"/>
        <w:snapToGrid w:val="0"/>
        <w:spacing w:line="360" w:lineRule="auto"/>
        <w:ind w:left="844" w:leftChars="402"/>
        <w:rPr>
          <w:sz w:val="24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六、主要参考教材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 xml:space="preserve">1. </w:t>
      </w:r>
      <w:r>
        <w:rPr>
          <w:rFonts w:hint="eastAsia" w:ascii="宋体" w:hAnsi="宋体"/>
          <w:sz w:val="24"/>
        </w:rPr>
        <w:t>郑君里、应启珩、杨为理.《信号与系统》(第三版) 上、下册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高等教育出版社.2011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  <w:szCs w:val="24"/>
        </w:rPr>
      </w:pPr>
    </w:p>
    <w:sectPr>
      <w:footerReference r:id="rId3" w:type="default"/>
      <w:footerReference r:id="rId4" w:type="even"/>
      <w:pgSz w:w="10433" w:h="14742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  <w:lang/>
      </w:rPr>
      <w:t>3</w:t>
    </w:r>
    <w:r>
      <w:rPr>
        <w:rStyle w:val="15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3"/>
    <w:rsid w:val="00067B1E"/>
    <w:rsid w:val="000849DA"/>
    <w:rsid w:val="000F30D4"/>
    <w:rsid w:val="00122814"/>
    <w:rsid w:val="0013097C"/>
    <w:rsid w:val="00131698"/>
    <w:rsid w:val="00166303"/>
    <w:rsid w:val="001917E3"/>
    <w:rsid w:val="001946F4"/>
    <w:rsid w:val="001C61CE"/>
    <w:rsid w:val="001D690D"/>
    <w:rsid w:val="001E243B"/>
    <w:rsid w:val="00221322"/>
    <w:rsid w:val="00240EA6"/>
    <w:rsid w:val="002C5F34"/>
    <w:rsid w:val="002E297E"/>
    <w:rsid w:val="002E78E6"/>
    <w:rsid w:val="00343C87"/>
    <w:rsid w:val="00374CBB"/>
    <w:rsid w:val="003A045F"/>
    <w:rsid w:val="003A302A"/>
    <w:rsid w:val="003F6B83"/>
    <w:rsid w:val="003F6F4F"/>
    <w:rsid w:val="00485F11"/>
    <w:rsid w:val="0049689F"/>
    <w:rsid w:val="004C1F4B"/>
    <w:rsid w:val="00535FD3"/>
    <w:rsid w:val="005A3570"/>
    <w:rsid w:val="005A5770"/>
    <w:rsid w:val="005B16E8"/>
    <w:rsid w:val="005B2571"/>
    <w:rsid w:val="005B58AE"/>
    <w:rsid w:val="0061520C"/>
    <w:rsid w:val="00625D06"/>
    <w:rsid w:val="00636684"/>
    <w:rsid w:val="006614FF"/>
    <w:rsid w:val="006F0A4F"/>
    <w:rsid w:val="00735A9A"/>
    <w:rsid w:val="007B0145"/>
    <w:rsid w:val="007D051F"/>
    <w:rsid w:val="007F75D8"/>
    <w:rsid w:val="00824B0E"/>
    <w:rsid w:val="008302D0"/>
    <w:rsid w:val="008A0561"/>
    <w:rsid w:val="00931219"/>
    <w:rsid w:val="00946FB0"/>
    <w:rsid w:val="0096095A"/>
    <w:rsid w:val="00973823"/>
    <w:rsid w:val="0098651E"/>
    <w:rsid w:val="009A5A50"/>
    <w:rsid w:val="009B122C"/>
    <w:rsid w:val="00A53B5B"/>
    <w:rsid w:val="00A64BF8"/>
    <w:rsid w:val="00A70C1A"/>
    <w:rsid w:val="00B171F8"/>
    <w:rsid w:val="00B47461"/>
    <w:rsid w:val="00B618D7"/>
    <w:rsid w:val="00BD768F"/>
    <w:rsid w:val="00BE308A"/>
    <w:rsid w:val="00BE4147"/>
    <w:rsid w:val="00C00A80"/>
    <w:rsid w:val="00C17746"/>
    <w:rsid w:val="00C24358"/>
    <w:rsid w:val="00C45200"/>
    <w:rsid w:val="00C5114A"/>
    <w:rsid w:val="00C52C22"/>
    <w:rsid w:val="00C650F6"/>
    <w:rsid w:val="00C9461E"/>
    <w:rsid w:val="00CC0865"/>
    <w:rsid w:val="00CF3EF7"/>
    <w:rsid w:val="00D40299"/>
    <w:rsid w:val="00D426B6"/>
    <w:rsid w:val="00D712DD"/>
    <w:rsid w:val="00D8575C"/>
    <w:rsid w:val="00DA39ED"/>
    <w:rsid w:val="00DC5F06"/>
    <w:rsid w:val="00E019A0"/>
    <w:rsid w:val="00E02670"/>
    <w:rsid w:val="00E3358C"/>
    <w:rsid w:val="00E400BF"/>
    <w:rsid w:val="00F36585"/>
    <w:rsid w:val="00F4731D"/>
    <w:rsid w:val="00FA6297"/>
    <w:rsid w:val="00FB5FB1"/>
    <w:rsid w:val="28D73CC6"/>
    <w:rsid w:val="77B61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 Indent"/>
    <w:basedOn w:val="1"/>
    <w:uiPriority w:val="0"/>
    <w:pPr>
      <w:spacing w:line="440" w:lineRule="atLeast"/>
      <w:ind w:firstLine="482"/>
    </w:pPr>
    <w:rPr>
      <w:sz w:val="24"/>
    </w:rPr>
  </w:style>
  <w:style w:type="paragraph" w:styleId="7">
    <w:name w:val="Plain Text"/>
    <w:basedOn w:val="1"/>
    <w:uiPriority w:val="0"/>
    <w:rPr>
      <w:rFonts w:ascii="宋体" w:hAnsi="Courier New"/>
    </w:rPr>
  </w:style>
  <w:style w:type="paragraph" w:styleId="8">
    <w:name w:val="Body Text Indent 2"/>
    <w:basedOn w:val="1"/>
    <w:uiPriority w:val="0"/>
    <w:pPr>
      <w:spacing w:line="480" w:lineRule="exact"/>
      <w:ind w:left="720"/>
    </w:pPr>
    <w:rPr>
      <w:rFonts w:ascii="宋体" w:hAnsi="宋体"/>
      <w:iCs/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ind w:firstLine="555"/>
    </w:pPr>
    <w:rPr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6">
    <w:name w:val="txt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  <w:style w:type="character" w:customStyle="1" w:styleId="17">
    <w:name w:val="页眉 Char"/>
    <w:link w:val="10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</Company>
  <Pages>3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2021-07-30T12:49:00Z</dcterms:created>
  <dc:creator>wt</dc:creator>
  <cp:lastModifiedBy>vertesyuan</cp:lastModifiedBy>
  <cp:lastPrinted>2003-06-04T02:37:00Z</cp:lastPrinted>
  <dcterms:modified xsi:type="dcterms:W3CDTF">2022-09-21T06:31:43Z</dcterms:modified>
  <dc:subject>optal</dc:subject>
  <dc:title>c language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28D51B3CA58D4AF981F0B893DCC424D4</vt:lpwstr>
  </property>
</Properties>
</file>